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F056F3" w:rsidRPr="004B3A40" w14:paraId="5DDF0758" w14:textId="77777777" w:rsidTr="004B3A40">
        <w:tc>
          <w:tcPr>
            <w:tcW w:w="4508" w:type="dxa"/>
          </w:tcPr>
          <w:p w14:paraId="5A9806A4" w14:textId="434AB95C" w:rsidR="00F056F3" w:rsidRPr="004B3A40" w:rsidRDefault="00F056F3" w:rsidP="00F056F3">
            <w:pPr>
              <w:bidi/>
              <w:contextualSpacing/>
              <w:jc w:val="center"/>
              <w:rPr>
                <w:rFonts w:asciiTheme="minorBidi" w:hAnsiTheme="minorBidi" w:cstheme="minorBidi"/>
                <w:b/>
                <w:bCs/>
                <w:sz w:val="24"/>
                <w:szCs w:val="24"/>
                <w:rtl/>
              </w:rPr>
            </w:pPr>
            <w:r w:rsidRPr="004B3A40">
              <w:rPr>
                <w:rFonts w:asciiTheme="minorBidi" w:hAnsiTheme="minorBidi" w:cstheme="minorBidi"/>
                <w:b/>
                <w:sz w:val="24"/>
                <w:lang w:val="en-US"/>
              </w:rPr>
              <w:t>English</w:t>
            </w:r>
          </w:p>
        </w:tc>
        <w:tc>
          <w:tcPr>
            <w:tcW w:w="4508" w:type="dxa"/>
          </w:tcPr>
          <w:p w14:paraId="15439CB2" w14:textId="4A7B5C50" w:rsidR="00F056F3" w:rsidRPr="004B3A40" w:rsidRDefault="004B3A40" w:rsidP="00F056F3">
            <w:pPr>
              <w:bidi/>
              <w:contextualSpacing/>
              <w:jc w:val="center"/>
              <w:rPr>
                <w:rFonts w:asciiTheme="minorBidi" w:hAnsiTheme="minorBidi" w:cstheme="minorBidi"/>
                <w:b/>
                <w:bCs/>
                <w:sz w:val="24"/>
                <w:szCs w:val="24"/>
                <w:rtl/>
                <w:lang w:val="en-US"/>
              </w:rPr>
            </w:pPr>
            <w:r w:rsidRPr="004B3A40">
              <w:rPr>
                <w:rFonts w:asciiTheme="minorBidi" w:hAnsiTheme="minorBidi" w:cstheme="minorBidi"/>
                <w:b/>
                <w:bCs/>
                <w:sz w:val="24"/>
                <w:szCs w:val="24"/>
                <w:lang w:val="en-US"/>
              </w:rPr>
              <w:t>Urdu</w:t>
            </w:r>
          </w:p>
        </w:tc>
      </w:tr>
      <w:tr w:rsidR="00F056F3" w:rsidRPr="004B3A40" w14:paraId="1B78950E" w14:textId="77777777" w:rsidTr="004B3A40">
        <w:tc>
          <w:tcPr>
            <w:tcW w:w="4508" w:type="dxa"/>
          </w:tcPr>
          <w:p w14:paraId="500EF2C0" w14:textId="0962A44E"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Funded by</w:t>
            </w:r>
            <w:r w:rsidRPr="004B3A40">
              <w:rPr>
                <w:rFonts w:asciiTheme="minorBidi" w:hAnsiTheme="minorBidi" w:cstheme="minorBidi"/>
                <w:rtl/>
                <w:lang w:val="en-US"/>
              </w:rPr>
              <w:br/>
            </w:r>
            <w:r w:rsidRPr="004B3A40">
              <w:rPr>
                <w:rFonts w:asciiTheme="minorBidi" w:hAnsiTheme="minorBidi" w:cstheme="minorBidi"/>
                <w:lang w:val="en-US"/>
              </w:rPr>
              <w:t>UK Government</w:t>
            </w:r>
          </w:p>
        </w:tc>
        <w:tc>
          <w:tcPr>
            <w:tcW w:w="4508" w:type="dxa"/>
          </w:tcPr>
          <w:p w14:paraId="6883985A" w14:textId="483FE515"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Pr>
              <w:t>UK</w:t>
            </w:r>
            <w:r w:rsidRPr="004B3A40">
              <w:rPr>
                <w:rFonts w:asciiTheme="minorBidi" w:hAnsiTheme="minorBidi" w:cstheme="minorBidi"/>
                <w:rtl/>
              </w:rPr>
              <w:t xml:space="preserve"> کی حکومت</w:t>
            </w:r>
            <w:r w:rsidRPr="004B3A40">
              <w:rPr>
                <w:rFonts w:asciiTheme="minorBidi" w:hAnsiTheme="minorBidi" w:cstheme="minorBidi"/>
                <w:rtl/>
              </w:rPr>
              <w:br/>
              <w:t>کی جانب سے فنڈ کردہ</w:t>
            </w:r>
          </w:p>
        </w:tc>
      </w:tr>
      <w:tr w:rsidR="00F056F3" w:rsidRPr="004B3A40" w14:paraId="5D5AA873" w14:textId="77777777" w:rsidTr="004B3A40">
        <w:tc>
          <w:tcPr>
            <w:tcW w:w="4508" w:type="dxa"/>
          </w:tcPr>
          <w:p w14:paraId="734AB202" w14:textId="079873EF"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October 2025</w:t>
            </w:r>
          </w:p>
        </w:tc>
        <w:tc>
          <w:tcPr>
            <w:tcW w:w="4508" w:type="dxa"/>
          </w:tcPr>
          <w:p w14:paraId="139BDC2F" w14:textId="5644349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اکتوبر 2025</w:t>
            </w:r>
          </w:p>
        </w:tc>
      </w:tr>
      <w:tr w:rsidR="00F056F3" w:rsidRPr="004B3A40" w14:paraId="09B580A0" w14:textId="77777777" w:rsidTr="004B3A40">
        <w:tc>
          <w:tcPr>
            <w:tcW w:w="4508" w:type="dxa"/>
          </w:tcPr>
          <w:p w14:paraId="4CD03280" w14:textId="317DB752"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Food Waste</w:t>
            </w:r>
            <w:r w:rsidRPr="004B3A40">
              <w:rPr>
                <w:rFonts w:asciiTheme="minorBidi" w:hAnsiTheme="minorBidi" w:cstheme="minorBidi"/>
                <w:rtl/>
                <w:lang w:val="en-US"/>
              </w:rPr>
              <w:br/>
            </w:r>
            <w:r w:rsidRPr="004B3A40">
              <w:rPr>
                <w:rFonts w:asciiTheme="minorBidi" w:hAnsiTheme="minorBidi" w:cstheme="minorBidi"/>
                <w:lang w:val="en-US"/>
              </w:rPr>
              <w:t>Recycling</w:t>
            </w:r>
            <w:r w:rsidRPr="004B3A40">
              <w:rPr>
                <w:rFonts w:asciiTheme="minorBidi" w:hAnsiTheme="minorBidi" w:cstheme="minorBidi"/>
                <w:rtl/>
                <w:lang w:val="en-US"/>
              </w:rPr>
              <w:br/>
            </w:r>
            <w:r w:rsidRPr="004B3A40">
              <w:rPr>
                <w:rFonts w:asciiTheme="minorBidi" w:hAnsiTheme="minorBidi" w:cstheme="minorBidi"/>
                <w:lang w:val="en-US"/>
              </w:rPr>
              <w:t>Collection</w:t>
            </w:r>
            <w:r w:rsidRPr="004B3A40">
              <w:rPr>
                <w:rFonts w:asciiTheme="minorBidi" w:hAnsiTheme="minorBidi" w:cstheme="minorBidi"/>
                <w:rtl/>
                <w:lang w:val="en-US"/>
              </w:rPr>
              <w:t xml:space="preserve"> - </w:t>
            </w:r>
            <w:r w:rsidRPr="004B3A40">
              <w:rPr>
                <w:rFonts w:asciiTheme="minorBidi" w:hAnsiTheme="minorBidi" w:cstheme="minorBidi"/>
                <w:rtl/>
                <w:lang w:val="en-US"/>
              </w:rPr>
              <w:br/>
            </w:r>
            <w:r w:rsidRPr="004B3A40">
              <w:rPr>
                <w:rFonts w:asciiTheme="minorBidi" w:hAnsiTheme="minorBidi" w:cstheme="minorBidi"/>
                <w:lang w:val="en-US"/>
              </w:rPr>
              <w:t>Coming Soon</w:t>
            </w:r>
          </w:p>
        </w:tc>
        <w:tc>
          <w:tcPr>
            <w:tcW w:w="4508" w:type="dxa"/>
          </w:tcPr>
          <w:p w14:paraId="6A2E3509" w14:textId="11A25628"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ضائع شدہ کھانا</w:t>
            </w:r>
            <w:r w:rsidRPr="004B3A40">
              <w:rPr>
                <w:rFonts w:asciiTheme="minorBidi" w:hAnsiTheme="minorBidi" w:cstheme="minorBidi"/>
                <w:rtl/>
              </w:rPr>
              <w:br/>
              <w:t>ری سائیکلنگ</w:t>
            </w:r>
            <w:r w:rsidRPr="004B3A40">
              <w:rPr>
                <w:rFonts w:asciiTheme="minorBidi" w:hAnsiTheme="minorBidi" w:cstheme="minorBidi"/>
                <w:rtl/>
              </w:rPr>
              <w:br/>
              <w:t xml:space="preserve">جمع کرنا - </w:t>
            </w:r>
            <w:r w:rsidRPr="004B3A40">
              <w:rPr>
                <w:rFonts w:asciiTheme="minorBidi" w:hAnsiTheme="minorBidi" w:cstheme="minorBidi"/>
                <w:rtl/>
              </w:rPr>
              <w:br/>
              <w:t>جلد آرہا ہے</w:t>
            </w:r>
          </w:p>
        </w:tc>
      </w:tr>
      <w:tr w:rsidR="00F056F3" w:rsidRPr="004B3A40" w14:paraId="4E4A9447" w14:textId="77777777" w:rsidTr="004B3A40">
        <w:tc>
          <w:tcPr>
            <w:tcW w:w="4508" w:type="dxa"/>
          </w:tcPr>
          <w:p w14:paraId="7AD86180" w14:textId="222D3A2C"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t>Dear Resident</w:t>
            </w:r>
          </w:p>
        </w:tc>
        <w:tc>
          <w:tcPr>
            <w:tcW w:w="4508" w:type="dxa"/>
          </w:tcPr>
          <w:p w14:paraId="5A2165C8" w14:textId="1BCFF315"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محترم/محترمہ رہائش پذیر فرد</w:t>
            </w:r>
          </w:p>
        </w:tc>
      </w:tr>
      <w:tr w:rsidR="00F056F3" w:rsidRPr="004B3A40" w14:paraId="281D3661" w14:textId="77777777" w:rsidTr="004B3A40">
        <w:tc>
          <w:tcPr>
            <w:tcW w:w="4508" w:type="dxa"/>
          </w:tcPr>
          <w:p w14:paraId="51E72A6E"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t>We will be launching a new weekly food waste recycling collection following the introduction of new UK Government legislation</w:t>
            </w:r>
            <w:r w:rsidRPr="004B3A40">
              <w:rPr>
                <w:rFonts w:asciiTheme="minorBidi" w:hAnsiTheme="minorBidi" w:cstheme="minorBidi"/>
                <w:rtl/>
              </w:rPr>
              <w:t>.</w:t>
            </w:r>
          </w:p>
          <w:p w14:paraId="207FE7CA" w14:textId="77777777" w:rsidR="00F056F3" w:rsidRPr="004B3A40" w:rsidRDefault="00F056F3" w:rsidP="004B3A40">
            <w:pPr>
              <w:contextualSpacing/>
              <w:jc w:val="right"/>
              <w:rPr>
                <w:rFonts w:asciiTheme="minorBidi" w:hAnsiTheme="minorBidi" w:cstheme="minorBidi"/>
                <w:lang w:val="en-US"/>
              </w:rPr>
            </w:pPr>
          </w:p>
          <w:p w14:paraId="1DB54929"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 xml:space="preserve">The food waste we collect will be turned into renewable energy and </w:t>
            </w:r>
            <w:proofErr w:type="spellStart"/>
            <w:r w:rsidRPr="004B3A40">
              <w:rPr>
                <w:rFonts w:asciiTheme="minorBidi" w:hAnsiTheme="minorBidi" w:cstheme="minorBidi"/>
                <w:lang w:val="en-US"/>
              </w:rPr>
              <w:t>fertiliser</w:t>
            </w:r>
            <w:proofErr w:type="spellEnd"/>
            <w:r w:rsidRPr="004B3A40">
              <w:rPr>
                <w:rFonts w:asciiTheme="minorBidi" w:hAnsiTheme="minorBidi" w:cstheme="minorBidi"/>
                <w:lang w:val="en-US"/>
              </w:rPr>
              <w:t>. By doing your part you will be helping to cut carbon emissions, save money, and tackle the climate emergency</w:t>
            </w:r>
            <w:r w:rsidRPr="004B3A40">
              <w:rPr>
                <w:rFonts w:asciiTheme="minorBidi" w:hAnsiTheme="minorBidi" w:cstheme="minorBidi"/>
                <w:rtl/>
                <w:lang w:val="en-US"/>
              </w:rPr>
              <w:t>.</w:t>
            </w:r>
          </w:p>
          <w:p w14:paraId="6007E29E" w14:textId="77777777" w:rsidR="00F056F3" w:rsidRPr="004B3A40" w:rsidRDefault="00F056F3" w:rsidP="004B3A40">
            <w:pPr>
              <w:contextualSpacing/>
              <w:jc w:val="right"/>
              <w:rPr>
                <w:rFonts w:asciiTheme="minorBidi" w:hAnsiTheme="minorBidi" w:cstheme="minorBidi"/>
                <w:lang w:val="en-US"/>
              </w:rPr>
            </w:pPr>
          </w:p>
          <w:p w14:paraId="4BF2F945"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What we will provide</w:t>
            </w:r>
          </w:p>
          <w:p w14:paraId="72B6E65E" w14:textId="4351BC75"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 xml:space="preserve">To help you recycle your </w:t>
            </w:r>
            <w:proofErr w:type="gramStart"/>
            <w:r w:rsidRPr="004B3A40">
              <w:rPr>
                <w:rFonts w:asciiTheme="minorBidi" w:hAnsiTheme="minorBidi" w:cstheme="minorBidi"/>
                <w:lang w:val="en-US"/>
              </w:rPr>
              <w:t>food waste</w:t>
            </w:r>
            <w:proofErr w:type="gramEnd"/>
            <w:r w:rsidRPr="004B3A40">
              <w:rPr>
                <w:rFonts w:asciiTheme="minorBidi" w:hAnsiTheme="minorBidi" w:cstheme="minorBidi"/>
                <w:lang w:val="en-US"/>
              </w:rPr>
              <w:t xml:space="preserve"> easily, we will provide you with the following for free</w:t>
            </w:r>
            <w:r w:rsidRPr="004B3A40">
              <w:rPr>
                <w:rFonts w:asciiTheme="minorBidi" w:hAnsiTheme="minorBidi" w:cstheme="minorBidi"/>
                <w:rtl/>
                <w:lang w:val="en-US"/>
              </w:rPr>
              <w:t>:</w:t>
            </w:r>
          </w:p>
        </w:tc>
        <w:tc>
          <w:tcPr>
            <w:tcW w:w="4508" w:type="dxa"/>
          </w:tcPr>
          <w:p w14:paraId="13AD2919"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 xml:space="preserve">ہم </w:t>
            </w:r>
            <w:r w:rsidRPr="004B3A40">
              <w:rPr>
                <w:rFonts w:asciiTheme="minorBidi" w:hAnsiTheme="minorBidi" w:cstheme="minorBidi"/>
              </w:rPr>
              <w:t>UK</w:t>
            </w:r>
            <w:r w:rsidRPr="004B3A40">
              <w:rPr>
                <w:rFonts w:asciiTheme="minorBidi" w:hAnsiTheme="minorBidi" w:cstheme="minorBidi"/>
                <w:rtl/>
              </w:rPr>
              <w:t xml:space="preserve"> کی حکومت کی جانب سے نئی قانون سازی کے بعد ضائع شدہ کھانے کو ری سائیکلنگ کے لیے جمع کرنے کی نئی ہفتہ وار سروس لانچ کریں گے۔</w:t>
            </w:r>
          </w:p>
          <w:p w14:paraId="750E6DF5" w14:textId="77777777" w:rsidR="00F056F3" w:rsidRPr="004B3A40" w:rsidRDefault="00F056F3" w:rsidP="00F056F3">
            <w:pPr>
              <w:contextualSpacing/>
              <w:rPr>
                <w:rFonts w:asciiTheme="minorBidi" w:hAnsiTheme="minorBidi" w:cstheme="minorBidi"/>
                <w:lang w:val="en-US"/>
              </w:rPr>
            </w:pPr>
          </w:p>
          <w:p w14:paraId="459D53F4"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ہمارے جمع کیے ہوا ضائع شدہ کھانے کو قابل تجدید توانائی اور فرٹیلائزر میں تبدیل کیا جائے گا۔ آپ اپنا کردار ادا کر کے کاربن کے اخراج کو کم کرنے، اخراجات میں کمی لانے اور آب و ہوا کی ہنگامی صورتحال سے نمٹنے میں مدد کریں گے۔</w:t>
            </w:r>
          </w:p>
          <w:p w14:paraId="3FAA8C89" w14:textId="77777777" w:rsidR="00F056F3" w:rsidRPr="004B3A40" w:rsidRDefault="00F056F3" w:rsidP="00F056F3">
            <w:pPr>
              <w:contextualSpacing/>
              <w:rPr>
                <w:rFonts w:asciiTheme="minorBidi" w:hAnsiTheme="minorBidi" w:cstheme="minorBidi"/>
                <w:lang w:val="en-US"/>
              </w:rPr>
            </w:pPr>
          </w:p>
          <w:p w14:paraId="0CDE35E5"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ہم کیا فراہم کریں گے</w:t>
            </w:r>
          </w:p>
          <w:p w14:paraId="6DB0864D" w14:textId="43C648AA"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اپنا ضائع شدہ کھانا باآسانی ری سائیکل کرنے میں آپ کی مدد کے لیے، ہم آپ کو درج ذیل اشیاء مفت فراہم کریں گے:</w:t>
            </w:r>
          </w:p>
        </w:tc>
      </w:tr>
      <w:tr w:rsidR="00F056F3" w:rsidRPr="004B3A40" w14:paraId="21E03762" w14:textId="77777777" w:rsidTr="004B3A40">
        <w:tc>
          <w:tcPr>
            <w:tcW w:w="4508" w:type="dxa"/>
          </w:tcPr>
          <w:p w14:paraId="2367BAB9" w14:textId="19B3DF1C"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tl/>
              </w:rPr>
              <w:t>5-</w:t>
            </w:r>
            <w:r w:rsidRPr="004B3A40">
              <w:rPr>
                <w:rFonts w:asciiTheme="minorBidi" w:hAnsiTheme="minorBidi" w:cstheme="minorBidi"/>
              </w:rPr>
              <w:t>litre kitchen caddy</w:t>
            </w:r>
          </w:p>
        </w:tc>
        <w:tc>
          <w:tcPr>
            <w:tcW w:w="4508" w:type="dxa"/>
          </w:tcPr>
          <w:p w14:paraId="5D730DAB" w14:textId="28DE7D9F"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5 لیٹر کچن کیڈی</w:t>
            </w:r>
          </w:p>
        </w:tc>
      </w:tr>
      <w:tr w:rsidR="00F056F3" w:rsidRPr="004B3A40" w14:paraId="0CB29A2A" w14:textId="77777777" w:rsidTr="004B3A40">
        <w:tc>
          <w:tcPr>
            <w:tcW w:w="4508" w:type="dxa"/>
          </w:tcPr>
          <w:p w14:paraId="7D2C9403" w14:textId="4FEA4769"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t>One introductory</w:t>
            </w:r>
            <w:r w:rsidRPr="004B3A40">
              <w:rPr>
                <w:rFonts w:asciiTheme="minorBidi" w:hAnsiTheme="minorBidi" w:cstheme="minorBidi"/>
                <w:lang w:val="en-US"/>
              </w:rPr>
              <w:t xml:space="preserve"> </w:t>
            </w:r>
            <w:r w:rsidRPr="004B3A40">
              <w:rPr>
                <w:rFonts w:asciiTheme="minorBidi" w:hAnsiTheme="minorBidi" w:cstheme="minorBidi"/>
              </w:rPr>
              <w:t>roll of liners</w:t>
            </w:r>
          </w:p>
        </w:tc>
        <w:tc>
          <w:tcPr>
            <w:tcW w:w="4508" w:type="dxa"/>
          </w:tcPr>
          <w:p w14:paraId="32374082" w14:textId="7A860AC2"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پہلی مرتبہ استعمال کے لیے لائنرز کا ایک رول</w:t>
            </w:r>
          </w:p>
        </w:tc>
      </w:tr>
      <w:tr w:rsidR="00F056F3" w:rsidRPr="004B3A40" w14:paraId="415EE7EC" w14:textId="77777777" w:rsidTr="004B3A40">
        <w:tc>
          <w:tcPr>
            <w:tcW w:w="4508" w:type="dxa"/>
          </w:tcPr>
          <w:p w14:paraId="45440E3C" w14:textId="79990A1C"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tl/>
              </w:rPr>
              <w:t>23-</w:t>
            </w:r>
            <w:r w:rsidRPr="004B3A40">
              <w:rPr>
                <w:rFonts w:asciiTheme="minorBidi" w:hAnsiTheme="minorBidi" w:cstheme="minorBidi"/>
              </w:rPr>
              <w:t>litre outside</w:t>
            </w:r>
            <w:r w:rsidRPr="004B3A40">
              <w:rPr>
                <w:rFonts w:asciiTheme="minorBidi" w:hAnsiTheme="minorBidi" w:cstheme="minorBidi"/>
                <w:lang w:val="en-US"/>
              </w:rPr>
              <w:t xml:space="preserve"> food waste bin - for houses</w:t>
            </w:r>
          </w:p>
        </w:tc>
        <w:tc>
          <w:tcPr>
            <w:tcW w:w="4508" w:type="dxa"/>
          </w:tcPr>
          <w:p w14:paraId="5EE2E458" w14:textId="0357B80E"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ضائع شدہ کھانے کے لیے باہر رکھا جانے والا 23 لیٹر کا بن - گھروں کے لیے</w:t>
            </w:r>
          </w:p>
        </w:tc>
      </w:tr>
      <w:tr w:rsidR="00F056F3" w:rsidRPr="004B3A40" w14:paraId="1D34EC54" w14:textId="77777777" w:rsidTr="004B3A40">
        <w:tc>
          <w:tcPr>
            <w:tcW w:w="4508" w:type="dxa"/>
          </w:tcPr>
          <w:p w14:paraId="098D6066" w14:textId="60A06E96"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t>Shared food waste bin</w:t>
            </w:r>
            <w:r w:rsidRPr="004B3A40">
              <w:rPr>
                <w:rFonts w:asciiTheme="minorBidi" w:hAnsiTheme="minorBidi" w:cstheme="minorBidi"/>
                <w:rtl/>
                <w:lang w:val="en-US"/>
              </w:rPr>
              <w:t xml:space="preserve"> - </w:t>
            </w:r>
            <w:r w:rsidRPr="004B3A40">
              <w:rPr>
                <w:rFonts w:asciiTheme="minorBidi" w:hAnsiTheme="minorBidi" w:cstheme="minorBidi"/>
                <w:lang w:val="en-US"/>
              </w:rPr>
              <w:t>for flats</w:t>
            </w:r>
          </w:p>
        </w:tc>
        <w:tc>
          <w:tcPr>
            <w:tcW w:w="4508" w:type="dxa"/>
          </w:tcPr>
          <w:p w14:paraId="0FB7E766" w14:textId="573CA310"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ضائع شدہ کھانے کے لیے مشترکہ بن - فلیٹس کے لیے</w:t>
            </w:r>
          </w:p>
        </w:tc>
      </w:tr>
      <w:tr w:rsidR="00F056F3" w:rsidRPr="004B3A40" w14:paraId="5A74A90E" w14:textId="77777777" w:rsidTr="004B3A40">
        <w:tc>
          <w:tcPr>
            <w:tcW w:w="4508" w:type="dxa"/>
          </w:tcPr>
          <w:p w14:paraId="1F2CFB17"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All households will receive a 5-litre kitchen caddy, an introductory roll of liners for the kitchen caddy and an instruction leaflet</w:t>
            </w:r>
            <w:r w:rsidRPr="004B3A40">
              <w:rPr>
                <w:rFonts w:asciiTheme="minorBidi" w:hAnsiTheme="minorBidi" w:cstheme="minorBidi"/>
                <w:rtl/>
                <w:lang w:val="en-US"/>
              </w:rPr>
              <w:t>.</w:t>
            </w:r>
          </w:p>
          <w:p w14:paraId="135E9ED5" w14:textId="77777777" w:rsidR="00F056F3" w:rsidRPr="004B3A40" w:rsidRDefault="00F056F3" w:rsidP="004B3A40">
            <w:pPr>
              <w:contextualSpacing/>
              <w:jc w:val="right"/>
              <w:rPr>
                <w:rFonts w:asciiTheme="minorBidi" w:hAnsiTheme="minorBidi" w:cstheme="minorBidi"/>
                <w:lang w:val="en-US"/>
              </w:rPr>
            </w:pPr>
          </w:p>
          <w:p w14:paraId="0D50E584"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 xml:space="preserve">Residents who live in houses will receive a 23-litre outside caddy and residents who currently share a bin will receive a </w:t>
            </w:r>
            <w:proofErr w:type="gramStart"/>
            <w:r w:rsidRPr="004B3A40">
              <w:rPr>
                <w:rFonts w:asciiTheme="minorBidi" w:hAnsiTheme="minorBidi" w:cstheme="minorBidi"/>
                <w:lang w:val="en-US"/>
              </w:rPr>
              <w:t>large shared</w:t>
            </w:r>
            <w:proofErr w:type="gramEnd"/>
            <w:r w:rsidRPr="004B3A40">
              <w:rPr>
                <w:rFonts w:asciiTheme="minorBidi" w:hAnsiTheme="minorBidi" w:cstheme="minorBidi"/>
                <w:lang w:val="en-US"/>
              </w:rPr>
              <w:t xml:space="preserve"> food waste bin</w:t>
            </w:r>
            <w:r w:rsidRPr="004B3A40">
              <w:rPr>
                <w:rFonts w:asciiTheme="minorBidi" w:hAnsiTheme="minorBidi" w:cstheme="minorBidi"/>
                <w:rtl/>
                <w:lang w:val="en-US"/>
              </w:rPr>
              <w:t>.</w:t>
            </w:r>
          </w:p>
          <w:p w14:paraId="525057A8" w14:textId="77777777" w:rsidR="00F056F3" w:rsidRPr="004B3A40" w:rsidRDefault="00F056F3" w:rsidP="004B3A40">
            <w:pPr>
              <w:contextualSpacing/>
              <w:jc w:val="right"/>
              <w:rPr>
                <w:rFonts w:asciiTheme="minorBidi" w:hAnsiTheme="minorBidi" w:cstheme="minorBidi"/>
                <w:lang w:val="en-US"/>
              </w:rPr>
            </w:pPr>
          </w:p>
          <w:p w14:paraId="54D7D5F1"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Start of the service</w:t>
            </w:r>
          </w:p>
          <w:p w14:paraId="344DFB0C"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lang w:val="en-US"/>
              </w:rPr>
              <w:t xml:space="preserve">The new service will start in late </w:t>
            </w:r>
            <w:proofErr w:type="gramStart"/>
            <w:r w:rsidRPr="004B3A40">
              <w:rPr>
                <w:rFonts w:asciiTheme="minorBidi" w:hAnsiTheme="minorBidi" w:cstheme="minorBidi"/>
                <w:lang w:val="en-US"/>
              </w:rPr>
              <w:t>November</w:t>
            </w:r>
            <w:proofErr w:type="gramEnd"/>
            <w:r w:rsidRPr="004B3A40">
              <w:rPr>
                <w:rFonts w:asciiTheme="minorBidi" w:hAnsiTheme="minorBidi" w:cstheme="minorBidi"/>
                <w:lang w:val="en-US"/>
              </w:rPr>
              <w:t xml:space="preserve"> and we will collect your food waste weekly on the same day as we collect your recycling</w:t>
            </w:r>
            <w:r w:rsidRPr="004B3A40">
              <w:rPr>
                <w:rFonts w:asciiTheme="minorBidi" w:hAnsiTheme="minorBidi" w:cstheme="minorBidi"/>
                <w:rtl/>
                <w:lang w:val="en-US"/>
              </w:rPr>
              <w:t>.</w:t>
            </w:r>
          </w:p>
          <w:p w14:paraId="0565ADC3" w14:textId="77777777" w:rsidR="00F056F3" w:rsidRPr="004B3A40" w:rsidRDefault="00F056F3" w:rsidP="004B3A40">
            <w:pPr>
              <w:contextualSpacing/>
              <w:jc w:val="right"/>
              <w:rPr>
                <w:rFonts w:asciiTheme="minorBidi" w:hAnsiTheme="minorBidi" w:cstheme="minorBidi"/>
                <w:lang w:val="en-US"/>
              </w:rPr>
            </w:pPr>
          </w:p>
          <w:p w14:paraId="7499F4CC" w14:textId="00C04CCD"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t>We will send you more information along with new containers to your home in the coming</w:t>
            </w:r>
            <w:r w:rsidRPr="004B3A40">
              <w:rPr>
                <w:rFonts w:asciiTheme="minorBidi" w:hAnsiTheme="minorBidi" w:cstheme="minorBidi"/>
                <w:lang w:val="en-US"/>
              </w:rPr>
              <w:t xml:space="preserve"> </w:t>
            </w:r>
            <w:r w:rsidRPr="004B3A40">
              <w:rPr>
                <w:rFonts w:asciiTheme="minorBidi" w:hAnsiTheme="minorBidi" w:cstheme="minorBidi"/>
              </w:rPr>
              <w:t>weeks, you do not need to do anything right now</w:t>
            </w:r>
            <w:r w:rsidRPr="004B3A40">
              <w:rPr>
                <w:rFonts w:asciiTheme="minorBidi" w:hAnsiTheme="minorBidi" w:cstheme="minorBidi"/>
                <w:rtl/>
              </w:rPr>
              <w:t>.</w:t>
            </w:r>
          </w:p>
          <w:p w14:paraId="2C6FC3CB" w14:textId="77777777" w:rsidR="00F056F3" w:rsidRPr="004B3A40" w:rsidRDefault="00F056F3" w:rsidP="004B3A40">
            <w:pPr>
              <w:contextualSpacing/>
              <w:jc w:val="right"/>
              <w:rPr>
                <w:rFonts w:asciiTheme="minorBidi" w:hAnsiTheme="minorBidi" w:cstheme="minorBidi"/>
                <w:lang w:val="en-US"/>
              </w:rPr>
            </w:pPr>
          </w:p>
          <w:p w14:paraId="63EF880A" w14:textId="51511C16"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t>For more information visit our website: newham.gov.uk/foodwaste</w:t>
            </w:r>
          </w:p>
        </w:tc>
        <w:tc>
          <w:tcPr>
            <w:tcW w:w="4508" w:type="dxa"/>
          </w:tcPr>
          <w:p w14:paraId="4C487C92"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تمام گھرانوں کو 5 لیٹر کچن کیڈی، کچن کیڈی کے پہلی مرتبہ استعمال کے لیے لائنرز کا ایک رول، اور ایک ہدایت کا کتابچہ موصول ہو گا۔</w:t>
            </w:r>
          </w:p>
          <w:p w14:paraId="13DFCC20" w14:textId="77777777" w:rsidR="00F056F3" w:rsidRPr="004B3A40" w:rsidRDefault="00F056F3" w:rsidP="00F056F3">
            <w:pPr>
              <w:contextualSpacing/>
              <w:rPr>
                <w:rFonts w:asciiTheme="minorBidi" w:hAnsiTheme="minorBidi" w:cstheme="minorBidi"/>
                <w:lang w:val="en-US"/>
              </w:rPr>
            </w:pPr>
          </w:p>
          <w:p w14:paraId="0BA6AE5C"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وہ رہائشی افراد جو زمین کے گھروں میں رہتے ہیں انہیں گھر سے باہر رکھا جانے والا 23 لیٹر کا بن موصول ہو گا اور وہ رہائشی افراد جو فی الحال مشترکہ بنز استعمال کرتے ہیں انہیں ضائع شدہ کھانے کے لیے ایک بڑا مشترکہ بن موصول ہو گا۔</w:t>
            </w:r>
          </w:p>
          <w:p w14:paraId="147BC4E2" w14:textId="77777777" w:rsidR="00F056F3" w:rsidRPr="004B3A40" w:rsidRDefault="00F056F3" w:rsidP="00F056F3">
            <w:pPr>
              <w:contextualSpacing/>
              <w:rPr>
                <w:rFonts w:asciiTheme="minorBidi" w:hAnsiTheme="minorBidi" w:cstheme="minorBidi"/>
                <w:lang w:val="en-US"/>
              </w:rPr>
            </w:pPr>
          </w:p>
          <w:p w14:paraId="6B3CD430"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سروس کا آغاز</w:t>
            </w:r>
          </w:p>
          <w:p w14:paraId="17A51739"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نئی سروس کا آغاز نومبر کے آخر میں ہو گا اور ہم آپ کے ضائع شدہ کھانے کو اسی دن پر ہفتہ وار جمع کریں گے جیسے ری سائیکلنگ کے لیے کرتے ہیں۔</w:t>
            </w:r>
          </w:p>
          <w:p w14:paraId="33789AD5" w14:textId="77777777" w:rsidR="00F056F3" w:rsidRPr="004B3A40" w:rsidRDefault="00F056F3" w:rsidP="00F056F3">
            <w:pPr>
              <w:contextualSpacing/>
              <w:rPr>
                <w:rFonts w:asciiTheme="minorBidi" w:hAnsiTheme="minorBidi" w:cstheme="minorBidi"/>
                <w:lang w:val="en-US"/>
              </w:rPr>
            </w:pPr>
          </w:p>
          <w:p w14:paraId="34D8AEE7"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ہم آپ کے گھر میں آپ کو آنے والے ہفتوں میں نئے کنٹینرز کے ساتھ مزید معلومات بھی ارسال کریں گے، آپ کو ابھی کچھ بھی کرنے کی ضرورت نہیں ہے۔</w:t>
            </w:r>
          </w:p>
          <w:p w14:paraId="77BA9F5E" w14:textId="77777777" w:rsidR="00F056F3" w:rsidRPr="004B3A40" w:rsidRDefault="00F056F3" w:rsidP="00F056F3">
            <w:pPr>
              <w:contextualSpacing/>
              <w:rPr>
                <w:rFonts w:asciiTheme="minorBidi" w:hAnsiTheme="minorBidi" w:cstheme="minorBidi"/>
                <w:lang w:val="en-US"/>
              </w:rPr>
            </w:pPr>
          </w:p>
          <w:p w14:paraId="7742D866" w14:textId="4D80D5FA"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 xml:space="preserve">مزید معلومات کے لیے ہماری ویب سائٹ ملاحظہ کریں: </w:t>
            </w:r>
            <w:r w:rsidRPr="004B3A40">
              <w:rPr>
                <w:rFonts w:asciiTheme="minorBidi" w:hAnsiTheme="minorBidi" w:cstheme="minorBidi"/>
              </w:rPr>
              <w:t>newham.gov.uk/foodwaste</w:t>
            </w:r>
          </w:p>
        </w:tc>
      </w:tr>
      <w:tr w:rsidR="00F056F3" w:rsidRPr="004B3A40" w14:paraId="71106A91" w14:textId="77777777" w:rsidTr="004B3A40">
        <w:tc>
          <w:tcPr>
            <w:tcW w:w="4508" w:type="dxa"/>
          </w:tcPr>
          <w:p w14:paraId="5381921F"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t>Yours sincerely</w:t>
            </w:r>
            <w:r w:rsidRPr="004B3A40">
              <w:rPr>
                <w:rFonts w:asciiTheme="minorBidi" w:hAnsiTheme="minorBidi" w:cstheme="minorBidi"/>
                <w:rtl/>
              </w:rPr>
              <w:t>,</w:t>
            </w:r>
          </w:p>
          <w:p w14:paraId="2CCF89ED" w14:textId="77777777"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t>Waste &amp; Recycling Team</w:t>
            </w:r>
          </w:p>
          <w:p w14:paraId="3A6AB96C" w14:textId="30EB1AB2" w:rsidR="00F056F3" w:rsidRPr="004B3A40" w:rsidRDefault="00F056F3" w:rsidP="004B3A40">
            <w:pPr>
              <w:bidi/>
              <w:contextualSpacing/>
              <w:jc w:val="right"/>
              <w:rPr>
                <w:rFonts w:asciiTheme="minorBidi" w:hAnsiTheme="minorBidi" w:cstheme="minorBidi"/>
                <w:rtl/>
              </w:rPr>
            </w:pPr>
            <w:r w:rsidRPr="004B3A40">
              <w:rPr>
                <w:rFonts w:asciiTheme="minorBidi" w:hAnsiTheme="minorBidi" w:cstheme="minorBidi"/>
              </w:rPr>
              <w:lastRenderedPageBreak/>
              <w:t>Your recycling is really making a difference - thank you!</w:t>
            </w:r>
          </w:p>
        </w:tc>
        <w:tc>
          <w:tcPr>
            <w:tcW w:w="4508" w:type="dxa"/>
          </w:tcPr>
          <w:p w14:paraId="629DC956"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lastRenderedPageBreak/>
              <w:t>بصد خلوص،</w:t>
            </w:r>
          </w:p>
          <w:p w14:paraId="5A41C933" w14:textId="77777777"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t>ضائع شدہ مواد اور ری سائیکلنگ کی ٹیم</w:t>
            </w:r>
          </w:p>
          <w:p w14:paraId="2B582F04" w14:textId="28D08504" w:rsidR="00F056F3" w:rsidRPr="004B3A40" w:rsidRDefault="00F056F3" w:rsidP="00F056F3">
            <w:pPr>
              <w:bidi/>
              <w:contextualSpacing/>
              <w:rPr>
                <w:rFonts w:asciiTheme="minorBidi" w:hAnsiTheme="minorBidi" w:cstheme="minorBidi"/>
                <w:rtl/>
              </w:rPr>
            </w:pPr>
            <w:r w:rsidRPr="004B3A40">
              <w:rPr>
                <w:rFonts w:asciiTheme="minorBidi" w:hAnsiTheme="minorBidi" w:cstheme="minorBidi"/>
                <w:rtl/>
              </w:rPr>
              <w:lastRenderedPageBreak/>
              <w:t>آپ کی ری سائیکلنگ واقعی فرق پیدا کر رہی ہے - آپ کا شکریہ!</w:t>
            </w:r>
          </w:p>
        </w:tc>
      </w:tr>
    </w:tbl>
    <w:p w14:paraId="755C7B4F" w14:textId="77777777" w:rsidR="00C268A5" w:rsidRPr="00F056F3" w:rsidRDefault="00C268A5" w:rsidP="00F056F3">
      <w:pPr>
        <w:spacing w:after="0" w:line="240" w:lineRule="auto"/>
        <w:contextualSpacing/>
        <w:rPr>
          <w:rFonts w:asciiTheme="minorBidi" w:hAnsiTheme="minorBidi" w:cstheme="minorBidi"/>
        </w:rPr>
      </w:pPr>
    </w:p>
    <w:sectPr w:rsidR="00C268A5" w:rsidRPr="00F05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75"/>
    <w:rsid w:val="001D08F5"/>
    <w:rsid w:val="001D4B87"/>
    <w:rsid w:val="004B3A40"/>
    <w:rsid w:val="00723F0C"/>
    <w:rsid w:val="00C268A5"/>
    <w:rsid w:val="00F056F3"/>
    <w:rsid w:val="00F25275"/>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AEDD"/>
  <w15:chartTrackingRefBased/>
  <w15:docId w15:val="{550A8456-29FA-43C1-BED0-BD634A7A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bg-BG" w:eastAsia="en-US" w:bidi="ur-P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2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2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52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52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52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52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52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2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2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52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2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2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2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2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2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2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275"/>
    <w:pPr>
      <w:spacing w:before="160"/>
      <w:jc w:val="center"/>
    </w:pPr>
    <w:rPr>
      <w:i/>
      <w:iCs/>
      <w:color w:val="404040" w:themeColor="text1" w:themeTint="BF"/>
    </w:rPr>
  </w:style>
  <w:style w:type="character" w:customStyle="1" w:styleId="QuoteChar">
    <w:name w:val="Quote Char"/>
    <w:basedOn w:val="DefaultParagraphFont"/>
    <w:link w:val="Quote"/>
    <w:uiPriority w:val="29"/>
    <w:rsid w:val="00F25275"/>
    <w:rPr>
      <w:i/>
      <w:iCs/>
      <w:color w:val="404040" w:themeColor="text1" w:themeTint="BF"/>
    </w:rPr>
  </w:style>
  <w:style w:type="paragraph" w:styleId="ListParagraph">
    <w:name w:val="List Paragraph"/>
    <w:basedOn w:val="Normal"/>
    <w:uiPriority w:val="34"/>
    <w:qFormat/>
    <w:rsid w:val="00F25275"/>
    <w:pPr>
      <w:ind w:left="720"/>
      <w:contextualSpacing/>
    </w:pPr>
  </w:style>
  <w:style w:type="character" w:styleId="IntenseEmphasis">
    <w:name w:val="Intense Emphasis"/>
    <w:basedOn w:val="DefaultParagraphFont"/>
    <w:uiPriority w:val="21"/>
    <w:qFormat/>
    <w:rsid w:val="00F25275"/>
    <w:rPr>
      <w:i/>
      <w:iCs/>
      <w:color w:val="0F4761" w:themeColor="accent1" w:themeShade="BF"/>
    </w:rPr>
  </w:style>
  <w:style w:type="paragraph" w:styleId="IntenseQuote">
    <w:name w:val="Intense Quote"/>
    <w:basedOn w:val="Normal"/>
    <w:next w:val="Normal"/>
    <w:link w:val="IntenseQuoteChar"/>
    <w:uiPriority w:val="30"/>
    <w:qFormat/>
    <w:rsid w:val="00F25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275"/>
    <w:rPr>
      <w:i/>
      <w:iCs/>
      <w:color w:val="0F4761" w:themeColor="accent1" w:themeShade="BF"/>
    </w:rPr>
  </w:style>
  <w:style w:type="character" w:styleId="IntenseReference">
    <w:name w:val="Intense Reference"/>
    <w:basedOn w:val="DefaultParagraphFont"/>
    <w:uiPriority w:val="32"/>
    <w:qFormat/>
    <w:rsid w:val="00F25275"/>
    <w:rPr>
      <w:b/>
      <w:bCs/>
      <w:smallCaps/>
      <w:color w:val="0F4761" w:themeColor="accent1" w:themeShade="BF"/>
      <w:spacing w:val="5"/>
    </w:rPr>
  </w:style>
  <w:style w:type="table" w:styleId="TableGrid">
    <w:name w:val="Table Grid"/>
    <w:basedOn w:val="TableNormal"/>
    <w:uiPriority w:val="39"/>
    <w:rsid w:val="00F0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2817cc4782543493adef7af42630a971">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84b3e52d973f23b92f377842c922ff2d"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98BF5C8F-EF2A-4CE3-9C91-5D301774B03B}"/>
</file>

<file path=customXml/itemProps2.xml><?xml version="1.0" encoding="utf-8"?>
<ds:datastoreItem xmlns:ds="http://schemas.openxmlformats.org/officeDocument/2006/customXml" ds:itemID="{A36ECA86-76E5-4932-93D7-E41BDB3D50B3}"/>
</file>

<file path=customXml/itemProps3.xml><?xml version="1.0" encoding="utf-8"?>
<ds:datastoreItem xmlns:ds="http://schemas.openxmlformats.org/officeDocument/2006/customXml" ds:itemID="{51BEA188-5C18-4C5A-B3F6-F8DB49A0B1C0}"/>
</file>

<file path=docProps/app.xml><?xml version="1.0" encoding="utf-8"?>
<Properties xmlns="http://schemas.openxmlformats.org/officeDocument/2006/extended-properties" xmlns:vt="http://schemas.openxmlformats.org/officeDocument/2006/docPropsVTypes">
  <Template>Normal.dotm</Template>
  <TotalTime>15</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2025-11-03T12:36:00Z</dcterms:created>
  <dcterms:modified xsi:type="dcterms:W3CDTF">2025-11-18T09:23:00Z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ies>
</file>