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310" w:type="dxa"/>
        <w:tblInd w:w="-71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69"/>
        <w:gridCol w:w="4619"/>
        <w:gridCol w:w="6804"/>
        <w:gridCol w:w="1418"/>
      </w:tblGrid>
      <w:tr w:rsidR="005823CE" w:rsidRPr="00623261" w14:paraId="6A8CAA5C" w14:textId="77777777" w:rsidTr="00960E08">
        <w:trPr>
          <w:trHeight w:val="300"/>
        </w:trPr>
        <w:tc>
          <w:tcPr>
            <w:tcW w:w="2469" w:type="dxa"/>
            <w:tcBorders>
              <w:top w:val="single" w:sz="6" w:space="0" w:color="auto"/>
              <w:left w:val="single" w:sz="6" w:space="0" w:color="auto"/>
              <w:bottom w:val="single" w:sz="6" w:space="0" w:color="auto"/>
              <w:right w:val="single" w:sz="6" w:space="0" w:color="auto"/>
            </w:tcBorders>
            <w:hideMark/>
          </w:tcPr>
          <w:p w14:paraId="2C854B2D" w14:textId="77777777" w:rsidR="00121961" w:rsidRPr="00623261" w:rsidRDefault="00121961" w:rsidP="00616CCF">
            <w:pPr>
              <w:spacing w:after="0" w:line="240" w:lineRule="auto"/>
              <w:ind w:left="105" w:right="105"/>
              <w:textAlignment w:val="baseline"/>
              <w:rPr>
                <w:rFonts w:ascii="Calibri" w:eastAsia="Times New Roman" w:hAnsi="Calibri" w:cs="Calibri"/>
                <w:b/>
                <w:lang w:val="en-US" w:eastAsia="en-GB"/>
              </w:rPr>
            </w:pPr>
            <w:r w:rsidRPr="00623261">
              <w:rPr>
                <w:rFonts w:ascii="Calibri" w:eastAsia="Times New Roman" w:hAnsi="Calibri" w:cs="Calibri"/>
                <w:b/>
                <w:lang w:val="en-US" w:eastAsia="en-GB"/>
              </w:rPr>
              <w:t xml:space="preserve">2023-2028 Property </w:t>
            </w:r>
            <w:r w:rsidR="00616CCF">
              <w:rPr>
                <w:rFonts w:ascii="Calibri" w:eastAsia="Times New Roman" w:hAnsi="Calibri" w:cs="Calibri"/>
                <w:b/>
                <w:lang w:val="en-US" w:eastAsia="en-GB"/>
              </w:rPr>
              <w:t>L</w:t>
            </w:r>
            <w:r w:rsidRPr="00623261">
              <w:rPr>
                <w:rFonts w:ascii="Calibri" w:eastAsia="Times New Roman" w:hAnsi="Calibri" w:cs="Calibri"/>
                <w:b/>
                <w:lang w:val="en-US" w:eastAsia="en-GB"/>
              </w:rPr>
              <w:t xml:space="preserve">icensing </w:t>
            </w:r>
            <w:r w:rsidR="00616CCF">
              <w:rPr>
                <w:rFonts w:ascii="Calibri" w:eastAsia="Times New Roman" w:hAnsi="Calibri" w:cs="Calibri"/>
                <w:b/>
                <w:lang w:val="en-US" w:eastAsia="en-GB"/>
              </w:rPr>
              <w:t>S</w:t>
            </w:r>
            <w:r w:rsidRPr="00623261">
              <w:rPr>
                <w:rFonts w:ascii="Calibri" w:eastAsia="Times New Roman" w:hAnsi="Calibri" w:cs="Calibri"/>
                <w:b/>
                <w:lang w:val="en-US" w:eastAsia="en-GB"/>
              </w:rPr>
              <w:t>cheme</w:t>
            </w:r>
            <w:r w:rsidR="004A7355">
              <w:rPr>
                <w:rFonts w:ascii="Calibri" w:eastAsia="Times New Roman" w:hAnsi="Calibri" w:cs="Calibri"/>
                <w:b/>
                <w:lang w:val="en-US" w:eastAsia="en-GB"/>
              </w:rPr>
              <w:t xml:space="preserve"> (Cabinet &amp; DLUHC approved)</w:t>
            </w:r>
          </w:p>
        </w:tc>
        <w:tc>
          <w:tcPr>
            <w:tcW w:w="4619" w:type="dxa"/>
            <w:tcBorders>
              <w:top w:val="single" w:sz="6" w:space="0" w:color="auto"/>
              <w:left w:val="single" w:sz="6" w:space="0" w:color="auto"/>
              <w:bottom w:val="single" w:sz="6" w:space="0" w:color="auto"/>
              <w:right w:val="single" w:sz="6" w:space="0" w:color="auto"/>
            </w:tcBorders>
            <w:hideMark/>
          </w:tcPr>
          <w:p w14:paraId="10A1D77D" w14:textId="77777777" w:rsidR="00121961" w:rsidRPr="00623261" w:rsidRDefault="00121961" w:rsidP="00616CCF">
            <w:pPr>
              <w:spacing w:after="0" w:line="240" w:lineRule="auto"/>
              <w:ind w:right="105"/>
              <w:textAlignment w:val="baseline"/>
              <w:rPr>
                <w:rFonts w:ascii="Calibri" w:eastAsia="Times New Roman" w:hAnsi="Calibri" w:cs="Calibri"/>
                <w:b/>
                <w:lang w:eastAsia="en-GB"/>
              </w:rPr>
            </w:pPr>
            <w:r w:rsidRPr="00623261">
              <w:rPr>
                <w:rFonts w:ascii="Calibri" w:eastAsia="Times New Roman" w:hAnsi="Calibri" w:cs="Calibri"/>
                <w:b/>
                <w:lang w:eastAsia="en-GB"/>
              </w:rPr>
              <w:t>Aims and objectives of the approved third licensing</w:t>
            </w:r>
            <w:r w:rsidR="00616CCF">
              <w:rPr>
                <w:rFonts w:ascii="Calibri" w:eastAsia="Times New Roman" w:hAnsi="Calibri" w:cs="Calibri"/>
                <w:b/>
                <w:lang w:eastAsia="en-GB"/>
              </w:rPr>
              <w:t xml:space="preserve"> scheme</w:t>
            </w:r>
          </w:p>
          <w:p w14:paraId="2BD49D98" w14:textId="77777777" w:rsidR="00121961" w:rsidRPr="00623261" w:rsidRDefault="00121961" w:rsidP="00616CCF">
            <w:pPr>
              <w:spacing w:after="0" w:line="240" w:lineRule="auto"/>
              <w:ind w:right="105"/>
              <w:jc w:val="center"/>
              <w:textAlignment w:val="baseline"/>
              <w:rPr>
                <w:rFonts w:ascii="Calibri" w:eastAsia="Times New Roman" w:hAnsi="Calibri" w:cs="Calibri"/>
                <w:lang w:eastAsia="en-GB"/>
              </w:rPr>
            </w:pPr>
          </w:p>
        </w:tc>
        <w:tc>
          <w:tcPr>
            <w:tcW w:w="6804" w:type="dxa"/>
            <w:tcBorders>
              <w:top w:val="single" w:sz="6" w:space="0" w:color="auto"/>
              <w:left w:val="single" w:sz="6" w:space="0" w:color="auto"/>
              <w:bottom w:val="single" w:sz="6" w:space="0" w:color="auto"/>
              <w:right w:val="single" w:sz="6" w:space="0" w:color="auto"/>
            </w:tcBorders>
          </w:tcPr>
          <w:p w14:paraId="16AE9920" w14:textId="28DDE822" w:rsidR="00121961" w:rsidRPr="00623261" w:rsidRDefault="00246CED" w:rsidP="00616CCF">
            <w:pPr>
              <w:spacing w:after="0" w:line="240" w:lineRule="auto"/>
              <w:ind w:right="105"/>
              <w:jc w:val="center"/>
              <w:textAlignment w:val="baseline"/>
              <w:rPr>
                <w:rFonts w:ascii="Calibri" w:eastAsia="Times New Roman" w:hAnsi="Calibri" w:cs="Calibri"/>
                <w:b/>
                <w:lang w:eastAsia="en-GB"/>
              </w:rPr>
            </w:pPr>
            <w:r w:rsidRPr="00623261">
              <w:rPr>
                <w:rFonts w:ascii="Calibri" w:eastAsia="Times New Roman" w:hAnsi="Calibri" w:cs="Calibri"/>
                <w:b/>
                <w:lang w:eastAsia="en-GB"/>
              </w:rPr>
              <w:t xml:space="preserve">PSH Service- </w:t>
            </w:r>
            <w:r w:rsidR="00121961" w:rsidRPr="00623261">
              <w:rPr>
                <w:rFonts w:ascii="Calibri" w:eastAsia="Times New Roman" w:hAnsi="Calibri" w:cs="Calibri"/>
                <w:b/>
                <w:lang w:eastAsia="en-GB"/>
              </w:rPr>
              <w:t xml:space="preserve">Progress update </w:t>
            </w:r>
            <w:r w:rsidR="00D023D9">
              <w:rPr>
                <w:rFonts w:ascii="Calibri" w:eastAsia="Times New Roman" w:hAnsi="Calibri" w:cs="Calibri"/>
                <w:b/>
                <w:lang w:eastAsia="en-GB"/>
              </w:rPr>
              <w:t>Jan 2023- March 202</w:t>
            </w:r>
            <w:r w:rsidR="00F44626">
              <w:rPr>
                <w:rFonts w:ascii="Calibri" w:eastAsia="Times New Roman" w:hAnsi="Calibri" w:cs="Calibri"/>
                <w:b/>
                <w:lang w:eastAsia="en-GB"/>
              </w:rPr>
              <w:t>6</w:t>
            </w:r>
            <w:r w:rsidR="00B151DA">
              <w:rPr>
                <w:rFonts w:ascii="Calibri" w:eastAsia="Times New Roman" w:hAnsi="Calibri" w:cs="Calibri"/>
                <w:b/>
                <w:lang w:eastAsia="en-GB"/>
              </w:rPr>
              <w:t xml:space="preserve"> for Year </w:t>
            </w:r>
            <w:r w:rsidR="00F44626">
              <w:rPr>
                <w:rFonts w:ascii="Calibri" w:eastAsia="Times New Roman" w:hAnsi="Calibri" w:cs="Calibri"/>
                <w:b/>
                <w:lang w:eastAsia="en-GB"/>
              </w:rPr>
              <w:t>3</w:t>
            </w:r>
            <w:r w:rsidR="0066398B" w:rsidRPr="00623261">
              <w:rPr>
                <w:rFonts w:ascii="Calibri" w:eastAsia="Times New Roman" w:hAnsi="Calibri" w:cs="Calibri"/>
                <w:b/>
                <w:lang w:eastAsia="en-GB"/>
              </w:rPr>
              <w:t xml:space="preserve"> of </w:t>
            </w:r>
            <w:r w:rsidR="00616CCF">
              <w:rPr>
                <w:rFonts w:ascii="Calibri" w:eastAsia="Times New Roman" w:hAnsi="Calibri" w:cs="Calibri"/>
                <w:b/>
                <w:lang w:eastAsia="en-GB"/>
              </w:rPr>
              <w:t xml:space="preserve">the </w:t>
            </w:r>
            <w:r w:rsidR="0066398B" w:rsidRPr="00623261">
              <w:rPr>
                <w:rFonts w:ascii="Calibri" w:eastAsia="Times New Roman" w:hAnsi="Calibri" w:cs="Calibri"/>
                <w:b/>
                <w:lang w:eastAsia="en-GB"/>
              </w:rPr>
              <w:t>licensing scheme</w:t>
            </w:r>
            <w:r w:rsidR="00616CCF">
              <w:rPr>
                <w:rFonts w:ascii="Calibri" w:eastAsia="Times New Roman" w:hAnsi="Calibri" w:cs="Calibri"/>
                <w:b/>
                <w:lang w:eastAsia="en-GB"/>
              </w:rPr>
              <w:t>s</w:t>
            </w:r>
            <w:r w:rsidR="000D0643">
              <w:rPr>
                <w:rFonts w:ascii="Calibri" w:eastAsia="Times New Roman" w:hAnsi="Calibri" w:cs="Calibri"/>
                <w:b/>
                <w:lang w:eastAsia="en-GB"/>
              </w:rPr>
              <w:t xml:space="preserve"> including cumulative Year 1</w:t>
            </w:r>
            <w:r w:rsidR="00F44626">
              <w:rPr>
                <w:rFonts w:ascii="Calibri" w:eastAsia="Times New Roman" w:hAnsi="Calibri" w:cs="Calibri"/>
                <w:b/>
                <w:lang w:eastAsia="en-GB"/>
              </w:rPr>
              <w:t xml:space="preserve"> &amp; 2</w:t>
            </w:r>
            <w:r w:rsidR="000D0643">
              <w:rPr>
                <w:rFonts w:ascii="Calibri" w:eastAsia="Times New Roman" w:hAnsi="Calibri" w:cs="Calibri"/>
                <w:b/>
                <w:lang w:eastAsia="en-GB"/>
              </w:rPr>
              <w:t xml:space="preserve"> figures.</w:t>
            </w:r>
          </w:p>
        </w:tc>
        <w:tc>
          <w:tcPr>
            <w:tcW w:w="1418" w:type="dxa"/>
            <w:tcBorders>
              <w:top w:val="single" w:sz="6" w:space="0" w:color="auto"/>
              <w:left w:val="single" w:sz="6" w:space="0" w:color="auto"/>
              <w:bottom w:val="single" w:sz="6" w:space="0" w:color="auto"/>
              <w:right w:val="single" w:sz="6" w:space="0" w:color="auto"/>
            </w:tcBorders>
          </w:tcPr>
          <w:p w14:paraId="43353059" w14:textId="77777777" w:rsidR="00121961" w:rsidRPr="00623261" w:rsidRDefault="00121961" w:rsidP="00616CCF">
            <w:pPr>
              <w:spacing w:after="0" w:line="240" w:lineRule="auto"/>
              <w:ind w:right="105"/>
              <w:jc w:val="center"/>
              <w:textAlignment w:val="baseline"/>
              <w:rPr>
                <w:rFonts w:ascii="Calibri" w:eastAsia="Times New Roman" w:hAnsi="Calibri" w:cs="Calibri"/>
                <w:b/>
                <w:lang w:eastAsia="en-GB"/>
              </w:rPr>
            </w:pPr>
            <w:r w:rsidRPr="00623261">
              <w:rPr>
                <w:rFonts w:ascii="Calibri" w:eastAsia="Times New Roman" w:hAnsi="Calibri" w:cs="Calibri"/>
                <w:b/>
                <w:lang w:eastAsia="en-GB"/>
              </w:rPr>
              <w:t>On track</w:t>
            </w:r>
            <w:r w:rsidR="00623261" w:rsidRPr="00623261">
              <w:rPr>
                <w:rFonts w:ascii="Calibri" w:eastAsia="Times New Roman" w:hAnsi="Calibri" w:cs="Calibri"/>
                <w:b/>
                <w:lang w:eastAsia="en-GB"/>
              </w:rPr>
              <w:t xml:space="preserve"> for 23-28 targets</w:t>
            </w:r>
            <w:r w:rsidRPr="00623261">
              <w:rPr>
                <w:rFonts w:ascii="Calibri" w:eastAsia="Times New Roman" w:hAnsi="Calibri" w:cs="Calibri"/>
                <w:b/>
                <w:lang w:eastAsia="en-GB"/>
              </w:rPr>
              <w:t>?</w:t>
            </w:r>
          </w:p>
        </w:tc>
      </w:tr>
      <w:tr w:rsidR="005823CE" w:rsidRPr="00623261" w14:paraId="7F9481B2" w14:textId="77777777" w:rsidTr="00960E08">
        <w:trPr>
          <w:trHeight w:val="300"/>
        </w:trPr>
        <w:tc>
          <w:tcPr>
            <w:tcW w:w="2469" w:type="dxa"/>
            <w:tcBorders>
              <w:top w:val="single" w:sz="6" w:space="0" w:color="auto"/>
              <w:left w:val="single" w:sz="6" w:space="0" w:color="auto"/>
              <w:bottom w:val="single" w:sz="6" w:space="0" w:color="auto"/>
              <w:right w:val="single" w:sz="6" w:space="0" w:color="auto"/>
            </w:tcBorders>
            <w:hideMark/>
          </w:tcPr>
          <w:p w14:paraId="31707812" w14:textId="77777777" w:rsidR="00121961" w:rsidRPr="00623261" w:rsidRDefault="00121961" w:rsidP="00B6526D">
            <w:pPr>
              <w:spacing w:after="0" w:line="240" w:lineRule="auto"/>
              <w:ind w:left="105" w:right="105"/>
              <w:textAlignment w:val="baseline"/>
              <w:rPr>
                <w:rFonts w:ascii="Calibri" w:eastAsia="Times New Roman" w:hAnsi="Calibri" w:cs="Calibri"/>
                <w:lang w:eastAsia="en-GB"/>
              </w:rPr>
            </w:pPr>
            <w:r w:rsidRPr="00623261">
              <w:rPr>
                <w:rFonts w:ascii="Calibri" w:eastAsia="Times New Roman" w:hAnsi="Calibri" w:cs="Calibri"/>
                <w:lang w:eastAsia="en-GB"/>
              </w:rPr>
              <w:t> </w:t>
            </w:r>
            <w:r w:rsidRPr="00623261">
              <w:rPr>
                <w:rFonts w:ascii="Calibri" w:eastAsia="Times New Roman" w:hAnsi="Calibri" w:cs="Calibri"/>
                <w:b/>
                <w:bCs/>
                <w:u w:val="single"/>
                <w:lang w:eastAsia="en-GB"/>
              </w:rPr>
              <w:t>Objective</w:t>
            </w:r>
            <w:r w:rsidRPr="00623261">
              <w:rPr>
                <w:rFonts w:ascii="Calibri" w:eastAsia="Times New Roman" w:hAnsi="Calibri" w:cs="Calibri"/>
                <w:lang w:eastAsia="en-GB"/>
              </w:rPr>
              <w:t> </w:t>
            </w:r>
          </w:p>
          <w:p w14:paraId="42BB0C8D" w14:textId="77777777" w:rsidR="00121961" w:rsidRPr="00623261" w:rsidRDefault="00121961" w:rsidP="00B6526D">
            <w:pPr>
              <w:spacing w:after="0" w:line="240" w:lineRule="auto"/>
              <w:ind w:left="105" w:right="105"/>
              <w:textAlignment w:val="baseline"/>
              <w:rPr>
                <w:rFonts w:ascii="Calibri" w:eastAsia="Times New Roman" w:hAnsi="Calibri" w:cs="Calibri"/>
                <w:lang w:eastAsia="en-GB"/>
              </w:rPr>
            </w:pPr>
          </w:p>
        </w:tc>
        <w:tc>
          <w:tcPr>
            <w:tcW w:w="4619" w:type="dxa"/>
            <w:tcBorders>
              <w:top w:val="single" w:sz="6" w:space="0" w:color="auto"/>
              <w:left w:val="single" w:sz="6" w:space="0" w:color="auto"/>
              <w:bottom w:val="single" w:sz="6" w:space="0" w:color="auto"/>
              <w:right w:val="single" w:sz="6" w:space="0" w:color="auto"/>
            </w:tcBorders>
            <w:hideMark/>
          </w:tcPr>
          <w:p w14:paraId="1CDD580A" w14:textId="77777777" w:rsidR="00121961" w:rsidRPr="00623261" w:rsidRDefault="00121961" w:rsidP="00B6526D">
            <w:pPr>
              <w:spacing w:after="0" w:line="240" w:lineRule="auto"/>
              <w:ind w:right="105"/>
              <w:textAlignment w:val="baseline"/>
              <w:rPr>
                <w:rFonts w:ascii="Calibri" w:eastAsia="Times New Roman" w:hAnsi="Calibri" w:cs="Calibri"/>
                <w:lang w:eastAsia="en-GB"/>
              </w:rPr>
            </w:pPr>
            <w:r w:rsidRPr="00623261">
              <w:rPr>
                <w:rFonts w:ascii="Calibri" w:eastAsia="Times New Roman" w:hAnsi="Calibri" w:cs="Calibri"/>
                <w:lang w:eastAsia="en-GB"/>
              </w:rPr>
              <w:t> </w:t>
            </w:r>
            <w:r w:rsidRPr="00623261">
              <w:rPr>
                <w:rFonts w:ascii="Calibri" w:eastAsia="Times New Roman" w:hAnsi="Calibri" w:cs="Calibri"/>
                <w:b/>
                <w:bCs/>
                <w:u w:val="single"/>
                <w:lang w:eastAsia="en-GB"/>
              </w:rPr>
              <w:t>How we aim to deliver</w:t>
            </w:r>
            <w:r w:rsidR="00616CCF">
              <w:rPr>
                <w:rFonts w:ascii="Calibri" w:eastAsia="Times New Roman" w:hAnsi="Calibri" w:cs="Calibri"/>
                <w:lang w:eastAsia="en-GB"/>
              </w:rPr>
              <w:t> </w:t>
            </w:r>
            <w:r w:rsidR="00246CED" w:rsidRPr="00623261">
              <w:rPr>
                <w:rFonts w:ascii="Calibri" w:eastAsia="Times New Roman" w:hAnsi="Calibri" w:cs="Calibri"/>
                <w:lang w:eastAsia="en-GB"/>
              </w:rPr>
              <w:t>over 2023-2028 period</w:t>
            </w:r>
          </w:p>
        </w:tc>
        <w:tc>
          <w:tcPr>
            <w:tcW w:w="6804" w:type="dxa"/>
            <w:tcBorders>
              <w:top w:val="single" w:sz="6" w:space="0" w:color="auto"/>
              <w:left w:val="single" w:sz="6" w:space="0" w:color="auto"/>
              <w:bottom w:val="single" w:sz="6" w:space="0" w:color="auto"/>
              <w:right w:val="single" w:sz="6" w:space="0" w:color="auto"/>
            </w:tcBorders>
          </w:tcPr>
          <w:p w14:paraId="728730CD" w14:textId="77777777" w:rsidR="00121961" w:rsidRPr="004A7355" w:rsidRDefault="0066398B" w:rsidP="00B6526D">
            <w:pPr>
              <w:spacing w:after="0" w:line="240" w:lineRule="auto"/>
              <w:ind w:right="105"/>
              <w:textAlignment w:val="baseline"/>
              <w:rPr>
                <w:rFonts w:ascii="Calibri" w:eastAsia="Times New Roman" w:hAnsi="Calibri" w:cs="Calibri"/>
                <w:b/>
                <w:lang w:eastAsia="en-GB"/>
              </w:rPr>
            </w:pPr>
            <w:r w:rsidRPr="00623261">
              <w:rPr>
                <w:rFonts w:ascii="Calibri" w:eastAsia="Times New Roman" w:hAnsi="Calibri" w:cs="Calibri"/>
                <w:lang w:eastAsia="en-GB"/>
              </w:rPr>
              <w:t xml:space="preserve"> </w:t>
            </w:r>
            <w:r w:rsidRPr="004A7355">
              <w:rPr>
                <w:rFonts w:ascii="Calibri" w:eastAsia="Times New Roman" w:hAnsi="Calibri" w:cs="Calibri"/>
                <w:b/>
                <w:lang w:eastAsia="en-GB"/>
              </w:rPr>
              <w:t xml:space="preserve">Performance </w:t>
            </w:r>
            <w:r w:rsidR="004A7355">
              <w:rPr>
                <w:rFonts w:ascii="Calibri" w:eastAsia="Times New Roman" w:hAnsi="Calibri" w:cs="Calibri"/>
                <w:b/>
                <w:lang w:eastAsia="en-GB"/>
              </w:rPr>
              <w:t xml:space="preserve">indicators and </w:t>
            </w:r>
            <w:r w:rsidRPr="004A7355">
              <w:rPr>
                <w:rFonts w:ascii="Calibri" w:eastAsia="Times New Roman" w:hAnsi="Calibri" w:cs="Calibri"/>
                <w:b/>
                <w:lang w:eastAsia="en-GB"/>
              </w:rPr>
              <w:t>evidence</w:t>
            </w:r>
          </w:p>
        </w:tc>
        <w:tc>
          <w:tcPr>
            <w:tcW w:w="1418" w:type="dxa"/>
            <w:tcBorders>
              <w:top w:val="single" w:sz="6" w:space="0" w:color="auto"/>
              <w:left w:val="single" w:sz="6" w:space="0" w:color="auto"/>
              <w:bottom w:val="single" w:sz="6" w:space="0" w:color="auto"/>
              <w:right w:val="single" w:sz="6" w:space="0" w:color="auto"/>
            </w:tcBorders>
          </w:tcPr>
          <w:p w14:paraId="47681904" w14:textId="77777777" w:rsidR="00121961" w:rsidRPr="00623261" w:rsidRDefault="00121961" w:rsidP="00B6526D">
            <w:pPr>
              <w:spacing w:after="0" w:line="240" w:lineRule="auto"/>
              <w:ind w:right="105"/>
              <w:textAlignment w:val="baseline"/>
              <w:rPr>
                <w:rFonts w:ascii="Calibri" w:eastAsia="Times New Roman" w:hAnsi="Calibri" w:cs="Calibri"/>
                <w:lang w:eastAsia="en-GB"/>
              </w:rPr>
            </w:pPr>
          </w:p>
        </w:tc>
      </w:tr>
      <w:tr w:rsidR="005823CE" w:rsidRPr="00623261" w14:paraId="61307FB3" w14:textId="77777777" w:rsidTr="00960E08">
        <w:trPr>
          <w:trHeight w:val="300"/>
        </w:trPr>
        <w:tc>
          <w:tcPr>
            <w:tcW w:w="2469" w:type="dxa"/>
            <w:tcBorders>
              <w:top w:val="single" w:sz="6" w:space="0" w:color="auto"/>
              <w:left w:val="single" w:sz="6" w:space="0" w:color="auto"/>
              <w:bottom w:val="single" w:sz="6" w:space="0" w:color="auto"/>
              <w:right w:val="single" w:sz="6" w:space="0" w:color="auto"/>
            </w:tcBorders>
            <w:hideMark/>
          </w:tcPr>
          <w:p w14:paraId="7F40824C" w14:textId="77777777" w:rsidR="00121961" w:rsidRPr="004A7355" w:rsidRDefault="004A7355" w:rsidP="00B6526D">
            <w:pPr>
              <w:spacing w:after="0" w:line="240" w:lineRule="auto"/>
              <w:ind w:left="105" w:right="105"/>
              <w:textAlignment w:val="baseline"/>
              <w:rPr>
                <w:rFonts w:ascii="Calibri" w:eastAsia="Times New Roman" w:hAnsi="Calibri" w:cs="Calibri"/>
                <w:b/>
                <w:lang w:eastAsia="en-GB"/>
              </w:rPr>
            </w:pPr>
            <w:r w:rsidRPr="004A7355">
              <w:rPr>
                <w:rFonts w:ascii="Calibri" w:eastAsia="Times New Roman" w:hAnsi="Calibri" w:cs="Calibri"/>
                <w:b/>
                <w:lang w:eastAsia="en-GB"/>
              </w:rPr>
              <w:t>1</w:t>
            </w:r>
            <w:r>
              <w:rPr>
                <w:rFonts w:ascii="Calibri" w:eastAsia="Times New Roman" w:hAnsi="Calibri" w:cs="Calibri"/>
                <w:lang w:eastAsia="en-GB"/>
              </w:rPr>
              <w:t>.</w:t>
            </w:r>
            <w:r w:rsidR="00121961" w:rsidRPr="00623261">
              <w:rPr>
                <w:rFonts w:ascii="Calibri" w:eastAsia="Times New Roman" w:hAnsi="Calibri" w:cs="Calibri"/>
                <w:lang w:eastAsia="en-GB"/>
              </w:rPr>
              <w:t> </w:t>
            </w:r>
            <w:r w:rsidR="00121961" w:rsidRPr="004A7355">
              <w:rPr>
                <w:rFonts w:ascii="Calibri" w:hAnsi="Calibri" w:cs="Calibri"/>
                <w:b/>
              </w:rPr>
              <w:t>To continue with an active enforcement programme against criminal and exploitative landlords with targeted outcomes</w:t>
            </w:r>
          </w:p>
        </w:tc>
        <w:tc>
          <w:tcPr>
            <w:tcW w:w="4619" w:type="dxa"/>
            <w:tcBorders>
              <w:top w:val="single" w:sz="6" w:space="0" w:color="auto"/>
              <w:left w:val="single" w:sz="6" w:space="0" w:color="auto"/>
              <w:bottom w:val="single" w:sz="6" w:space="0" w:color="auto"/>
              <w:right w:val="single" w:sz="6" w:space="0" w:color="auto"/>
            </w:tcBorders>
            <w:hideMark/>
          </w:tcPr>
          <w:p w14:paraId="68D38888" w14:textId="77777777" w:rsidR="00121961" w:rsidRDefault="00121961" w:rsidP="00242DCC">
            <w:pPr>
              <w:pStyle w:val="ListParagraph"/>
              <w:numPr>
                <w:ilvl w:val="0"/>
                <w:numId w:val="9"/>
              </w:numPr>
              <w:spacing w:after="0" w:line="240" w:lineRule="auto"/>
              <w:ind w:right="105"/>
              <w:textAlignment w:val="baseline"/>
              <w:rPr>
                <w:rFonts w:ascii="Calibri" w:hAnsi="Calibri" w:cs="Calibri"/>
              </w:rPr>
            </w:pPr>
            <w:r w:rsidRPr="00623261">
              <w:rPr>
                <w:rFonts w:ascii="Calibri" w:hAnsi="Calibri" w:cs="Calibri"/>
              </w:rPr>
              <w:t>All HMOs will be audited or inspected over the lifetime of the licensing scheme to ensure the quality and safety of rented accommodation and that they meet property licensing requirements and subject to n</w:t>
            </w:r>
            <w:r w:rsidR="00623261">
              <w:rPr>
                <w:rFonts w:ascii="Calibri" w:hAnsi="Calibri" w:cs="Calibri"/>
              </w:rPr>
              <w:t>o further lockdown restrictions</w:t>
            </w:r>
            <w:r w:rsidRPr="00623261">
              <w:rPr>
                <w:rFonts w:ascii="Calibri" w:hAnsi="Calibri" w:cs="Calibri"/>
              </w:rPr>
              <w:t xml:space="preserve"> </w:t>
            </w:r>
          </w:p>
          <w:p w14:paraId="1629AB0A" w14:textId="77777777" w:rsidR="00623261" w:rsidRPr="00623261" w:rsidRDefault="00623261" w:rsidP="00623261">
            <w:pPr>
              <w:pStyle w:val="ListParagraph"/>
              <w:spacing w:after="0" w:line="240" w:lineRule="auto"/>
              <w:ind w:right="105"/>
              <w:textAlignment w:val="baseline"/>
              <w:rPr>
                <w:rFonts w:ascii="Calibri" w:hAnsi="Calibri" w:cs="Calibri"/>
              </w:rPr>
            </w:pPr>
          </w:p>
          <w:p w14:paraId="57936C1C" w14:textId="77777777" w:rsidR="00121961" w:rsidRDefault="00121961" w:rsidP="00242DCC">
            <w:pPr>
              <w:pStyle w:val="ListParagraph"/>
              <w:numPr>
                <w:ilvl w:val="0"/>
                <w:numId w:val="9"/>
              </w:numPr>
              <w:spacing w:after="0" w:line="240" w:lineRule="auto"/>
              <w:ind w:right="105"/>
              <w:textAlignment w:val="baseline"/>
              <w:rPr>
                <w:rFonts w:ascii="Calibri" w:hAnsi="Calibri" w:cs="Calibri"/>
              </w:rPr>
            </w:pPr>
            <w:r w:rsidRPr="00623261">
              <w:rPr>
                <w:rFonts w:ascii="Calibri" w:hAnsi="Calibri" w:cs="Calibri"/>
              </w:rPr>
              <w:t xml:space="preserve">Using the full range of enforcement powers as set out in our enforcement policy (Appendix 5) to ensure licensing compliance and bring about improvement. This will include the investigation of wrong licence types, failures to licence, HMOs without planning permission, “beds in sheds”, waste issues, pest control issues, targeted operational visits and licence audit breaches. </w:t>
            </w:r>
          </w:p>
          <w:p w14:paraId="4DA740F8" w14:textId="77777777" w:rsidR="00623261" w:rsidRPr="00623261" w:rsidRDefault="00623261" w:rsidP="00623261">
            <w:pPr>
              <w:pStyle w:val="ListParagraph"/>
              <w:rPr>
                <w:rFonts w:ascii="Calibri" w:hAnsi="Calibri" w:cs="Calibri"/>
              </w:rPr>
            </w:pPr>
          </w:p>
          <w:p w14:paraId="247438EC" w14:textId="77777777" w:rsidR="00121961" w:rsidRPr="00623261" w:rsidRDefault="00121961" w:rsidP="00242DCC">
            <w:pPr>
              <w:pStyle w:val="ListParagraph"/>
              <w:numPr>
                <w:ilvl w:val="0"/>
                <w:numId w:val="9"/>
              </w:numPr>
              <w:spacing w:after="0" w:line="240" w:lineRule="auto"/>
              <w:ind w:right="105"/>
              <w:textAlignment w:val="baseline"/>
              <w:rPr>
                <w:rFonts w:ascii="Calibri" w:hAnsi="Calibri" w:cs="Calibri"/>
              </w:rPr>
            </w:pPr>
            <w:r w:rsidRPr="00623261">
              <w:rPr>
                <w:rFonts w:ascii="Calibri" w:hAnsi="Calibri" w:cs="Calibri"/>
              </w:rPr>
              <w:t xml:space="preserve">Continuing to monitor and to undertake enforcement activity under the licensing schemes. </w:t>
            </w:r>
          </w:p>
          <w:p w14:paraId="19B86C82" w14:textId="77777777" w:rsidR="00121961" w:rsidRPr="00623261" w:rsidRDefault="00121961" w:rsidP="00FF0D36">
            <w:pPr>
              <w:spacing w:after="0" w:line="240" w:lineRule="auto"/>
              <w:ind w:right="105"/>
              <w:textAlignment w:val="baseline"/>
              <w:rPr>
                <w:rFonts w:ascii="Calibri" w:eastAsia="Times New Roman" w:hAnsi="Calibri" w:cs="Calibri"/>
                <w:lang w:eastAsia="en-GB"/>
              </w:rPr>
            </w:pPr>
          </w:p>
        </w:tc>
        <w:tc>
          <w:tcPr>
            <w:tcW w:w="6804" w:type="dxa"/>
            <w:tcBorders>
              <w:top w:val="single" w:sz="6" w:space="0" w:color="auto"/>
              <w:left w:val="single" w:sz="6" w:space="0" w:color="auto"/>
              <w:bottom w:val="single" w:sz="6" w:space="0" w:color="auto"/>
              <w:right w:val="single" w:sz="6" w:space="0" w:color="auto"/>
            </w:tcBorders>
          </w:tcPr>
          <w:p w14:paraId="53278899" w14:textId="3A6144A8" w:rsidR="00121961" w:rsidRDefault="00246CED" w:rsidP="0066398B">
            <w:pPr>
              <w:pStyle w:val="ListParagraph"/>
              <w:numPr>
                <w:ilvl w:val="0"/>
                <w:numId w:val="12"/>
              </w:numPr>
              <w:spacing w:after="0" w:line="240" w:lineRule="auto"/>
              <w:ind w:right="105"/>
              <w:textAlignment w:val="baseline"/>
              <w:rPr>
                <w:rFonts w:ascii="Calibri" w:hAnsi="Calibri" w:cs="Calibri"/>
              </w:rPr>
            </w:pPr>
            <w:r w:rsidRPr="00623261">
              <w:rPr>
                <w:rFonts w:ascii="Calibri" w:hAnsi="Calibri" w:cs="Calibri"/>
              </w:rPr>
              <w:t xml:space="preserve">Over </w:t>
            </w:r>
            <w:r w:rsidR="00D820D9" w:rsidRPr="00D820D9">
              <w:rPr>
                <w:rFonts w:ascii="Calibri" w:hAnsi="Calibri" w:cs="Calibri"/>
                <w:b/>
                <w:bCs/>
              </w:rPr>
              <w:t>3,127</w:t>
            </w:r>
            <w:r w:rsidRPr="00623261">
              <w:rPr>
                <w:rFonts w:ascii="Calibri" w:hAnsi="Calibri" w:cs="Calibri"/>
              </w:rPr>
              <w:t xml:space="preserve"> additional and </w:t>
            </w:r>
            <w:r w:rsidR="00AC6A87" w:rsidRPr="00623261">
              <w:rPr>
                <w:rFonts w:ascii="Calibri" w:hAnsi="Calibri" w:cs="Calibri"/>
              </w:rPr>
              <w:t>mandatory licence</w:t>
            </w:r>
            <w:r w:rsidRPr="00623261">
              <w:rPr>
                <w:rFonts w:ascii="Calibri" w:hAnsi="Calibri" w:cs="Calibri"/>
              </w:rPr>
              <w:t xml:space="preserve"> applications were processed and issued. </w:t>
            </w:r>
          </w:p>
          <w:p w14:paraId="2EB03976" w14:textId="77777777" w:rsidR="00D023D9" w:rsidRPr="00623261" w:rsidRDefault="00D023D9" w:rsidP="00D023D9">
            <w:pPr>
              <w:pStyle w:val="ListParagraph"/>
              <w:spacing w:after="0" w:line="240" w:lineRule="auto"/>
              <w:ind w:right="105"/>
              <w:textAlignment w:val="baseline"/>
              <w:rPr>
                <w:rFonts w:ascii="Calibri" w:hAnsi="Calibri" w:cs="Calibri"/>
              </w:rPr>
            </w:pPr>
          </w:p>
          <w:p w14:paraId="39994294" w14:textId="3D33C2F4" w:rsidR="00246CED" w:rsidRPr="008171FE" w:rsidRDefault="007B5DA8" w:rsidP="00F102E2">
            <w:pPr>
              <w:pStyle w:val="ListParagraph"/>
              <w:numPr>
                <w:ilvl w:val="0"/>
                <w:numId w:val="12"/>
              </w:numPr>
              <w:spacing w:after="0" w:line="240" w:lineRule="auto"/>
              <w:ind w:right="105"/>
              <w:textAlignment w:val="baseline"/>
              <w:rPr>
                <w:rFonts w:ascii="Calibri" w:hAnsi="Calibri" w:cs="Calibri"/>
              </w:rPr>
            </w:pPr>
            <w:r w:rsidRPr="008171FE">
              <w:rPr>
                <w:rFonts w:ascii="Calibri" w:hAnsi="Calibri" w:cs="Calibri"/>
              </w:rPr>
              <w:t>Overall,</w:t>
            </w:r>
            <w:r w:rsidR="00246CED" w:rsidRPr="008171FE">
              <w:rPr>
                <w:rFonts w:ascii="Calibri" w:hAnsi="Calibri" w:cs="Calibri"/>
              </w:rPr>
              <w:t xml:space="preserve"> </w:t>
            </w:r>
            <w:r w:rsidR="00DE09AE" w:rsidRPr="00DE09AE">
              <w:rPr>
                <w:rFonts w:ascii="Calibri" w:hAnsi="Calibri" w:cs="Calibri"/>
                <w:b/>
                <w:bCs/>
              </w:rPr>
              <w:t>31,950</w:t>
            </w:r>
            <w:r w:rsidR="000357F1" w:rsidRPr="008171FE">
              <w:rPr>
                <w:rFonts w:ascii="Calibri" w:hAnsi="Calibri" w:cs="Calibri"/>
              </w:rPr>
              <w:t xml:space="preserve"> PRS properties were inspected</w:t>
            </w:r>
            <w:r w:rsidR="00246CED" w:rsidRPr="008171FE">
              <w:rPr>
                <w:rFonts w:ascii="Calibri" w:hAnsi="Calibri" w:cs="Calibri"/>
              </w:rPr>
              <w:t xml:space="preserve"> including </w:t>
            </w:r>
            <w:r w:rsidR="00466D04" w:rsidRPr="008171FE">
              <w:rPr>
                <w:rFonts w:ascii="Calibri" w:hAnsi="Calibri" w:cs="Calibri"/>
              </w:rPr>
              <w:t>for compliance (</w:t>
            </w:r>
            <w:r w:rsidR="00DE09AE">
              <w:rPr>
                <w:rFonts w:ascii="Calibri" w:hAnsi="Calibri" w:cs="Calibri"/>
              </w:rPr>
              <w:t>27,835</w:t>
            </w:r>
            <w:r w:rsidR="000357F1" w:rsidRPr="008171FE">
              <w:rPr>
                <w:rFonts w:ascii="Calibri" w:hAnsi="Calibri" w:cs="Calibri"/>
              </w:rPr>
              <w:t>), enforcement (</w:t>
            </w:r>
            <w:r w:rsidR="00DE09AE">
              <w:rPr>
                <w:rFonts w:ascii="Calibri" w:hAnsi="Calibri" w:cs="Calibri"/>
              </w:rPr>
              <w:t>4,115</w:t>
            </w:r>
            <w:r w:rsidR="00B151DA" w:rsidRPr="008171FE">
              <w:rPr>
                <w:rFonts w:ascii="Calibri" w:hAnsi="Calibri" w:cs="Calibri"/>
              </w:rPr>
              <w:t>) or a desktop audit (</w:t>
            </w:r>
            <w:r w:rsidR="00ED186F">
              <w:rPr>
                <w:rFonts w:ascii="Calibri" w:hAnsi="Calibri" w:cs="Calibri"/>
              </w:rPr>
              <w:t>4,600</w:t>
            </w:r>
            <w:r w:rsidR="00DA1D6B" w:rsidRPr="008171FE">
              <w:rPr>
                <w:rFonts w:ascii="Calibri" w:hAnsi="Calibri" w:cs="Calibri"/>
              </w:rPr>
              <w:t>) which is an average of 9</w:t>
            </w:r>
            <w:r w:rsidR="00C714D1">
              <w:rPr>
                <w:rFonts w:ascii="Calibri" w:hAnsi="Calibri" w:cs="Calibri"/>
              </w:rPr>
              <w:t>37</w:t>
            </w:r>
            <w:r w:rsidR="000357F1" w:rsidRPr="008171FE">
              <w:rPr>
                <w:rFonts w:ascii="Calibri" w:hAnsi="Calibri" w:cs="Calibri"/>
              </w:rPr>
              <w:t xml:space="preserve"> each month. </w:t>
            </w:r>
          </w:p>
          <w:p w14:paraId="479BF205" w14:textId="6E0C813D" w:rsidR="000357F1" w:rsidRPr="00623261" w:rsidRDefault="000357F1" w:rsidP="0066398B">
            <w:pPr>
              <w:pStyle w:val="ListParagraph"/>
              <w:numPr>
                <w:ilvl w:val="0"/>
                <w:numId w:val="12"/>
              </w:numPr>
              <w:spacing w:after="0" w:line="240" w:lineRule="auto"/>
              <w:ind w:right="105"/>
              <w:textAlignment w:val="baseline"/>
              <w:rPr>
                <w:rFonts w:ascii="Calibri" w:hAnsi="Calibri" w:cs="Calibri"/>
              </w:rPr>
            </w:pPr>
            <w:r w:rsidRPr="00623261">
              <w:rPr>
                <w:rFonts w:ascii="Calibri" w:hAnsi="Calibri" w:cs="Calibri"/>
              </w:rPr>
              <w:t xml:space="preserve">This led to </w:t>
            </w:r>
            <w:r w:rsidR="0063197E" w:rsidRPr="0063197E">
              <w:rPr>
                <w:rFonts w:ascii="Calibri" w:hAnsi="Calibri" w:cs="Calibri"/>
                <w:b/>
                <w:bCs/>
              </w:rPr>
              <w:t>2,126</w:t>
            </w:r>
            <w:r w:rsidRPr="00F06224">
              <w:rPr>
                <w:rFonts w:ascii="Calibri" w:hAnsi="Calibri" w:cs="Calibri"/>
              </w:rPr>
              <w:t xml:space="preserve"> enforcement notices and resulted in </w:t>
            </w:r>
            <w:r w:rsidR="00AA1779" w:rsidRPr="00AA1779">
              <w:rPr>
                <w:rFonts w:ascii="Calibri" w:hAnsi="Calibri" w:cs="Calibri"/>
                <w:b/>
                <w:bCs/>
              </w:rPr>
              <w:t>112</w:t>
            </w:r>
            <w:r w:rsidRPr="00623261">
              <w:rPr>
                <w:rFonts w:ascii="Calibri" w:hAnsi="Calibri" w:cs="Calibri"/>
                <w:b/>
              </w:rPr>
              <w:t xml:space="preserve"> </w:t>
            </w:r>
            <w:r w:rsidRPr="00623261">
              <w:rPr>
                <w:rFonts w:ascii="Calibri" w:hAnsi="Calibri" w:cs="Calibri"/>
              </w:rPr>
              <w:t xml:space="preserve">financial penalty notice which were served on non-compliant landlords or managing agents and </w:t>
            </w:r>
            <w:r w:rsidR="00AA1779" w:rsidRPr="00AA1779">
              <w:rPr>
                <w:rFonts w:ascii="Calibri" w:hAnsi="Calibri" w:cs="Calibri"/>
                <w:b/>
                <w:bCs/>
              </w:rPr>
              <w:t>4</w:t>
            </w:r>
            <w:r w:rsidR="00D0299E">
              <w:rPr>
                <w:rFonts w:ascii="Calibri" w:hAnsi="Calibri" w:cs="Calibri"/>
                <w:b/>
              </w:rPr>
              <w:t>6</w:t>
            </w:r>
            <w:r w:rsidRPr="00623261">
              <w:rPr>
                <w:rFonts w:ascii="Calibri" w:hAnsi="Calibri" w:cs="Calibri"/>
              </w:rPr>
              <w:t xml:space="preserve"> prosecutions instigated. </w:t>
            </w:r>
          </w:p>
          <w:p w14:paraId="44A083E1" w14:textId="12AEAC73" w:rsidR="000357F1" w:rsidRPr="00623261" w:rsidRDefault="000357F1" w:rsidP="0066398B">
            <w:pPr>
              <w:pStyle w:val="ListParagraph"/>
              <w:numPr>
                <w:ilvl w:val="0"/>
                <w:numId w:val="12"/>
              </w:numPr>
              <w:spacing w:after="0" w:line="240" w:lineRule="auto"/>
              <w:ind w:right="105"/>
              <w:textAlignment w:val="baseline"/>
              <w:rPr>
                <w:rFonts w:ascii="Calibri" w:hAnsi="Calibri" w:cs="Calibri"/>
              </w:rPr>
            </w:pPr>
            <w:r w:rsidRPr="00EC4B76">
              <w:rPr>
                <w:rFonts w:ascii="Calibri" w:hAnsi="Calibri" w:cs="Calibri"/>
                <w:b/>
              </w:rPr>
              <w:t>£</w:t>
            </w:r>
            <w:r w:rsidR="00430008">
              <w:rPr>
                <w:rFonts w:ascii="Calibri" w:hAnsi="Calibri" w:cs="Calibri"/>
                <w:b/>
              </w:rPr>
              <w:t>883</w:t>
            </w:r>
            <w:r w:rsidRPr="00EC4B76">
              <w:rPr>
                <w:rFonts w:ascii="Calibri" w:hAnsi="Calibri" w:cs="Calibri"/>
                <w:b/>
              </w:rPr>
              <w:t>k</w:t>
            </w:r>
            <w:r w:rsidR="00591AE4" w:rsidRPr="00EC4B76">
              <w:rPr>
                <w:rFonts w:ascii="Calibri" w:hAnsi="Calibri" w:cs="Calibri"/>
              </w:rPr>
              <w:t xml:space="preserve"> </w:t>
            </w:r>
            <w:r w:rsidRPr="00623261">
              <w:rPr>
                <w:rFonts w:ascii="Calibri" w:hAnsi="Calibri" w:cs="Calibri"/>
              </w:rPr>
              <w:t xml:space="preserve">received in </w:t>
            </w:r>
            <w:r w:rsidR="00F06224">
              <w:rPr>
                <w:rFonts w:ascii="Calibri" w:hAnsi="Calibri" w:cs="Calibri"/>
              </w:rPr>
              <w:t xml:space="preserve">fines and fees </w:t>
            </w:r>
            <w:r w:rsidRPr="00623261">
              <w:rPr>
                <w:rFonts w:ascii="Calibri" w:hAnsi="Calibri" w:cs="Calibri"/>
              </w:rPr>
              <w:t>income during 2023</w:t>
            </w:r>
            <w:r w:rsidR="005C4A60">
              <w:rPr>
                <w:rFonts w:ascii="Calibri" w:hAnsi="Calibri" w:cs="Calibri"/>
              </w:rPr>
              <w:t>-31.03.202</w:t>
            </w:r>
            <w:r w:rsidR="00430008">
              <w:rPr>
                <w:rFonts w:ascii="Calibri" w:hAnsi="Calibri" w:cs="Calibri"/>
              </w:rPr>
              <w:t>6</w:t>
            </w:r>
            <w:r w:rsidRPr="00623261">
              <w:rPr>
                <w:rFonts w:ascii="Calibri" w:hAnsi="Calibri" w:cs="Calibri"/>
              </w:rPr>
              <w:t xml:space="preserve">.  </w:t>
            </w:r>
          </w:p>
          <w:p w14:paraId="5CF03550" w14:textId="77777777" w:rsidR="00246CED" w:rsidRPr="00623261" w:rsidRDefault="00246CED" w:rsidP="000357F1">
            <w:pPr>
              <w:spacing w:after="0" w:line="240" w:lineRule="auto"/>
              <w:ind w:right="105"/>
              <w:textAlignment w:val="baseline"/>
              <w:rPr>
                <w:rFonts w:ascii="Calibri" w:hAnsi="Calibri" w:cs="Calibri"/>
              </w:rPr>
            </w:pPr>
          </w:p>
          <w:p w14:paraId="063A3175" w14:textId="0414FDF7" w:rsidR="00246CED" w:rsidRPr="008F5FF5" w:rsidRDefault="000357F1" w:rsidP="00341D92">
            <w:pPr>
              <w:pStyle w:val="ListParagraph"/>
              <w:numPr>
                <w:ilvl w:val="0"/>
                <w:numId w:val="12"/>
              </w:numPr>
              <w:spacing w:after="0" w:line="240" w:lineRule="auto"/>
              <w:ind w:right="105"/>
              <w:textAlignment w:val="baseline"/>
              <w:rPr>
                <w:rFonts w:ascii="Calibri" w:hAnsi="Calibri" w:cs="Calibri"/>
                <w:b/>
                <w:bCs/>
              </w:rPr>
            </w:pPr>
            <w:r w:rsidRPr="008F5FF5">
              <w:rPr>
                <w:rFonts w:ascii="Calibri" w:hAnsi="Calibri" w:cs="Calibri"/>
              </w:rPr>
              <w:t xml:space="preserve">The </w:t>
            </w:r>
            <w:r w:rsidR="00246CED" w:rsidRPr="008F5FF5">
              <w:rPr>
                <w:rFonts w:ascii="Calibri" w:hAnsi="Calibri" w:cs="Calibri"/>
              </w:rPr>
              <w:t xml:space="preserve">service </w:t>
            </w:r>
            <w:r w:rsidRPr="008F5FF5">
              <w:rPr>
                <w:rFonts w:ascii="Calibri" w:hAnsi="Calibri" w:cs="Calibri"/>
              </w:rPr>
              <w:t xml:space="preserve">investigated </w:t>
            </w:r>
            <w:r w:rsidR="004B49FE" w:rsidRPr="004B49FE">
              <w:rPr>
                <w:rFonts w:ascii="Calibri" w:hAnsi="Calibri" w:cs="Calibri"/>
                <w:b/>
                <w:bCs/>
              </w:rPr>
              <w:t>1,179</w:t>
            </w:r>
            <w:r w:rsidRPr="008F5FF5">
              <w:rPr>
                <w:rFonts w:ascii="Calibri" w:hAnsi="Calibri" w:cs="Calibri"/>
              </w:rPr>
              <w:t xml:space="preserve"> </w:t>
            </w:r>
            <w:r w:rsidR="00C47064" w:rsidRPr="008F5FF5">
              <w:rPr>
                <w:rFonts w:ascii="Calibri" w:hAnsi="Calibri" w:cs="Calibri"/>
              </w:rPr>
              <w:t>breaches</w:t>
            </w:r>
            <w:r w:rsidRPr="008F5FF5">
              <w:rPr>
                <w:rFonts w:ascii="Calibri" w:hAnsi="Calibri" w:cs="Calibri"/>
              </w:rPr>
              <w:t xml:space="preserve"> of licensing conditions</w:t>
            </w:r>
          </w:p>
          <w:p w14:paraId="0187FE7E" w14:textId="77777777" w:rsidR="008F5FF5" w:rsidRPr="008F5FF5" w:rsidRDefault="008F5FF5" w:rsidP="008F5FF5">
            <w:pPr>
              <w:pStyle w:val="ListParagraph"/>
              <w:rPr>
                <w:rFonts w:ascii="Calibri" w:hAnsi="Calibri" w:cs="Calibri"/>
                <w:b/>
                <w:bCs/>
              </w:rPr>
            </w:pPr>
          </w:p>
          <w:p w14:paraId="593AE8F6" w14:textId="142BCBF5" w:rsidR="000357F1" w:rsidRPr="00623261" w:rsidRDefault="00C47064" w:rsidP="0066398B">
            <w:pPr>
              <w:pStyle w:val="ListParagraph"/>
              <w:numPr>
                <w:ilvl w:val="0"/>
                <w:numId w:val="12"/>
              </w:numPr>
              <w:spacing w:after="0" w:line="240" w:lineRule="auto"/>
              <w:ind w:right="105"/>
              <w:textAlignment w:val="baseline"/>
              <w:rPr>
                <w:rFonts w:ascii="Calibri" w:hAnsi="Calibri" w:cs="Calibri"/>
              </w:rPr>
            </w:pPr>
            <w:r>
              <w:rPr>
                <w:rFonts w:ascii="Calibri" w:hAnsi="Calibri" w:cs="Calibri"/>
                <w:b/>
                <w:bCs/>
              </w:rPr>
              <w:t>7,234</w:t>
            </w:r>
            <w:r w:rsidRPr="00623261">
              <w:rPr>
                <w:rFonts w:ascii="Calibri" w:hAnsi="Calibri" w:cs="Calibri"/>
                <w:b/>
                <w:bCs/>
              </w:rPr>
              <w:t xml:space="preserve"> licensing</w:t>
            </w:r>
            <w:r w:rsidR="0066398B" w:rsidRPr="00623261">
              <w:rPr>
                <w:rFonts w:ascii="Calibri" w:hAnsi="Calibri" w:cs="Calibri"/>
                <w:bCs/>
              </w:rPr>
              <w:t xml:space="preserve"> i</w:t>
            </w:r>
            <w:r w:rsidR="000357F1" w:rsidRPr="00623261">
              <w:rPr>
                <w:rFonts w:ascii="Calibri" w:hAnsi="Calibri" w:cs="Calibri"/>
              </w:rPr>
              <w:t>nvestigations commenced for failure to licence rental properties in Newham</w:t>
            </w:r>
          </w:p>
          <w:p w14:paraId="44080042" w14:textId="77777777" w:rsidR="003A57CE" w:rsidRPr="00623261" w:rsidRDefault="003A57CE" w:rsidP="003A57CE">
            <w:pPr>
              <w:pStyle w:val="ListParagraph"/>
              <w:rPr>
                <w:rFonts w:ascii="Calibri" w:hAnsi="Calibri" w:cs="Calibri"/>
              </w:rPr>
            </w:pPr>
          </w:p>
          <w:p w14:paraId="01FEAF95" w14:textId="5D9DD643" w:rsidR="004A7355" w:rsidRDefault="003A57CE" w:rsidP="004A7355">
            <w:pPr>
              <w:pStyle w:val="ListParagraph"/>
              <w:rPr>
                <w:rFonts w:ascii="Calibri" w:hAnsi="Calibri" w:cs="Calibri"/>
              </w:rPr>
            </w:pPr>
            <w:r w:rsidRPr="00623261">
              <w:rPr>
                <w:rFonts w:ascii="Calibri" w:hAnsi="Calibri" w:cs="Calibri"/>
              </w:rPr>
              <w:t xml:space="preserve">See enforcement policy: </w:t>
            </w:r>
            <w:hyperlink r:id="rId8" w:history="1">
              <w:r w:rsidR="00965994" w:rsidRPr="00965994">
                <w:rPr>
                  <w:rStyle w:val="Hyperlink"/>
                  <w:rFonts w:ascii="Calibri" w:hAnsi="Calibri" w:cs="Calibri"/>
                </w:rPr>
                <w:t>enforcement-policy-2025</w:t>
              </w:r>
            </w:hyperlink>
          </w:p>
          <w:p w14:paraId="412FC4B7" w14:textId="0C1EF6F4" w:rsidR="00965994" w:rsidRDefault="00C7142B" w:rsidP="004A7355">
            <w:pPr>
              <w:pStyle w:val="ListParagraph"/>
            </w:pPr>
            <w:r w:rsidRPr="00C7142B">
              <w:fldChar w:fldCharType="begin"/>
            </w:r>
            <w:r w:rsidRPr="00C7142B">
              <w:instrText>HYPERLINK "https://www.newham.gov.uk/downloads/file/10843/post-may-26-enforcement-policy"</w:instrText>
            </w:r>
            <w:r w:rsidRPr="00C7142B">
              <w:fldChar w:fldCharType="separate"/>
            </w:r>
            <w:r w:rsidRPr="00C7142B">
              <w:rPr>
                <w:rStyle w:val="Hyperlink"/>
              </w:rPr>
              <w:t>post-may-26-enforcement-policy</w:t>
            </w:r>
            <w:r w:rsidRPr="00C7142B">
              <w:fldChar w:fldCharType="end"/>
            </w:r>
          </w:p>
          <w:p w14:paraId="22A2A52C" w14:textId="77777777" w:rsidR="00FC5427" w:rsidRPr="004A7355" w:rsidRDefault="00FC5427" w:rsidP="004A7355">
            <w:pPr>
              <w:pStyle w:val="ListParagraph"/>
              <w:rPr>
                <w:rFonts w:ascii="Calibri" w:hAnsi="Calibri" w:cs="Calibri"/>
              </w:rPr>
            </w:pPr>
          </w:p>
          <w:p w14:paraId="54A74BBF" w14:textId="77777777" w:rsidR="004A7355" w:rsidRPr="00623261" w:rsidRDefault="004A7355" w:rsidP="003A57CE">
            <w:pPr>
              <w:pStyle w:val="ListParagraph"/>
              <w:numPr>
                <w:ilvl w:val="0"/>
                <w:numId w:val="12"/>
              </w:numPr>
              <w:spacing w:after="0" w:line="240" w:lineRule="auto"/>
              <w:ind w:right="105"/>
              <w:textAlignment w:val="baseline"/>
              <w:rPr>
                <w:rFonts w:ascii="Calibri" w:hAnsi="Calibri" w:cs="Calibri"/>
              </w:rPr>
            </w:pPr>
            <w:r>
              <w:rPr>
                <w:rFonts w:ascii="Calibri" w:hAnsi="Calibri" w:cs="Calibri"/>
              </w:rPr>
              <w:t>Monthly performance monitored and shared internally with senior management</w:t>
            </w:r>
          </w:p>
          <w:p w14:paraId="3111C929" w14:textId="77777777" w:rsidR="000357F1" w:rsidRPr="00623261" w:rsidRDefault="000357F1" w:rsidP="000357F1">
            <w:pPr>
              <w:spacing w:after="0" w:line="240" w:lineRule="auto"/>
              <w:ind w:right="105"/>
              <w:textAlignment w:val="baseline"/>
              <w:rPr>
                <w:rFonts w:ascii="Calibri" w:hAnsi="Calibri" w:cs="Calibri"/>
              </w:rPr>
            </w:pPr>
          </w:p>
        </w:tc>
        <w:tc>
          <w:tcPr>
            <w:tcW w:w="1418" w:type="dxa"/>
            <w:tcBorders>
              <w:top w:val="single" w:sz="6" w:space="0" w:color="auto"/>
              <w:left w:val="single" w:sz="6" w:space="0" w:color="auto"/>
              <w:bottom w:val="single" w:sz="6" w:space="0" w:color="auto"/>
              <w:right w:val="single" w:sz="6" w:space="0" w:color="auto"/>
            </w:tcBorders>
          </w:tcPr>
          <w:p w14:paraId="125EFD85" w14:textId="77777777" w:rsidR="00121961" w:rsidRPr="005C4A60" w:rsidRDefault="00121961" w:rsidP="005C4A60">
            <w:pPr>
              <w:spacing w:after="0" w:line="240" w:lineRule="auto"/>
              <w:ind w:right="105"/>
              <w:jc w:val="center"/>
              <w:textAlignment w:val="baseline"/>
              <w:rPr>
                <w:rFonts w:ascii="Calibri" w:hAnsi="Calibri" w:cs="Calibri"/>
              </w:rPr>
            </w:pPr>
            <w:r w:rsidRPr="005C4A60">
              <w:rPr>
                <w:rFonts w:ascii="Calibri" w:hAnsi="Calibri" w:cs="Calibri"/>
              </w:rPr>
              <w:t>Yes</w:t>
            </w:r>
          </w:p>
        </w:tc>
      </w:tr>
      <w:tr w:rsidR="005823CE" w:rsidRPr="00623261" w14:paraId="26D66F3F" w14:textId="77777777" w:rsidTr="00960E08">
        <w:trPr>
          <w:trHeight w:val="300"/>
        </w:trPr>
        <w:tc>
          <w:tcPr>
            <w:tcW w:w="2469" w:type="dxa"/>
            <w:tcBorders>
              <w:top w:val="single" w:sz="6" w:space="0" w:color="auto"/>
              <w:left w:val="single" w:sz="6" w:space="0" w:color="auto"/>
              <w:bottom w:val="single" w:sz="6" w:space="0" w:color="auto"/>
              <w:right w:val="single" w:sz="6" w:space="0" w:color="auto"/>
            </w:tcBorders>
          </w:tcPr>
          <w:p w14:paraId="1C9FF290" w14:textId="77777777" w:rsidR="00121961" w:rsidRPr="004A7355" w:rsidRDefault="004A7355" w:rsidP="00FF0D36">
            <w:pPr>
              <w:spacing w:after="0" w:line="240" w:lineRule="auto"/>
              <w:ind w:left="105" w:right="105"/>
              <w:textAlignment w:val="baseline"/>
              <w:rPr>
                <w:rFonts w:ascii="Calibri" w:eastAsia="Times New Roman" w:hAnsi="Calibri" w:cs="Calibri"/>
                <w:b/>
                <w:lang w:eastAsia="en-GB"/>
              </w:rPr>
            </w:pPr>
            <w:r>
              <w:rPr>
                <w:rFonts w:ascii="Calibri" w:hAnsi="Calibri" w:cs="Calibri"/>
                <w:b/>
              </w:rPr>
              <w:t>2.</w:t>
            </w:r>
            <w:r w:rsidR="00121961" w:rsidRPr="004A7355">
              <w:rPr>
                <w:rFonts w:ascii="Calibri" w:hAnsi="Calibri" w:cs="Calibri"/>
                <w:b/>
              </w:rPr>
              <w:t xml:space="preserve">To ensure landlords continue to improve the conditions and management of privately rented </w:t>
            </w:r>
            <w:r w:rsidR="00121961" w:rsidRPr="004A7355">
              <w:rPr>
                <w:rFonts w:ascii="Calibri" w:hAnsi="Calibri" w:cs="Calibri"/>
                <w:b/>
              </w:rPr>
              <w:lastRenderedPageBreak/>
              <w:t xml:space="preserve">properties across the borough </w:t>
            </w:r>
          </w:p>
        </w:tc>
        <w:tc>
          <w:tcPr>
            <w:tcW w:w="4619" w:type="dxa"/>
            <w:tcBorders>
              <w:top w:val="single" w:sz="6" w:space="0" w:color="auto"/>
              <w:left w:val="single" w:sz="6" w:space="0" w:color="auto"/>
              <w:bottom w:val="single" w:sz="6" w:space="0" w:color="auto"/>
              <w:right w:val="single" w:sz="6" w:space="0" w:color="auto"/>
            </w:tcBorders>
          </w:tcPr>
          <w:p w14:paraId="3F292D71" w14:textId="77777777" w:rsidR="00121961" w:rsidRPr="00623261" w:rsidRDefault="00121961" w:rsidP="00242DCC">
            <w:pPr>
              <w:pStyle w:val="ListParagraph"/>
              <w:numPr>
                <w:ilvl w:val="0"/>
                <w:numId w:val="7"/>
              </w:numPr>
              <w:spacing w:after="0" w:line="240" w:lineRule="auto"/>
              <w:ind w:right="105"/>
              <w:textAlignment w:val="baseline"/>
              <w:rPr>
                <w:rFonts w:ascii="Calibri" w:hAnsi="Calibri" w:cs="Calibri"/>
              </w:rPr>
            </w:pPr>
            <w:r w:rsidRPr="00623261">
              <w:rPr>
                <w:rFonts w:ascii="Calibri" w:hAnsi="Calibri" w:cs="Calibri"/>
              </w:rPr>
              <w:lastRenderedPageBreak/>
              <w:t xml:space="preserve">To audit all licensed properties during the lifetime of the scheme prioritising physical inspections to properties using </w:t>
            </w:r>
            <w:r w:rsidRPr="00623261">
              <w:rPr>
                <w:rFonts w:ascii="Calibri" w:hAnsi="Calibri" w:cs="Calibri"/>
              </w:rPr>
              <w:lastRenderedPageBreak/>
              <w:t xml:space="preserve">an intelligence and risk based assessment process </w:t>
            </w:r>
          </w:p>
          <w:p w14:paraId="29C12B8F" w14:textId="77777777" w:rsidR="00121961" w:rsidRPr="00623261" w:rsidRDefault="00121961" w:rsidP="00242DCC">
            <w:pPr>
              <w:pStyle w:val="ListParagraph"/>
              <w:numPr>
                <w:ilvl w:val="0"/>
                <w:numId w:val="7"/>
              </w:numPr>
              <w:spacing w:after="0" w:line="240" w:lineRule="auto"/>
              <w:ind w:right="105"/>
              <w:textAlignment w:val="baseline"/>
              <w:rPr>
                <w:rFonts w:ascii="Calibri" w:hAnsi="Calibri" w:cs="Calibri"/>
              </w:rPr>
            </w:pPr>
            <w:r w:rsidRPr="00623261">
              <w:rPr>
                <w:rFonts w:ascii="Calibri" w:hAnsi="Calibri" w:cs="Calibri"/>
              </w:rPr>
              <w:t xml:space="preserve">To ensure the quality and safety of rented accommodation, our private sector housing teams are currently auditing an average of 650 properties per month and aim to scale this up to 800 per month by investing in further qualified staff. </w:t>
            </w:r>
          </w:p>
          <w:p w14:paraId="72B0C8D0" w14:textId="77777777" w:rsidR="00121961" w:rsidRPr="00623261" w:rsidRDefault="00121961" w:rsidP="00242DCC">
            <w:pPr>
              <w:pStyle w:val="ListParagraph"/>
              <w:numPr>
                <w:ilvl w:val="0"/>
                <w:numId w:val="7"/>
              </w:numPr>
              <w:spacing w:after="0" w:line="240" w:lineRule="auto"/>
              <w:ind w:right="105"/>
              <w:textAlignment w:val="baseline"/>
              <w:rPr>
                <w:rFonts w:ascii="Calibri" w:hAnsi="Calibri" w:cs="Calibri"/>
              </w:rPr>
            </w:pPr>
            <w:r w:rsidRPr="00623261">
              <w:rPr>
                <w:rFonts w:ascii="Calibri" w:hAnsi="Calibri" w:cs="Calibri"/>
              </w:rPr>
              <w:t xml:space="preserve">Improving property conditions by formal and informal enforcement action at least 300 properties per year during the lifetime of the scheme. </w:t>
            </w:r>
          </w:p>
          <w:p w14:paraId="0314D8CA" w14:textId="77777777" w:rsidR="00121961" w:rsidRPr="00623261" w:rsidRDefault="00121961" w:rsidP="00242DCC">
            <w:pPr>
              <w:pStyle w:val="ListParagraph"/>
              <w:numPr>
                <w:ilvl w:val="0"/>
                <w:numId w:val="7"/>
              </w:numPr>
              <w:spacing w:after="0" w:line="240" w:lineRule="auto"/>
              <w:ind w:right="105"/>
              <w:textAlignment w:val="baseline"/>
              <w:rPr>
                <w:rFonts w:ascii="Calibri" w:hAnsi="Calibri" w:cs="Calibri"/>
              </w:rPr>
            </w:pPr>
            <w:r w:rsidRPr="00623261">
              <w:rPr>
                <w:rFonts w:ascii="Calibri" w:hAnsi="Calibri" w:cs="Calibri"/>
              </w:rPr>
              <w:t xml:space="preserve">Continue to monitor the number of applications licence applications received and process applications in a timely manner. </w:t>
            </w:r>
          </w:p>
          <w:p w14:paraId="51CD6F5C" w14:textId="77777777" w:rsidR="00121961" w:rsidRPr="00623261" w:rsidRDefault="00121961" w:rsidP="00242DCC">
            <w:pPr>
              <w:pStyle w:val="ListParagraph"/>
              <w:numPr>
                <w:ilvl w:val="0"/>
                <w:numId w:val="7"/>
              </w:numPr>
              <w:spacing w:after="0" w:line="240" w:lineRule="auto"/>
              <w:ind w:right="105"/>
              <w:textAlignment w:val="baseline"/>
              <w:rPr>
                <w:rFonts w:ascii="Calibri" w:hAnsi="Calibri" w:cs="Calibri"/>
              </w:rPr>
            </w:pPr>
            <w:r w:rsidRPr="00623261">
              <w:rPr>
                <w:rFonts w:ascii="Calibri" w:hAnsi="Calibri" w:cs="Calibri"/>
              </w:rPr>
              <w:t xml:space="preserve">Where property licenses are granted, the licence holder will be required to comply with a set of conditions governing the proper letting and management of the rented property; and there will be a further property check at least every 6 months. </w:t>
            </w:r>
          </w:p>
          <w:p w14:paraId="5135FC2F" w14:textId="77777777" w:rsidR="00121961" w:rsidRPr="00623261" w:rsidRDefault="00121961" w:rsidP="00242DCC">
            <w:pPr>
              <w:spacing w:after="0" w:line="240" w:lineRule="auto"/>
              <w:ind w:right="105"/>
              <w:textAlignment w:val="baseline"/>
              <w:rPr>
                <w:rFonts w:ascii="Calibri" w:hAnsi="Calibri" w:cs="Calibri"/>
              </w:rPr>
            </w:pPr>
          </w:p>
        </w:tc>
        <w:tc>
          <w:tcPr>
            <w:tcW w:w="6804" w:type="dxa"/>
            <w:tcBorders>
              <w:top w:val="single" w:sz="6" w:space="0" w:color="auto"/>
              <w:left w:val="single" w:sz="6" w:space="0" w:color="auto"/>
              <w:bottom w:val="single" w:sz="6" w:space="0" w:color="auto"/>
              <w:right w:val="single" w:sz="6" w:space="0" w:color="auto"/>
            </w:tcBorders>
          </w:tcPr>
          <w:p w14:paraId="062C8424" w14:textId="457B94CE" w:rsidR="00D023D9" w:rsidRDefault="0042606C" w:rsidP="0042606C">
            <w:pPr>
              <w:pStyle w:val="ListParagraph"/>
              <w:numPr>
                <w:ilvl w:val="0"/>
                <w:numId w:val="13"/>
              </w:numPr>
              <w:spacing w:after="0" w:line="240" w:lineRule="auto"/>
              <w:ind w:right="105"/>
              <w:textAlignment w:val="baseline"/>
              <w:rPr>
                <w:rFonts w:ascii="Calibri" w:hAnsi="Calibri" w:cs="Calibri"/>
              </w:rPr>
            </w:pPr>
            <w:r w:rsidRPr="0042606C">
              <w:rPr>
                <w:rFonts w:ascii="Calibri" w:hAnsi="Calibri" w:cs="Calibri"/>
                <w:b/>
                <w:bCs/>
              </w:rPr>
              <w:lastRenderedPageBreak/>
              <w:t>31,950</w:t>
            </w:r>
            <w:r w:rsidRPr="0042606C">
              <w:rPr>
                <w:rFonts w:ascii="Calibri" w:hAnsi="Calibri" w:cs="Calibri"/>
              </w:rPr>
              <w:t xml:space="preserve"> property inspections, checks and audits had been completed by Year 3, representing 79.88% of the total projected 40,000 properties. This demonstrates strong progress towards the Council's objective of inspecting all licensed properties over the </w:t>
            </w:r>
            <w:r w:rsidRPr="0042606C">
              <w:rPr>
                <w:rFonts w:ascii="Calibri" w:hAnsi="Calibri" w:cs="Calibri"/>
              </w:rPr>
              <w:lastRenderedPageBreak/>
              <w:t>five-year designation period and indicates that the programme remains on track to achieve full coverage of licensed properties.</w:t>
            </w:r>
          </w:p>
          <w:p w14:paraId="2E6A2199" w14:textId="77777777" w:rsidR="0042606C" w:rsidRPr="00623261" w:rsidRDefault="0042606C" w:rsidP="0042606C">
            <w:pPr>
              <w:pStyle w:val="ListParagraph"/>
              <w:spacing w:after="0" w:line="240" w:lineRule="auto"/>
              <w:ind w:right="105"/>
              <w:textAlignment w:val="baseline"/>
              <w:rPr>
                <w:rFonts w:ascii="Calibri" w:hAnsi="Calibri" w:cs="Calibri"/>
              </w:rPr>
            </w:pPr>
          </w:p>
          <w:p w14:paraId="1509ED24" w14:textId="1F7555EC" w:rsidR="00864859" w:rsidRDefault="00BB0F50" w:rsidP="006D4267">
            <w:pPr>
              <w:pStyle w:val="ListParagraph"/>
              <w:numPr>
                <w:ilvl w:val="0"/>
                <w:numId w:val="13"/>
              </w:numPr>
              <w:spacing w:after="0" w:line="240" w:lineRule="auto"/>
              <w:ind w:right="105"/>
              <w:textAlignment w:val="baseline"/>
              <w:rPr>
                <w:rFonts w:ascii="Calibri" w:hAnsi="Calibri" w:cs="Calibri"/>
              </w:rPr>
            </w:pPr>
            <w:r w:rsidRPr="00A503EE">
              <w:rPr>
                <w:rFonts w:ascii="Calibri" w:hAnsi="Calibri" w:cs="Calibri"/>
                <w:b/>
                <w:bCs/>
              </w:rPr>
              <w:t>8,602</w:t>
            </w:r>
            <w:r w:rsidRPr="00A503EE">
              <w:rPr>
                <w:rFonts w:ascii="Calibri" w:hAnsi="Calibri" w:cs="Calibri"/>
              </w:rPr>
              <w:t xml:space="preserve"> proactive compliance inspections were undertaken during 2025/26, averaging approximately </w:t>
            </w:r>
            <w:r w:rsidRPr="00A503EE">
              <w:rPr>
                <w:rFonts w:ascii="Calibri" w:hAnsi="Calibri" w:cs="Calibri"/>
                <w:b/>
                <w:bCs/>
              </w:rPr>
              <w:t>717</w:t>
            </w:r>
            <w:r w:rsidRPr="00A503EE">
              <w:rPr>
                <w:rFonts w:ascii="Calibri" w:hAnsi="Calibri" w:cs="Calibri"/>
              </w:rPr>
              <w:t xml:space="preserve"> inspections per month.</w:t>
            </w:r>
          </w:p>
          <w:p w14:paraId="00B7DAC0" w14:textId="77777777" w:rsidR="006D4267" w:rsidRPr="006D4267" w:rsidRDefault="006D4267" w:rsidP="006D4267">
            <w:pPr>
              <w:pStyle w:val="ListParagraph"/>
              <w:rPr>
                <w:rFonts w:ascii="Calibri" w:hAnsi="Calibri" w:cs="Calibri"/>
              </w:rPr>
            </w:pPr>
          </w:p>
          <w:p w14:paraId="38DB4423" w14:textId="05231CBE" w:rsidR="00864859" w:rsidRPr="00623261" w:rsidRDefault="00DA1D6B" w:rsidP="0066398B">
            <w:pPr>
              <w:pStyle w:val="ListParagraph"/>
              <w:numPr>
                <w:ilvl w:val="0"/>
                <w:numId w:val="13"/>
              </w:numPr>
              <w:spacing w:after="0" w:line="240" w:lineRule="auto"/>
              <w:ind w:right="105"/>
              <w:textAlignment w:val="baseline"/>
              <w:rPr>
                <w:rFonts w:ascii="Calibri" w:hAnsi="Calibri" w:cs="Calibri"/>
              </w:rPr>
            </w:pPr>
            <w:r>
              <w:rPr>
                <w:rFonts w:ascii="Calibri" w:hAnsi="Calibri" w:cs="Calibri"/>
                <w:b/>
                <w:bCs/>
              </w:rPr>
              <w:t>3</w:t>
            </w:r>
            <w:r w:rsidR="00B36FDB">
              <w:rPr>
                <w:rFonts w:ascii="Calibri" w:hAnsi="Calibri" w:cs="Calibri"/>
                <w:b/>
                <w:bCs/>
              </w:rPr>
              <w:t>6</w:t>
            </w:r>
            <w:r>
              <w:rPr>
                <w:rFonts w:ascii="Calibri" w:hAnsi="Calibri" w:cs="Calibri"/>
                <w:b/>
                <w:bCs/>
              </w:rPr>
              <w:t>,</w:t>
            </w:r>
            <w:r w:rsidR="00B36FDB">
              <w:rPr>
                <w:rFonts w:ascii="Calibri" w:hAnsi="Calibri" w:cs="Calibri"/>
                <w:b/>
                <w:bCs/>
              </w:rPr>
              <w:t>738</w:t>
            </w:r>
            <w:r w:rsidR="008F5FF5">
              <w:rPr>
                <w:rFonts w:ascii="Calibri" w:hAnsi="Calibri" w:cs="Calibri"/>
                <w:b/>
                <w:bCs/>
              </w:rPr>
              <w:t xml:space="preserve"> </w:t>
            </w:r>
            <w:r w:rsidR="00864859" w:rsidRPr="00623261">
              <w:rPr>
                <w:rFonts w:ascii="Calibri" w:hAnsi="Calibri" w:cs="Calibri"/>
              </w:rPr>
              <w:t>Property Licence Applications received</w:t>
            </w:r>
          </w:p>
          <w:p w14:paraId="4ED1C62F" w14:textId="77777777" w:rsidR="000357F1" w:rsidRPr="00623261" w:rsidRDefault="000357F1" w:rsidP="00864859">
            <w:pPr>
              <w:spacing w:after="0" w:line="240" w:lineRule="auto"/>
              <w:ind w:right="105"/>
              <w:textAlignment w:val="baseline"/>
              <w:rPr>
                <w:rFonts w:ascii="Calibri" w:hAnsi="Calibri" w:cs="Calibri"/>
              </w:rPr>
            </w:pPr>
          </w:p>
          <w:p w14:paraId="60ACE040" w14:textId="5CF466AB" w:rsidR="00864859" w:rsidRPr="00623261" w:rsidRDefault="00864859" w:rsidP="0066398B">
            <w:pPr>
              <w:pStyle w:val="ListParagraph"/>
              <w:numPr>
                <w:ilvl w:val="0"/>
                <w:numId w:val="13"/>
              </w:numPr>
              <w:spacing w:after="0" w:line="240" w:lineRule="auto"/>
              <w:ind w:right="105"/>
              <w:textAlignment w:val="baseline"/>
              <w:rPr>
                <w:rFonts w:ascii="Calibri" w:hAnsi="Calibri" w:cs="Calibri"/>
              </w:rPr>
            </w:pPr>
            <w:r w:rsidRPr="00623261">
              <w:rPr>
                <w:rFonts w:ascii="Calibri" w:hAnsi="Calibri" w:cs="Calibri"/>
              </w:rPr>
              <w:t xml:space="preserve">Issued over </w:t>
            </w:r>
            <w:r w:rsidR="00DA1D6B" w:rsidRPr="00DA1D6B">
              <w:rPr>
                <w:rFonts w:ascii="Calibri" w:hAnsi="Calibri" w:cs="Calibri"/>
                <w:b/>
              </w:rPr>
              <w:t>3</w:t>
            </w:r>
            <w:r w:rsidR="008C73C8">
              <w:rPr>
                <w:rFonts w:ascii="Calibri" w:hAnsi="Calibri" w:cs="Calibri"/>
                <w:b/>
              </w:rPr>
              <w:t>6</w:t>
            </w:r>
            <w:r w:rsidR="00DA1D6B" w:rsidRPr="00DA1D6B">
              <w:rPr>
                <w:rFonts w:ascii="Calibri" w:hAnsi="Calibri" w:cs="Calibri"/>
                <w:b/>
              </w:rPr>
              <w:t>,000</w:t>
            </w:r>
            <w:r w:rsidRPr="00623261">
              <w:rPr>
                <w:rFonts w:ascii="Calibri" w:hAnsi="Calibri" w:cs="Calibri"/>
              </w:rPr>
              <w:t xml:space="preserve"> </w:t>
            </w:r>
            <w:r w:rsidR="005823CE" w:rsidRPr="00623261">
              <w:rPr>
                <w:rFonts w:ascii="Calibri" w:hAnsi="Calibri" w:cs="Calibri"/>
              </w:rPr>
              <w:t xml:space="preserve">final </w:t>
            </w:r>
            <w:r w:rsidRPr="00623261">
              <w:rPr>
                <w:rFonts w:ascii="Calibri" w:hAnsi="Calibri" w:cs="Calibri"/>
              </w:rPr>
              <w:t>Property Licences</w:t>
            </w:r>
            <w:r w:rsidR="005823CE" w:rsidRPr="00623261">
              <w:rPr>
                <w:rFonts w:ascii="Calibri" w:hAnsi="Calibri" w:cs="Calibri"/>
              </w:rPr>
              <w:t xml:space="preserve"> </w:t>
            </w:r>
            <w:r w:rsidR="0073510F">
              <w:rPr>
                <w:rFonts w:ascii="Calibri" w:hAnsi="Calibri" w:cs="Calibri"/>
              </w:rPr>
              <w:t>for the new scheme</w:t>
            </w:r>
            <w:r w:rsidR="00B6007B" w:rsidRPr="00623261">
              <w:rPr>
                <w:rFonts w:ascii="Calibri" w:hAnsi="Calibri" w:cs="Calibri"/>
              </w:rPr>
              <w:t xml:space="preserve">. </w:t>
            </w:r>
          </w:p>
          <w:p w14:paraId="6323D5A8" w14:textId="77777777" w:rsidR="000357F1" w:rsidRPr="00623261" w:rsidRDefault="000357F1" w:rsidP="00864859">
            <w:pPr>
              <w:spacing w:after="0" w:line="240" w:lineRule="auto"/>
              <w:ind w:right="105"/>
              <w:textAlignment w:val="baseline"/>
              <w:rPr>
                <w:rFonts w:ascii="Calibri" w:hAnsi="Calibri" w:cs="Calibri"/>
              </w:rPr>
            </w:pPr>
          </w:p>
          <w:p w14:paraId="70C88923" w14:textId="10096D60" w:rsidR="00864859" w:rsidRPr="00623261" w:rsidRDefault="00864859" w:rsidP="0066398B">
            <w:pPr>
              <w:pStyle w:val="ListParagraph"/>
              <w:numPr>
                <w:ilvl w:val="0"/>
                <w:numId w:val="13"/>
              </w:numPr>
              <w:spacing w:after="0" w:line="240" w:lineRule="auto"/>
              <w:ind w:right="105"/>
              <w:textAlignment w:val="baseline"/>
              <w:rPr>
                <w:rFonts w:ascii="Calibri" w:hAnsi="Calibri" w:cs="Calibri"/>
              </w:rPr>
            </w:pPr>
            <w:r w:rsidRPr="00623261">
              <w:rPr>
                <w:rFonts w:ascii="Calibri" w:hAnsi="Calibri" w:cs="Calibri"/>
              </w:rPr>
              <w:t xml:space="preserve">Dealt with over </w:t>
            </w:r>
            <w:r w:rsidR="004D5EC2">
              <w:rPr>
                <w:rFonts w:ascii="Calibri" w:hAnsi="Calibri" w:cs="Calibri"/>
                <w:b/>
              </w:rPr>
              <w:t>124,417</w:t>
            </w:r>
            <w:r w:rsidRPr="00623261">
              <w:rPr>
                <w:rFonts w:ascii="Calibri" w:hAnsi="Calibri" w:cs="Calibri"/>
              </w:rPr>
              <w:t xml:space="preserve"> Property Licensing enquires</w:t>
            </w:r>
          </w:p>
          <w:p w14:paraId="5841EE43" w14:textId="77777777" w:rsidR="003A57CE" w:rsidRPr="00623261" w:rsidRDefault="003A57CE" w:rsidP="003A57CE">
            <w:pPr>
              <w:pStyle w:val="ListParagraph"/>
              <w:rPr>
                <w:rFonts w:ascii="Calibri" w:hAnsi="Calibri" w:cs="Calibri"/>
              </w:rPr>
            </w:pPr>
          </w:p>
          <w:p w14:paraId="745E6591" w14:textId="77777777" w:rsidR="003A57CE" w:rsidRPr="00623261" w:rsidRDefault="003A57CE" w:rsidP="003A57CE">
            <w:pPr>
              <w:pStyle w:val="ListParagraph"/>
              <w:numPr>
                <w:ilvl w:val="0"/>
                <w:numId w:val="13"/>
              </w:numPr>
              <w:spacing w:after="0" w:line="240" w:lineRule="auto"/>
              <w:ind w:right="105"/>
              <w:textAlignment w:val="baseline"/>
              <w:rPr>
                <w:rFonts w:ascii="Calibri" w:hAnsi="Calibri" w:cs="Calibri"/>
              </w:rPr>
            </w:pPr>
            <w:r w:rsidRPr="00623261">
              <w:rPr>
                <w:rFonts w:ascii="Calibri" w:hAnsi="Calibri" w:cs="Calibri"/>
                <w:b/>
              </w:rPr>
              <w:t>First banning order</w:t>
            </w:r>
            <w:r w:rsidRPr="00623261">
              <w:rPr>
                <w:rFonts w:ascii="Calibri" w:hAnsi="Calibri" w:cs="Calibri"/>
              </w:rPr>
              <w:t xml:space="preserve"> in </w:t>
            </w:r>
            <w:hyperlink r:id="rId9" w:history="1">
              <w:r w:rsidRPr="00623261">
                <w:rPr>
                  <w:rStyle w:val="Hyperlink"/>
                  <w:rFonts w:ascii="Calibri" w:hAnsi="Calibri" w:cs="Calibri"/>
                </w:rPr>
                <w:t xml:space="preserve">Newham for a landlord convicted of  seven housing offences </w:t>
              </w:r>
            </w:hyperlink>
          </w:p>
          <w:p w14:paraId="646B54B9" w14:textId="77777777" w:rsidR="00B6007B" w:rsidRPr="00623261" w:rsidRDefault="00B6007B" w:rsidP="00B6007B">
            <w:pPr>
              <w:pStyle w:val="ListParagraph"/>
              <w:rPr>
                <w:rFonts w:ascii="Calibri" w:hAnsi="Calibri" w:cs="Calibri"/>
              </w:rPr>
            </w:pPr>
          </w:p>
          <w:p w14:paraId="049E3087" w14:textId="77777777" w:rsidR="00B6007B" w:rsidRPr="00623261" w:rsidRDefault="00B6007B" w:rsidP="0066398B">
            <w:pPr>
              <w:pStyle w:val="ListParagraph"/>
              <w:numPr>
                <w:ilvl w:val="0"/>
                <w:numId w:val="13"/>
              </w:numPr>
              <w:spacing w:after="0" w:line="240" w:lineRule="auto"/>
              <w:ind w:right="105"/>
              <w:textAlignment w:val="baseline"/>
              <w:rPr>
                <w:rFonts w:ascii="Calibri" w:hAnsi="Calibri" w:cs="Calibri"/>
              </w:rPr>
            </w:pPr>
            <w:r w:rsidRPr="00623261">
              <w:rPr>
                <w:rFonts w:ascii="Calibri" w:hAnsi="Calibri" w:cs="Calibri"/>
              </w:rPr>
              <w:t xml:space="preserve">Property checks by licence holder </w:t>
            </w:r>
            <w:r w:rsidRPr="00623261">
              <w:rPr>
                <w:rFonts w:ascii="Calibri" w:hAnsi="Calibri" w:cs="Calibri"/>
                <w:b/>
              </w:rPr>
              <w:t>every 6 months</w:t>
            </w:r>
            <w:r w:rsidRPr="00623261">
              <w:rPr>
                <w:rFonts w:ascii="Calibri" w:hAnsi="Calibri" w:cs="Calibri"/>
              </w:rPr>
              <w:t xml:space="preserve"> now included in the standard licensing conditions. </w:t>
            </w:r>
          </w:p>
          <w:p w14:paraId="43B84D0F" w14:textId="77777777" w:rsidR="00B6007B" w:rsidRPr="00623261" w:rsidRDefault="00B6007B" w:rsidP="00B6007B">
            <w:pPr>
              <w:spacing w:after="0" w:line="240" w:lineRule="auto"/>
              <w:ind w:right="105"/>
              <w:textAlignment w:val="baseline"/>
              <w:rPr>
                <w:rFonts w:ascii="Calibri" w:hAnsi="Calibri" w:cs="Calibri"/>
              </w:rPr>
            </w:pPr>
          </w:p>
          <w:p w14:paraId="10712420" w14:textId="77777777" w:rsidR="00864859" w:rsidRPr="00623261" w:rsidRDefault="00864859" w:rsidP="00864859">
            <w:pPr>
              <w:spacing w:after="0" w:line="240" w:lineRule="auto"/>
              <w:ind w:right="105"/>
              <w:textAlignment w:val="baseline"/>
              <w:rPr>
                <w:rFonts w:ascii="Calibri" w:hAnsi="Calibri" w:cs="Calibri"/>
              </w:rPr>
            </w:pPr>
          </w:p>
          <w:p w14:paraId="5F8393C6" w14:textId="77777777" w:rsidR="00864859" w:rsidRPr="00623261" w:rsidRDefault="00864859" w:rsidP="00864859">
            <w:pPr>
              <w:spacing w:after="0" w:line="240" w:lineRule="auto"/>
              <w:ind w:right="105"/>
              <w:textAlignment w:val="baseline"/>
              <w:rPr>
                <w:rFonts w:ascii="Calibri" w:hAnsi="Calibri" w:cs="Calibri"/>
              </w:rPr>
            </w:pPr>
          </w:p>
          <w:p w14:paraId="55C8FCF4" w14:textId="77777777" w:rsidR="00864859" w:rsidRPr="00623261" w:rsidRDefault="00864859" w:rsidP="00864859">
            <w:pPr>
              <w:spacing w:after="0" w:line="240" w:lineRule="auto"/>
              <w:ind w:right="105"/>
              <w:textAlignment w:val="baseline"/>
              <w:rPr>
                <w:rFonts w:ascii="Calibri" w:hAnsi="Calibri" w:cs="Calibri"/>
              </w:rPr>
            </w:pPr>
          </w:p>
          <w:p w14:paraId="1A9CF74E" w14:textId="77777777" w:rsidR="00864859" w:rsidRPr="00623261" w:rsidRDefault="00864859" w:rsidP="00864859">
            <w:pPr>
              <w:spacing w:after="0" w:line="240" w:lineRule="auto"/>
              <w:ind w:right="105"/>
              <w:textAlignment w:val="baseline"/>
              <w:rPr>
                <w:rFonts w:ascii="Calibri" w:hAnsi="Calibri" w:cs="Calibri"/>
              </w:rPr>
            </w:pPr>
          </w:p>
        </w:tc>
        <w:tc>
          <w:tcPr>
            <w:tcW w:w="1418" w:type="dxa"/>
            <w:tcBorders>
              <w:top w:val="single" w:sz="6" w:space="0" w:color="auto"/>
              <w:left w:val="single" w:sz="6" w:space="0" w:color="auto"/>
              <w:bottom w:val="single" w:sz="6" w:space="0" w:color="auto"/>
              <w:right w:val="single" w:sz="6" w:space="0" w:color="auto"/>
            </w:tcBorders>
          </w:tcPr>
          <w:p w14:paraId="12C83CF0" w14:textId="77777777" w:rsidR="00121961" w:rsidRPr="00623261" w:rsidRDefault="00121961" w:rsidP="000250C7">
            <w:pPr>
              <w:spacing w:after="0" w:line="240" w:lineRule="auto"/>
              <w:ind w:right="105"/>
              <w:jc w:val="center"/>
              <w:textAlignment w:val="baseline"/>
              <w:rPr>
                <w:rFonts w:ascii="Calibri" w:hAnsi="Calibri" w:cs="Calibri"/>
              </w:rPr>
            </w:pPr>
            <w:r w:rsidRPr="00623261">
              <w:rPr>
                <w:rFonts w:ascii="Calibri" w:hAnsi="Calibri" w:cs="Calibri"/>
              </w:rPr>
              <w:lastRenderedPageBreak/>
              <w:t>Yes</w:t>
            </w:r>
          </w:p>
        </w:tc>
      </w:tr>
      <w:tr w:rsidR="005823CE" w:rsidRPr="00623261" w14:paraId="6737EBB2" w14:textId="77777777" w:rsidTr="00960E08">
        <w:trPr>
          <w:trHeight w:val="300"/>
        </w:trPr>
        <w:tc>
          <w:tcPr>
            <w:tcW w:w="2469" w:type="dxa"/>
            <w:tcBorders>
              <w:top w:val="single" w:sz="6" w:space="0" w:color="auto"/>
              <w:left w:val="single" w:sz="6" w:space="0" w:color="auto"/>
              <w:bottom w:val="single" w:sz="6" w:space="0" w:color="auto"/>
              <w:right w:val="single" w:sz="6" w:space="0" w:color="auto"/>
            </w:tcBorders>
          </w:tcPr>
          <w:p w14:paraId="0B76963D" w14:textId="77777777" w:rsidR="00121961" w:rsidRPr="004A7355" w:rsidRDefault="004A7355" w:rsidP="00B6526D">
            <w:pPr>
              <w:spacing w:after="0" w:line="240" w:lineRule="auto"/>
              <w:ind w:left="105" w:right="105"/>
              <w:textAlignment w:val="baseline"/>
              <w:rPr>
                <w:rFonts w:ascii="Calibri" w:eastAsia="Times New Roman" w:hAnsi="Calibri" w:cs="Calibri"/>
                <w:b/>
                <w:lang w:eastAsia="en-GB"/>
              </w:rPr>
            </w:pPr>
            <w:r w:rsidRPr="004A7355">
              <w:rPr>
                <w:rFonts w:ascii="Calibri" w:hAnsi="Calibri" w:cs="Calibri"/>
                <w:b/>
              </w:rPr>
              <w:t>3.</w:t>
            </w:r>
            <w:r w:rsidR="00121961" w:rsidRPr="004A7355">
              <w:rPr>
                <w:rFonts w:ascii="Calibri" w:hAnsi="Calibri" w:cs="Calibri"/>
                <w:b/>
              </w:rPr>
              <w:t xml:space="preserve">To improve the professionalism of the Newham landlord community by working with landlord organisations, with a view to achieving a more sustainable and self-reliant private </w:t>
            </w:r>
            <w:r w:rsidR="00121961" w:rsidRPr="004A7355">
              <w:rPr>
                <w:rFonts w:ascii="Calibri" w:hAnsi="Calibri" w:cs="Calibri"/>
                <w:b/>
              </w:rPr>
              <w:lastRenderedPageBreak/>
              <w:t>rented housing sector in Newham</w:t>
            </w:r>
          </w:p>
        </w:tc>
        <w:tc>
          <w:tcPr>
            <w:tcW w:w="4619" w:type="dxa"/>
            <w:tcBorders>
              <w:top w:val="single" w:sz="6" w:space="0" w:color="auto"/>
              <w:left w:val="single" w:sz="6" w:space="0" w:color="auto"/>
              <w:bottom w:val="single" w:sz="6" w:space="0" w:color="auto"/>
              <w:right w:val="single" w:sz="6" w:space="0" w:color="auto"/>
            </w:tcBorders>
          </w:tcPr>
          <w:p w14:paraId="5F6E472C" w14:textId="77777777" w:rsidR="00121961" w:rsidRPr="00623261" w:rsidRDefault="00121961" w:rsidP="00242DCC">
            <w:pPr>
              <w:pStyle w:val="ListParagraph"/>
              <w:numPr>
                <w:ilvl w:val="0"/>
                <w:numId w:val="10"/>
              </w:numPr>
              <w:spacing w:after="0" w:line="240" w:lineRule="auto"/>
              <w:ind w:right="105"/>
              <w:textAlignment w:val="baseline"/>
              <w:rPr>
                <w:rFonts w:ascii="Calibri" w:hAnsi="Calibri" w:cs="Calibri"/>
              </w:rPr>
            </w:pPr>
            <w:r w:rsidRPr="00623261">
              <w:rPr>
                <w:rFonts w:ascii="Calibri" w:hAnsi="Calibri" w:cs="Calibri"/>
              </w:rPr>
              <w:lastRenderedPageBreak/>
              <w:t xml:space="preserve">Providing a discounted standard and early bird licence fee at the point of application for membership of accredited landlord/managing agent organisations. </w:t>
            </w:r>
          </w:p>
          <w:p w14:paraId="24AD58D9" w14:textId="77777777" w:rsidR="00121961" w:rsidRPr="00623261" w:rsidRDefault="00121961" w:rsidP="00242DCC">
            <w:pPr>
              <w:pStyle w:val="ListParagraph"/>
              <w:numPr>
                <w:ilvl w:val="0"/>
                <w:numId w:val="10"/>
              </w:numPr>
              <w:spacing w:after="0" w:line="240" w:lineRule="auto"/>
              <w:ind w:right="105"/>
              <w:textAlignment w:val="baseline"/>
              <w:rPr>
                <w:rFonts w:ascii="Calibri" w:hAnsi="Calibri" w:cs="Calibri"/>
              </w:rPr>
            </w:pPr>
            <w:r w:rsidRPr="00623261">
              <w:rPr>
                <w:rFonts w:ascii="Calibri" w:hAnsi="Calibri" w:cs="Calibri"/>
              </w:rPr>
              <w:t xml:space="preserve">Providing voluntary training and relevant support and information to landlords via Landlord forums held at least biannually, and updates through e-bulletins emailed to all consented landlords on the Council </w:t>
            </w:r>
            <w:r w:rsidRPr="00623261">
              <w:rPr>
                <w:rFonts w:ascii="Calibri" w:hAnsi="Calibri" w:cs="Calibri"/>
              </w:rPr>
              <w:lastRenderedPageBreak/>
              <w:t>database</w:t>
            </w:r>
            <w:r w:rsidR="007B5DA8" w:rsidRPr="00623261">
              <w:rPr>
                <w:rFonts w:ascii="Calibri" w:hAnsi="Calibri" w:cs="Calibri"/>
              </w:rPr>
              <w:t>. W</w:t>
            </w:r>
            <w:r w:rsidRPr="00623261">
              <w:rPr>
                <w:rFonts w:ascii="Calibri" w:hAnsi="Calibri" w:cs="Calibri"/>
              </w:rPr>
              <w:t>e currently have consent for general communications to 17,000 of 26,000 licence holders who have opted to receive communications from the Council, and continue to encourage</w:t>
            </w:r>
            <w:r w:rsidR="007B5DA8" w:rsidRPr="00623261">
              <w:rPr>
                <w:rFonts w:ascii="Calibri" w:hAnsi="Calibri" w:cs="Calibri"/>
              </w:rPr>
              <w:t xml:space="preserve"> more licence holders to opt in</w:t>
            </w:r>
            <w:r w:rsidRPr="00623261">
              <w:rPr>
                <w:rFonts w:ascii="Calibri" w:hAnsi="Calibri" w:cs="Calibri"/>
              </w:rPr>
              <w:t xml:space="preserve">. </w:t>
            </w:r>
          </w:p>
          <w:p w14:paraId="29364BF5" w14:textId="77777777" w:rsidR="00121961" w:rsidRPr="00623261" w:rsidRDefault="00121961" w:rsidP="00242DCC">
            <w:pPr>
              <w:pStyle w:val="ListParagraph"/>
              <w:numPr>
                <w:ilvl w:val="0"/>
                <w:numId w:val="10"/>
              </w:numPr>
              <w:spacing w:after="0" w:line="240" w:lineRule="auto"/>
              <w:ind w:right="105"/>
              <w:textAlignment w:val="baseline"/>
              <w:rPr>
                <w:rFonts w:ascii="Calibri" w:hAnsi="Calibri" w:cs="Calibri"/>
              </w:rPr>
            </w:pPr>
            <w:r w:rsidRPr="00623261">
              <w:rPr>
                <w:rFonts w:ascii="Calibri" w:hAnsi="Calibri" w:cs="Calibri"/>
              </w:rPr>
              <w:t xml:space="preserve">In line with the </w:t>
            </w:r>
            <w:proofErr w:type="gramStart"/>
            <w:r w:rsidRPr="00623261">
              <w:rPr>
                <w:rFonts w:ascii="Calibri" w:hAnsi="Calibri" w:cs="Calibri"/>
              </w:rPr>
              <w:t>Mayor’s</w:t>
            </w:r>
            <w:proofErr w:type="gramEnd"/>
            <w:r w:rsidRPr="00623261">
              <w:rPr>
                <w:rFonts w:ascii="Calibri" w:hAnsi="Calibri" w:cs="Calibri"/>
              </w:rPr>
              <w:t xml:space="preserve"> 2022 Manifesto, incentivise improved property standards so that landlords </w:t>
            </w:r>
            <w:proofErr w:type="gramStart"/>
            <w:r w:rsidRPr="00623261">
              <w:rPr>
                <w:rFonts w:ascii="Calibri" w:hAnsi="Calibri" w:cs="Calibri"/>
              </w:rPr>
              <w:t>have to</w:t>
            </w:r>
            <w:proofErr w:type="gramEnd"/>
            <w:r w:rsidRPr="00623261">
              <w:rPr>
                <w:rFonts w:ascii="Calibri" w:hAnsi="Calibri" w:cs="Calibri"/>
              </w:rPr>
              <w:t xml:space="preserve"> provide quality housing that is safe and well managed.</w:t>
            </w:r>
          </w:p>
        </w:tc>
        <w:tc>
          <w:tcPr>
            <w:tcW w:w="6804" w:type="dxa"/>
            <w:tcBorders>
              <w:top w:val="single" w:sz="6" w:space="0" w:color="auto"/>
              <w:left w:val="single" w:sz="6" w:space="0" w:color="auto"/>
              <w:bottom w:val="single" w:sz="6" w:space="0" w:color="auto"/>
              <w:right w:val="single" w:sz="6" w:space="0" w:color="auto"/>
            </w:tcBorders>
          </w:tcPr>
          <w:p w14:paraId="230CC8A7" w14:textId="77777777" w:rsidR="00864859" w:rsidRPr="00056F04" w:rsidRDefault="004A7355" w:rsidP="00EA3C54">
            <w:pPr>
              <w:pStyle w:val="ListParagraph"/>
              <w:numPr>
                <w:ilvl w:val="0"/>
                <w:numId w:val="10"/>
              </w:numPr>
              <w:spacing w:after="0" w:line="240" w:lineRule="auto"/>
              <w:ind w:right="105"/>
              <w:textAlignment w:val="baseline"/>
              <w:rPr>
                <w:rFonts w:ascii="Calibri" w:hAnsi="Calibri" w:cs="Calibri"/>
              </w:rPr>
            </w:pPr>
            <w:r w:rsidRPr="00056F04">
              <w:rPr>
                <w:rFonts w:ascii="Calibri" w:hAnsi="Calibri" w:cs="Calibri"/>
              </w:rPr>
              <w:lastRenderedPageBreak/>
              <w:t xml:space="preserve">Under third </w:t>
            </w:r>
            <w:r w:rsidR="00960E08" w:rsidRPr="00056F04">
              <w:rPr>
                <w:rFonts w:ascii="Calibri" w:hAnsi="Calibri" w:cs="Calibri"/>
              </w:rPr>
              <w:t xml:space="preserve">property </w:t>
            </w:r>
            <w:r w:rsidRPr="00056F04">
              <w:rPr>
                <w:rFonts w:ascii="Calibri" w:hAnsi="Calibri" w:cs="Calibri"/>
              </w:rPr>
              <w:t>scheme</w:t>
            </w:r>
            <w:r w:rsidR="00722E67" w:rsidRPr="00056F04">
              <w:rPr>
                <w:rFonts w:ascii="Calibri" w:hAnsi="Calibri" w:cs="Calibri"/>
              </w:rPr>
              <w:t xml:space="preserve"> (</w:t>
            </w:r>
            <w:r w:rsidR="00960E08" w:rsidRPr="00056F04">
              <w:rPr>
                <w:rFonts w:ascii="Calibri" w:hAnsi="Calibri" w:cs="Calibri"/>
              </w:rPr>
              <w:t>2023-28</w:t>
            </w:r>
            <w:r w:rsidR="00A11029" w:rsidRPr="00056F04">
              <w:rPr>
                <w:rFonts w:ascii="Calibri" w:hAnsi="Calibri" w:cs="Calibri"/>
              </w:rPr>
              <w:t>):</w:t>
            </w:r>
            <w:r w:rsidRPr="00056F04">
              <w:rPr>
                <w:rFonts w:ascii="Calibri" w:hAnsi="Calibri" w:cs="Calibri"/>
              </w:rPr>
              <w:t xml:space="preserve"> </w:t>
            </w:r>
            <w:r w:rsidR="00864859" w:rsidRPr="00056F04">
              <w:rPr>
                <w:rFonts w:ascii="Calibri" w:hAnsi="Calibri" w:cs="Calibri"/>
              </w:rPr>
              <w:t xml:space="preserve">Selective </w:t>
            </w:r>
            <w:r w:rsidR="00A11029" w:rsidRPr="00056F04">
              <w:rPr>
                <w:rFonts w:ascii="Calibri" w:hAnsi="Calibri" w:cs="Calibri"/>
              </w:rPr>
              <w:t>Licensing £</w:t>
            </w:r>
            <w:r w:rsidR="00864859" w:rsidRPr="00056F04">
              <w:rPr>
                <w:rFonts w:ascii="Calibri" w:hAnsi="Calibri" w:cs="Calibri"/>
              </w:rPr>
              <w:t>750</w:t>
            </w:r>
            <w:r w:rsidRPr="00056F04">
              <w:rPr>
                <w:rFonts w:ascii="Calibri" w:hAnsi="Calibri" w:cs="Calibri"/>
              </w:rPr>
              <w:t xml:space="preserve"> is the s</w:t>
            </w:r>
            <w:r w:rsidR="00864859" w:rsidRPr="00056F04">
              <w:rPr>
                <w:rFonts w:ascii="Calibri" w:hAnsi="Calibri" w:cs="Calibri"/>
              </w:rPr>
              <w:t>tandard fee</w:t>
            </w:r>
            <w:r w:rsidRPr="00056F04">
              <w:rPr>
                <w:rFonts w:ascii="Calibri" w:hAnsi="Calibri" w:cs="Calibri"/>
              </w:rPr>
              <w:t xml:space="preserve"> for up to </w:t>
            </w:r>
            <w:r w:rsidR="00A11029" w:rsidRPr="00056F04">
              <w:rPr>
                <w:rFonts w:ascii="Calibri" w:hAnsi="Calibri" w:cs="Calibri"/>
              </w:rPr>
              <w:t>5-year licence</w:t>
            </w:r>
            <w:r w:rsidRPr="00056F04">
              <w:rPr>
                <w:rFonts w:ascii="Calibri" w:hAnsi="Calibri" w:cs="Calibri"/>
              </w:rPr>
              <w:t xml:space="preserve">. This </w:t>
            </w:r>
            <w:r w:rsidR="00960E08" w:rsidRPr="00056F04">
              <w:rPr>
                <w:rFonts w:ascii="Calibri" w:hAnsi="Calibri" w:cs="Calibri"/>
              </w:rPr>
              <w:t>was</w:t>
            </w:r>
            <w:r w:rsidRPr="00056F04">
              <w:rPr>
                <w:rFonts w:ascii="Calibri" w:hAnsi="Calibri" w:cs="Calibri"/>
              </w:rPr>
              <w:t xml:space="preserve"> r</w:t>
            </w:r>
            <w:r w:rsidR="00864859" w:rsidRPr="00056F04">
              <w:rPr>
                <w:rFonts w:ascii="Calibri" w:hAnsi="Calibri" w:cs="Calibri"/>
              </w:rPr>
              <w:t xml:space="preserve">educed to £400 during the early bird period. Further discounts of </w:t>
            </w:r>
            <w:r w:rsidR="000357F1" w:rsidRPr="00056F04">
              <w:rPr>
                <w:rFonts w:ascii="Calibri" w:hAnsi="Calibri" w:cs="Calibri"/>
              </w:rPr>
              <w:t>£50 for warmer home (</w:t>
            </w:r>
            <w:r w:rsidR="00864859" w:rsidRPr="00056F04">
              <w:rPr>
                <w:rFonts w:ascii="Calibri" w:hAnsi="Calibri" w:cs="Calibri"/>
              </w:rPr>
              <w:t>EPC C or better) and £50 if a member of an accredited landlord association</w:t>
            </w:r>
            <w:r w:rsidR="000357F1" w:rsidRPr="00056F04">
              <w:rPr>
                <w:rFonts w:ascii="Calibri" w:hAnsi="Calibri" w:cs="Calibri"/>
              </w:rPr>
              <w:t xml:space="preserve"> available</w:t>
            </w:r>
            <w:r w:rsidR="00864859" w:rsidRPr="00056F04">
              <w:rPr>
                <w:rFonts w:ascii="Calibri" w:hAnsi="Calibri" w:cs="Calibri"/>
              </w:rPr>
              <w:t>.</w:t>
            </w:r>
            <w:r w:rsidR="006510CB" w:rsidRPr="00056F04">
              <w:rPr>
                <w:rFonts w:ascii="Calibri" w:hAnsi="Calibri" w:cs="Calibri"/>
              </w:rPr>
              <w:t xml:space="preserve"> </w:t>
            </w:r>
            <w:r w:rsidRPr="00056F04">
              <w:rPr>
                <w:rFonts w:ascii="Calibri" w:hAnsi="Calibri" w:cs="Calibri"/>
              </w:rPr>
              <w:t>Multi property discount also available</w:t>
            </w:r>
            <w:r w:rsidR="00960E08" w:rsidRPr="00056F04">
              <w:rPr>
                <w:rFonts w:ascii="Calibri" w:hAnsi="Calibri" w:cs="Calibri"/>
              </w:rPr>
              <w:t>:</w:t>
            </w:r>
            <w:r w:rsidRPr="00056F04">
              <w:rPr>
                <w:rFonts w:ascii="Calibri" w:hAnsi="Calibri" w:cs="Calibri"/>
              </w:rPr>
              <w:t xml:space="preserve"> </w:t>
            </w:r>
            <w:hyperlink r:id="rId10" w:history="1">
              <w:r w:rsidR="006510CB" w:rsidRPr="00056F04">
                <w:rPr>
                  <w:rStyle w:val="Hyperlink"/>
                  <w:rFonts w:ascii="Calibri" w:hAnsi="Calibri" w:cs="Calibri"/>
                </w:rPr>
                <w:t>More details on fees  here</w:t>
              </w:r>
            </w:hyperlink>
          </w:p>
          <w:p w14:paraId="3C7A6F8E" w14:textId="77777777" w:rsidR="006510CB" w:rsidRPr="00056F04" w:rsidRDefault="006510CB" w:rsidP="00D023D9">
            <w:pPr>
              <w:pStyle w:val="ListParagraph"/>
              <w:spacing w:after="0" w:line="240" w:lineRule="auto"/>
              <w:ind w:right="105"/>
              <w:textAlignment w:val="baseline"/>
              <w:rPr>
                <w:rFonts w:ascii="Calibri" w:hAnsi="Calibri" w:cs="Calibri"/>
              </w:rPr>
            </w:pPr>
          </w:p>
          <w:p w14:paraId="40167FF7" w14:textId="77777777" w:rsidR="00864859" w:rsidRPr="00056F04" w:rsidRDefault="00864859" w:rsidP="00864859">
            <w:pPr>
              <w:spacing w:after="0" w:line="240" w:lineRule="auto"/>
              <w:ind w:right="105"/>
              <w:textAlignment w:val="baseline"/>
              <w:rPr>
                <w:rFonts w:ascii="Calibri" w:hAnsi="Calibri" w:cs="Calibri"/>
              </w:rPr>
            </w:pPr>
          </w:p>
          <w:p w14:paraId="3A37F75B" w14:textId="52F60A40" w:rsidR="00864859" w:rsidRPr="00056F04" w:rsidRDefault="00864859" w:rsidP="00B6007B">
            <w:pPr>
              <w:pStyle w:val="ListParagraph"/>
              <w:numPr>
                <w:ilvl w:val="0"/>
                <w:numId w:val="10"/>
              </w:numPr>
              <w:spacing w:after="0" w:line="240" w:lineRule="auto"/>
              <w:ind w:right="105"/>
              <w:textAlignment w:val="baseline"/>
              <w:rPr>
                <w:rFonts w:ascii="Calibri" w:hAnsi="Calibri" w:cs="Calibri"/>
              </w:rPr>
            </w:pPr>
            <w:r w:rsidRPr="00056F04">
              <w:rPr>
                <w:rFonts w:ascii="Calibri" w:hAnsi="Calibri" w:cs="Calibri"/>
              </w:rPr>
              <w:lastRenderedPageBreak/>
              <w:t>Forums held</w:t>
            </w:r>
            <w:r w:rsidR="0066398B" w:rsidRPr="00056F04">
              <w:rPr>
                <w:rFonts w:ascii="Calibri" w:hAnsi="Calibri" w:cs="Calibri"/>
              </w:rPr>
              <w:t xml:space="preserve"> or landlords</w:t>
            </w:r>
            <w:r w:rsidRPr="00056F04">
              <w:rPr>
                <w:rFonts w:ascii="Calibri" w:hAnsi="Calibri" w:cs="Calibri"/>
              </w:rPr>
              <w:t xml:space="preserve">: </w:t>
            </w:r>
            <w:r w:rsidR="00DF335D" w:rsidRPr="00056F04">
              <w:rPr>
                <w:rFonts w:ascii="Calibri" w:hAnsi="Calibri" w:cs="Calibri"/>
              </w:rPr>
              <w:t>July 2025 and February 2026</w:t>
            </w:r>
            <w:r w:rsidR="00722E67" w:rsidRPr="00056F04">
              <w:rPr>
                <w:rFonts w:ascii="Calibri" w:hAnsi="Calibri" w:cs="Calibri"/>
              </w:rPr>
              <w:t xml:space="preserve"> </w:t>
            </w:r>
            <w:r w:rsidR="00B6007B" w:rsidRPr="00056F04">
              <w:rPr>
                <w:rFonts w:ascii="Calibri" w:hAnsi="Calibri" w:cs="Calibri"/>
              </w:rPr>
              <w:t xml:space="preserve">- </w:t>
            </w:r>
            <w:hyperlink r:id="rId11" w:history="1">
              <w:r w:rsidR="00722E67" w:rsidRPr="00056F04">
                <w:rPr>
                  <w:rStyle w:val="Hyperlink"/>
                </w:rPr>
                <w:t>Landlord Forums – Landlord Resources – Newham Council</w:t>
              </w:r>
            </w:hyperlink>
            <w:r w:rsidR="00722E67" w:rsidRPr="00056F04">
              <w:rPr>
                <w:rFonts w:ascii="Calibri" w:hAnsi="Calibri" w:cs="Calibri"/>
              </w:rPr>
              <w:t xml:space="preserve"> and one </w:t>
            </w:r>
            <w:r w:rsidR="00E55375" w:rsidRPr="00056F04">
              <w:rPr>
                <w:rFonts w:ascii="Calibri" w:hAnsi="Calibri" w:cs="Calibri"/>
              </w:rPr>
              <w:t xml:space="preserve">scheduled for </w:t>
            </w:r>
            <w:r w:rsidR="00D545B7" w:rsidRPr="00056F04">
              <w:rPr>
                <w:rFonts w:ascii="Calibri" w:hAnsi="Calibri" w:cs="Calibri"/>
              </w:rPr>
              <w:t>August</w:t>
            </w:r>
            <w:r w:rsidR="00A11029" w:rsidRPr="00056F04">
              <w:rPr>
                <w:rFonts w:ascii="Calibri" w:hAnsi="Calibri" w:cs="Calibri"/>
              </w:rPr>
              <w:t xml:space="preserve"> 202</w:t>
            </w:r>
            <w:r w:rsidR="00D545B7" w:rsidRPr="00056F04">
              <w:rPr>
                <w:rFonts w:ascii="Calibri" w:hAnsi="Calibri" w:cs="Calibri"/>
              </w:rPr>
              <w:t>6</w:t>
            </w:r>
            <w:r w:rsidR="00722E67" w:rsidRPr="00056F04">
              <w:rPr>
                <w:rFonts w:ascii="Calibri" w:hAnsi="Calibri" w:cs="Calibri"/>
              </w:rPr>
              <w:t>.</w:t>
            </w:r>
          </w:p>
          <w:p w14:paraId="1019229F" w14:textId="77777777" w:rsidR="00B6007B" w:rsidRPr="00056F04" w:rsidRDefault="00B6007B" w:rsidP="00B6007B">
            <w:pPr>
              <w:pStyle w:val="ListParagraph"/>
              <w:rPr>
                <w:rFonts w:ascii="Calibri" w:hAnsi="Calibri" w:cs="Calibri"/>
              </w:rPr>
            </w:pPr>
          </w:p>
          <w:p w14:paraId="2F51E8F5" w14:textId="77777777" w:rsidR="00815454" w:rsidRPr="00056F04" w:rsidRDefault="00815454" w:rsidP="00B6007B">
            <w:pPr>
              <w:pStyle w:val="ListParagraph"/>
              <w:numPr>
                <w:ilvl w:val="0"/>
                <w:numId w:val="10"/>
              </w:numPr>
              <w:spacing w:before="100" w:beforeAutospacing="1" w:after="100" w:afterAutospacing="1" w:line="240" w:lineRule="auto"/>
              <w:rPr>
                <w:rStyle w:val="Hyperlink"/>
                <w:rFonts w:ascii="Calibri" w:eastAsia="Times New Roman" w:hAnsi="Calibri" w:cs="Calibri"/>
                <w:color w:val="2A2B2B"/>
                <w:u w:val="none"/>
                <w:lang w:eastAsia="en-GB"/>
              </w:rPr>
            </w:pPr>
            <w:r w:rsidRPr="00056F04">
              <w:rPr>
                <w:rFonts w:ascii="Calibri" w:hAnsi="Calibri" w:cs="Calibri"/>
              </w:rPr>
              <w:t>e-bulletin</w:t>
            </w:r>
            <w:r w:rsidR="00B6007B" w:rsidRPr="00056F04">
              <w:rPr>
                <w:rFonts w:ascii="Calibri" w:hAnsi="Calibri" w:cs="Calibri"/>
              </w:rPr>
              <w:t>s</w:t>
            </w:r>
            <w:r w:rsidRPr="00056F04">
              <w:rPr>
                <w:rFonts w:ascii="Calibri" w:hAnsi="Calibri" w:cs="Calibri"/>
              </w:rPr>
              <w:t xml:space="preserve"> sent</w:t>
            </w:r>
            <w:r w:rsidR="006510CB" w:rsidRPr="00056F04">
              <w:rPr>
                <w:rFonts w:ascii="Calibri" w:hAnsi="Calibri" w:cs="Calibri"/>
              </w:rPr>
              <w:t xml:space="preserve"> and on LBN website:</w:t>
            </w:r>
            <w:r w:rsidRPr="00056F04">
              <w:rPr>
                <w:rFonts w:ascii="Calibri" w:hAnsi="Calibri" w:cs="Calibri"/>
              </w:rPr>
              <w:t xml:space="preserve"> </w:t>
            </w:r>
            <w:hyperlink r:id="rId12" w:history="1">
              <w:r w:rsidR="00722E67" w:rsidRPr="00056F04">
                <w:rPr>
                  <w:rStyle w:val="Hyperlink"/>
                </w:rPr>
                <w:t>Landlord E Bulletins – Landlord Resources – Newham Council</w:t>
              </w:r>
            </w:hyperlink>
          </w:p>
          <w:p w14:paraId="7462C582" w14:textId="77777777" w:rsidR="00960E08" w:rsidRPr="00056F04" w:rsidRDefault="00960E08" w:rsidP="00960E08">
            <w:pPr>
              <w:pStyle w:val="ListParagraph"/>
              <w:spacing w:before="100" w:beforeAutospacing="1" w:after="100" w:afterAutospacing="1" w:line="240" w:lineRule="auto"/>
              <w:rPr>
                <w:rFonts w:ascii="Calibri" w:eastAsia="Times New Roman" w:hAnsi="Calibri" w:cs="Calibri"/>
                <w:color w:val="2A2B2B"/>
                <w:lang w:eastAsia="en-GB"/>
              </w:rPr>
            </w:pPr>
          </w:p>
          <w:p w14:paraId="0C400983" w14:textId="77777777" w:rsidR="00B6007B" w:rsidRPr="00056F04" w:rsidRDefault="00B6007B" w:rsidP="00B6007B">
            <w:pPr>
              <w:pStyle w:val="ListParagraph"/>
              <w:numPr>
                <w:ilvl w:val="0"/>
                <w:numId w:val="10"/>
              </w:numPr>
              <w:spacing w:before="100" w:beforeAutospacing="1" w:after="100" w:afterAutospacing="1" w:line="240" w:lineRule="auto"/>
              <w:rPr>
                <w:rFonts w:ascii="Calibri" w:eastAsia="Times New Roman" w:hAnsi="Calibri" w:cs="Calibri"/>
                <w:color w:val="2A2B2B"/>
                <w:lang w:eastAsia="en-GB"/>
              </w:rPr>
            </w:pPr>
            <w:r w:rsidRPr="00056F04">
              <w:rPr>
                <w:rFonts w:ascii="Calibri" w:eastAsia="Times New Roman" w:hAnsi="Calibri" w:cs="Calibri"/>
                <w:color w:val="2A2B2B"/>
                <w:lang w:eastAsia="en-GB"/>
              </w:rPr>
              <w:t xml:space="preserve"> </w:t>
            </w:r>
            <w:r w:rsidRPr="00056F04">
              <w:rPr>
                <w:rFonts w:ascii="Calibri" w:eastAsia="Times New Roman" w:hAnsi="Calibri" w:cs="Calibri"/>
                <w:lang w:eastAsia="en-GB"/>
              </w:rPr>
              <w:t>New landlord information page</w:t>
            </w:r>
            <w:r w:rsidRPr="00056F04">
              <w:rPr>
                <w:rFonts w:ascii="Calibri" w:eastAsia="Times New Roman" w:hAnsi="Calibri" w:cs="Calibri"/>
                <w:color w:val="2A2B2B"/>
                <w:lang w:eastAsia="en-GB"/>
              </w:rPr>
              <w:t xml:space="preserve"> </w:t>
            </w:r>
            <w:hyperlink r:id="rId13" w:history="1">
              <w:r w:rsidR="00722E67" w:rsidRPr="00056F04">
                <w:rPr>
                  <w:rStyle w:val="Hyperlink"/>
                </w:rPr>
                <w:t>Landlord Information Pack – Landlord Resources – Newham Council</w:t>
              </w:r>
            </w:hyperlink>
            <w:r w:rsidR="00722E67" w:rsidRPr="00056F04">
              <w:t xml:space="preserve"> </w:t>
            </w:r>
            <w:r w:rsidRPr="00056F04">
              <w:rPr>
                <w:rFonts w:ascii="Calibri" w:eastAsia="Times New Roman" w:hAnsi="Calibri" w:cs="Calibri"/>
                <w:color w:val="2A2B2B"/>
                <w:lang w:eastAsia="en-GB"/>
              </w:rPr>
              <w:t xml:space="preserve">with useful links for landlords </w:t>
            </w:r>
          </w:p>
          <w:p w14:paraId="13D1C20B" w14:textId="28F9C6B7" w:rsidR="008F0EF9" w:rsidRPr="00056F04" w:rsidRDefault="008F0EF9" w:rsidP="008F0EF9">
            <w:pPr>
              <w:pStyle w:val="ListParagraph"/>
              <w:numPr>
                <w:ilvl w:val="0"/>
                <w:numId w:val="10"/>
              </w:numPr>
              <w:spacing w:line="240" w:lineRule="auto"/>
              <w:rPr>
                <w:rFonts w:ascii="Calibri" w:eastAsia="Times New Roman" w:hAnsi="Calibri" w:cs="Calibri"/>
                <w:color w:val="2A2B2B"/>
                <w:lang w:eastAsia="en-GB"/>
              </w:rPr>
            </w:pPr>
            <w:proofErr w:type="spellStart"/>
            <w:r w:rsidRPr="00056F04">
              <w:rPr>
                <w:rFonts w:ascii="Calibri" w:eastAsia="Times New Roman" w:hAnsi="Calibri" w:cs="Calibri"/>
                <w:b/>
                <w:bCs/>
                <w:color w:val="2A2B2B"/>
                <w:lang w:eastAsia="en-GB"/>
              </w:rPr>
              <w:t>ReachDeck</w:t>
            </w:r>
            <w:proofErr w:type="spellEnd"/>
            <w:r w:rsidRPr="00056F04">
              <w:rPr>
                <w:rFonts w:ascii="Calibri" w:eastAsia="Times New Roman" w:hAnsi="Calibri" w:cs="Calibri"/>
                <w:b/>
                <w:bCs/>
                <w:color w:val="2A2B2B"/>
                <w:lang w:eastAsia="en-GB"/>
              </w:rPr>
              <w:t xml:space="preserve"> Accessibility Toolbar</w:t>
            </w:r>
            <w:r w:rsidRPr="00056F04">
              <w:rPr>
                <w:rFonts w:ascii="Calibri" w:eastAsia="Times New Roman" w:hAnsi="Calibri" w:cs="Calibri"/>
                <w:color w:val="2A2B2B"/>
                <w:lang w:eastAsia="en-GB"/>
              </w:rPr>
              <w:t xml:space="preserve"> is now available on the Newham website. This free tool helps users access website content more easily by translating text into over 100 languages, reading webpage content aloud, enlarging text, and displaying visual aids and pictures to support understanding.</w:t>
            </w:r>
          </w:p>
          <w:p w14:paraId="710DE5D4" w14:textId="6BCE9861" w:rsidR="008F0EF9" w:rsidRPr="00056F04" w:rsidRDefault="008F0EF9" w:rsidP="008F0EF9">
            <w:pPr>
              <w:pStyle w:val="ListParagraph"/>
              <w:numPr>
                <w:ilvl w:val="0"/>
                <w:numId w:val="10"/>
              </w:numPr>
              <w:spacing w:line="240" w:lineRule="auto"/>
              <w:rPr>
                <w:rFonts w:ascii="Calibri" w:eastAsia="Times New Roman" w:hAnsi="Calibri" w:cs="Calibri"/>
                <w:color w:val="2A2B2B"/>
                <w:lang w:eastAsia="en-GB"/>
              </w:rPr>
            </w:pPr>
            <w:r w:rsidRPr="00056F04">
              <w:rPr>
                <w:rFonts w:ascii="Calibri" w:eastAsia="Times New Roman" w:hAnsi="Calibri" w:cs="Calibri"/>
                <w:color w:val="2A2B2B"/>
                <w:lang w:eastAsia="en-GB"/>
              </w:rPr>
              <w:t xml:space="preserve">To learn more about the toolbar and its features, please watch: </w:t>
            </w:r>
            <w:hyperlink r:id="rId14" w:history="1">
              <w:r w:rsidRPr="00056F04">
                <w:rPr>
                  <w:rStyle w:val="Hyperlink"/>
                  <w:rFonts w:ascii="Calibri" w:eastAsia="Times New Roman" w:hAnsi="Calibri" w:cs="Calibri"/>
                  <w:b/>
                  <w:bCs/>
                  <w:lang w:eastAsia="en-GB"/>
                </w:rPr>
                <w:t xml:space="preserve">Listen to our website with </w:t>
              </w:r>
              <w:proofErr w:type="spellStart"/>
              <w:r w:rsidRPr="00056F04">
                <w:rPr>
                  <w:rStyle w:val="Hyperlink"/>
                  <w:rFonts w:ascii="Calibri" w:eastAsia="Times New Roman" w:hAnsi="Calibri" w:cs="Calibri"/>
                  <w:b/>
                  <w:bCs/>
                  <w:lang w:eastAsia="en-GB"/>
                </w:rPr>
                <w:t>ReachDeck</w:t>
              </w:r>
              <w:proofErr w:type="spellEnd"/>
              <w:r w:rsidRPr="00056F04">
                <w:rPr>
                  <w:rStyle w:val="Hyperlink"/>
                  <w:rFonts w:ascii="Calibri" w:eastAsia="Times New Roman" w:hAnsi="Calibri" w:cs="Calibri"/>
                  <w:b/>
                  <w:bCs/>
                  <w:lang w:eastAsia="en-GB"/>
                </w:rPr>
                <w:t xml:space="preserve"> – Newham Council</w:t>
              </w:r>
              <w:r w:rsidRPr="00056F04">
                <w:rPr>
                  <w:rStyle w:val="Hyperlink"/>
                  <w:rFonts w:ascii="Calibri" w:eastAsia="Times New Roman" w:hAnsi="Calibri" w:cs="Calibri"/>
                  <w:lang w:eastAsia="en-GB"/>
                </w:rPr>
                <w:t>.</w:t>
              </w:r>
            </w:hyperlink>
          </w:p>
          <w:p w14:paraId="5CA36381" w14:textId="77777777" w:rsidR="005823CE" w:rsidRPr="00056F04" w:rsidRDefault="005823CE" w:rsidP="005823CE">
            <w:pPr>
              <w:spacing w:before="100" w:beforeAutospacing="1" w:after="100" w:afterAutospacing="1" w:line="240" w:lineRule="auto"/>
              <w:rPr>
                <w:rFonts w:ascii="Calibri" w:eastAsia="Times New Roman" w:hAnsi="Calibri" w:cs="Calibri"/>
                <w:color w:val="2A2B2B"/>
                <w:lang w:eastAsia="en-GB"/>
              </w:rPr>
            </w:pPr>
            <w:r w:rsidRPr="00056F04">
              <w:rPr>
                <w:rFonts w:ascii="Calibri" w:hAnsi="Calibri" w:cs="Calibri"/>
                <w:noProof/>
                <w:lang w:eastAsia="en-GB"/>
              </w:rPr>
              <w:drawing>
                <wp:inline distT="0" distB="0" distL="0" distR="0" wp14:anchorId="019969C0" wp14:editId="61C10385">
                  <wp:extent cx="3638550" cy="2340213"/>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t="6421" b="8341"/>
                          <a:stretch/>
                        </pic:blipFill>
                        <pic:spPr bwMode="auto">
                          <a:xfrm>
                            <a:off x="0" y="0"/>
                            <a:ext cx="3744763" cy="2408526"/>
                          </a:xfrm>
                          <a:prstGeom prst="rect">
                            <a:avLst/>
                          </a:prstGeom>
                          <a:ln>
                            <a:noFill/>
                          </a:ln>
                          <a:extLst>
                            <a:ext uri="{53640926-AAD7-44D8-BBD7-CCE9431645EC}">
                              <a14:shadowObscured xmlns:a14="http://schemas.microsoft.com/office/drawing/2010/main"/>
                            </a:ext>
                          </a:extLst>
                        </pic:spPr>
                      </pic:pic>
                    </a:graphicData>
                  </a:graphic>
                </wp:inline>
              </w:drawing>
            </w:r>
          </w:p>
          <w:p w14:paraId="032D31D8" w14:textId="77777777" w:rsidR="00815454" w:rsidRPr="00056F04" w:rsidRDefault="00815454" w:rsidP="00623261">
            <w:pPr>
              <w:spacing w:before="100" w:beforeAutospacing="1" w:after="100" w:afterAutospacing="1" w:line="240" w:lineRule="auto"/>
              <w:rPr>
                <w:rFonts w:ascii="Calibri" w:hAnsi="Calibri" w:cs="Calibri"/>
              </w:rPr>
            </w:pPr>
          </w:p>
        </w:tc>
        <w:tc>
          <w:tcPr>
            <w:tcW w:w="1418" w:type="dxa"/>
            <w:tcBorders>
              <w:top w:val="single" w:sz="6" w:space="0" w:color="auto"/>
              <w:left w:val="single" w:sz="6" w:space="0" w:color="auto"/>
              <w:bottom w:val="single" w:sz="6" w:space="0" w:color="auto"/>
              <w:right w:val="single" w:sz="6" w:space="0" w:color="auto"/>
            </w:tcBorders>
          </w:tcPr>
          <w:p w14:paraId="77DDE71C" w14:textId="77777777" w:rsidR="00121961" w:rsidRDefault="000357F1" w:rsidP="000250C7">
            <w:pPr>
              <w:spacing w:after="0" w:line="240" w:lineRule="auto"/>
              <w:ind w:right="105"/>
              <w:jc w:val="center"/>
              <w:textAlignment w:val="baseline"/>
              <w:rPr>
                <w:rFonts w:ascii="Calibri" w:hAnsi="Calibri" w:cs="Calibri"/>
              </w:rPr>
            </w:pPr>
            <w:r w:rsidRPr="00623261">
              <w:rPr>
                <w:rFonts w:ascii="Calibri" w:hAnsi="Calibri" w:cs="Calibri"/>
              </w:rPr>
              <w:lastRenderedPageBreak/>
              <w:t>Yes</w:t>
            </w:r>
          </w:p>
          <w:p w14:paraId="16F80D7F" w14:textId="77777777" w:rsidR="004F1943" w:rsidRDefault="004F1943" w:rsidP="000250C7">
            <w:pPr>
              <w:spacing w:after="0" w:line="240" w:lineRule="auto"/>
              <w:ind w:right="105"/>
              <w:jc w:val="center"/>
              <w:textAlignment w:val="baseline"/>
              <w:rPr>
                <w:rFonts w:ascii="Calibri" w:hAnsi="Calibri" w:cs="Calibri"/>
              </w:rPr>
            </w:pPr>
          </w:p>
          <w:p w14:paraId="452A6FF8" w14:textId="77777777" w:rsidR="004F1943" w:rsidRDefault="004F1943" w:rsidP="000250C7">
            <w:pPr>
              <w:spacing w:after="0" w:line="240" w:lineRule="auto"/>
              <w:ind w:right="105"/>
              <w:jc w:val="center"/>
              <w:textAlignment w:val="baseline"/>
              <w:rPr>
                <w:rFonts w:ascii="Calibri" w:hAnsi="Calibri" w:cs="Calibri"/>
              </w:rPr>
            </w:pPr>
          </w:p>
          <w:p w14:paraId="081644BB" w14:textId="77777777" w:rsidR="004F1943" w:rsidRDefault="004F1943" w:rsidP="000250C7">
            <w:pPr>
              <w:spacing w:after="0" w:line="240" w:lineRule="auto"/>
              <w:ind w:right="105"/>
              <w:jc w:val="center"/>
              <w:textAlignment w:val="baseline"/>
              <w:rPr>
                <w:rFonts w:ascii="Calibri" w:hAnsi="Calibri" w:cs="Calibri"/>
              </w:rPr>
            </w:pPr>
          </w:p>
          <w:p w14:paraId="59575FEC" w14:textId="77777777" w:rsidR="004F1943" w:rsidRDefault="004F1943" w:rsidP="000250C7">
            <w:pPr>
              <w:spacing w:after="0" w:line="240" w:lineRule="auto"/>
              <w:ind w:right="105"/>
              <w:jc w:val="center"/>
              <w:textAlignment w:val="baseline"/>
              <w:rPr>
                <w:rFonts w:ascii="Calibri" w:hAnsi="Calibri" w:cs="Calibri"/>
              </w:rPr>
            </w:pPr>
          </w:p>
          <w:p w14:paraId="0807BE19" w14:textId="77777777" w:rsidR="004F1943" w:rsidRDefault="004F1943" w:rsidP="000250C7">
            <w:pPr>
              <w:spacing w:after="0" w:line="240" w:lineRule="auto"/>
              <w:ind w:right="105"/>
              <w:jc w:val="center"/>
              <w:textAlignment w:val="baseline"/>
              <w:rPr>
                <w:rFonts w:ascii="Calibri" w:hAnsi="Calibri" w:cs="Calibri"/>
              </w:rPr>
            </w:pPr>
          </w:p>
          <w:p w14:paraId="2C1484FF" w14:textId="77777777" w:rsidR="004F1943" w:rsidRDefault="004F1943" w:rsidP="000250C7">
            <w:pPr>
              <w:spacing w:after="0" w:line="240" w:lineRule="auto"/>
              <w:ind w:right="105"/>
              <w:jc w:val="center"/>
              <w:textAlignment w:val="baseline"/>
              <w:rPr>
                <w:rFonts w:ascii="Calibri" w:hAnsi="Calibri" w:cs="Calibri"/>
              </w:rPr>
            </w:pPr>
          </w:p>
          <w:p w14:paraId="2A3F0228" w14:textId="77777777" w:rsidR="004F1943" w:rsidRDefault="004F1943" w:rsidP="000250C7">
            <w:pPr>
              <w:spacing w:after="0" w:line="240" w:lineRule="auto"/>
              <w:ind w:right="105"/>
              <w:jc w:val="center"/>
              <w:textAlignment w:val="baseline"/>
              <w:rPr>
                <w:rFonts w:ascii="Calibri" w:hAnsi="Calibri" w:cs="Calibri"/>
              </w:rPr>
            </w:pPr>
          </w:p>
          <w:p w14:paraId="4E427200" w14:textId="77777777" w:rsidR="004F1943" w:rsidRDefault="004F1943" w:rsidP="000250C7">
            <w:pPr>
              <w:spacing w:after="0" w:line="240" w:lineRule="auto"/>
              <w:ind w:right="105"/>
              <w:jc w:val="center"/>
              <w:textAlignment w:val="baseline"/>
              <w:rPr>
                <w:rFonts w:ascii="Calibri" w:hAnsi="Calibri" w:cs="Calibri"/>
              </w:rPr>
            </w:pPr>
          </w:p>
          <w:p w14:paraId="661C500D" w14:textId="77777777" w:rsidR="004F1943" w:rsidRPr="00623261" w:rsidRDefault="004F1943" w:rsidP="000250C7">
            <w:pPr>
              <w:spacing w:after="0" w:line="240" w:lineRule="auto"/>
              <w:ind w:right="105"/>
              <w:jc w:val="center"/>
              <w:textAlignment w:val="baseline"/>
              <w:rPr>
                <w:rFonts w:ascii="Calibri" w:hAnsi="Calibri" w:cs="Calibri"/>
              </w:rPr>
            </w:pPr>
            <w:r>
              <w:rPr>
                <w:rFonts w:ascii="Calibri" w:hAnsi="Calibri" w:cs="Calibri"/>
              </w:rPr>
              <w:lastRenderedPageBreak/>
              <w:t>Yes</w:t>
            </w:r>
          </w:p>
        </w:tc>
      </w:tr>
      <w:tr w:rsidR="005823CE" w:rsidRPr="00623261" w14:paraId="029B8D7B" w14:textId="77777777" w:rsidTr="00056F04">
        <w:trPr>
          <w:trHeight w:val="300"/>
        </w:trPr>
        <w:tc>
          <w:tcPr>
            <w:tcW w:w="2469" w:type="dxa"/>
            <w:tcBorders>
              <w:top w:val="single" w:sz="6" w:space="0" w:color="auto"/>
              <w:left w:val="single" w:sz="6" w:space="0" w:color="auto"/>
              <w:bottom w:val="single" w:sz="6" w:space="0" w:color="auto"/>
              <w:right w:val="single" w:sz="6" w:space="0" w:color="auto"/>
            </w:tcBorders>
            <w:hideMark/>
          </w:tcPr>
          <w:p w14:paraId="6759F7DC" w14:textId="77777777" w:rsidR="00121961" w:rsidRPr="004A7355" w:rsidRDefault="004A7355" w:rsidP="00B6526D">
            <w:pPr>
              <w:spacing w:after="0" w:line="240" w:lineRule="auto"/>
              <w:ind w:left="105" w:right="105"/>
              <w:textAlignment w:val="baseline"/>
              <w:rPr>
                <w:rFonts w:ascii="Calibri" w:eastAsia="Times New Roman" w:hAnsi="Calibri" w:cs="Calibri"/>
                <w:b/>
                <w:lang w:eastAsia="en-GB"/>
              </w:rPr>
            </w:pPr>
            <w:r w:rsidRPr="004A7355">
              <w:rPr>
                <w:rFonts w:ascii="Calibri" w:eastAsia="Times New Roman" w:hAnsi="Calibri" w:cs="Calibri"/>
                <w:b/>
                <w:lang w:eastAsia="en-GB"/>
              </w:rPr>
              <w:lastRenderedPageBreak/>
              <w:t>4.</w:t>
            </w:r>
            <w:r w:rsidR="00121961" w:rsidRPr="004A7355">
              <w:rPr>
                <w:rFonts w:ascii="Calibri" w:eastAsia="Times New Roman" w:hAnsi="Calibri" w:cs="Calibri"/>
                <w:b/>
                <w:lang w:eastAsia="en-GB"/>
              </w:rPr>
              <w:t>To integrate initiatives using the framework of property licensing to target fuel poverty and climate emergency/carbon reduction and security measures across Newham’s  private rented housing sector </w:t>
            </w:r>
          </w:p>
          <w:p w14:paraId="018697DB" w14:textId="77777777" w:rsidR="00121961" w:rsidRPr="00623261" w:rsidRDefault="00121961" w:rsidP="00B6526D">
            <w:pPr>
              <w:spacing w:after="0" w:line="240" w:lineRule="auto"/>
              <w:ind w:left="105" w:right="105"/>
              <w:textAlignment w:val="baseline"/>
              <w:rPr>
                <w:rFonts w:ascii="Calibri" w:eastAsia="Times New Roman" w:hAnsi="Calibri" w:cs="Calibri"/>
                <w:lang w:eastAsia="en-GB"/>
              </w:rPr>
            </w:pPr>
            <w:r w:rsidRPr="00623261">
              <w:rPr>
                <w:rFonts w:ascii="Calibri" w:eastAsia="Times New Roman" w:hAnsi="Calibri" w:cs="Calibri"/>
                <w:lang w:eastAsia="en-GB"/>
              </w:rPr>
              <w:t>  </w:t>
            </w:r>
          </w:p>
        </w:tc>
        <w:tc>
          <w:tcPr>
            <w:tcW w:w="4619" w:type="dxa"/>
            <w:tcBorders>
              <w:top w:val="single" w:sz="6" w:space="0" w:color="auto"/>
              <w:left w:val="single" w:sz="6" w:space="0" w:color="auto"/>
              <w:bottom w:val="single" w:sz="6" w:space="0" w:color="auto"/>
              <w:right w:val="single" w:sz="6" w:space="0" w:color="auto"/>
            </w:tcBorders>
            <w:hideMark/>
          </w:tcPr>
          <w:p w14:paraId="237C5360" w14:textId="77777777" w:rsidR="00121961" w:rsidRPr="00623261" w:rsidRDefault="00121961" w:rsidP="00B6526D">
            <w:pPr>
              <w:numPr>
                <w:ilvl w:val="0"/>
                <w:numId w:val="1"/>
              </w:numPr>
              <w:spacing w:after="0" w:line="240" w:lineRule="auto"/>
              <w:ind w:left="135" w:firstLine="0"/>
              <w:textAlignment w:val="baseline"/>
              <w:rPr>
                <w:rFonts w:ascii="Calibri" w:eastAsia="Times New Roman" w:hAnsi="Calibri" w:cs="Calibri"/>
                <w:lang w:eastAsia="en-GB"/>
              </w:rPr>
            </w:pPr>
            <w:r w:rsidRPr="00623261">
              <w:rPr>
                <w:rFonts w:ascii="Calibri" w:eastAsia="Times New Roman" w:hAnsi="Calibri" w:cs="Calibri"/>
                <w:b/>
                <w:lang w:eastAsia="en-GB"/>
              </w:rPr>
              <w:t>Using property-licensing data to help identify the least energy efficient homes</w:t>
            </w:r>
            <w:r w:rsidRPr="00623261">
              <w:rPr>
                <w:rFonts w:ascii="Calibri" w:eastAsia="Times New Roman" w:hAnsi="Calibri" w:cs="Calibri"/>
                <w:lang w:eastAsia="en-GB"/>
              </w:rPr>
              <w:t xml:space="preserve"> as part of the Council’s fuel poverty strategy and Climate Emergency response. </w:t>
            </w:r>
          </w:p>
          <w:p w14:paraId="739740CC" w14:textId="77777777" w:rsidR="00121961" w:rsidRPr="00623261" w:rsidRDefault="00121961" w:rsidP="00B6526D">
            <w:pPr>
              <w:numPr>
                <w:ilvl w:val="0"/>
                <w:numId w:val="1"/>
              </w:numPr>
              <w:spacing w:after="0" w:line="240" w:lineRule="auto"/>
              <w:ind w:left="135" w:firstLine="0"/>
              <w:textAlignment w:val="baseline"/>
              <w:rPr>
                <w:rFonts w:ascii="Calibri" w:eastAsia="Times New Roman" w:hAnsi="Calibri" w:cs="Calibri"/>
                <w:lang w:eastAsia="en-GB"/>
              </w:rPr>
            </w:pPr>
            <w:r w:rsidRPr="00623261">
              <w:rPr>
                <w:rFonts w:ascii="Calibri" w:eastAsia="Times New Roman" w:hAnsi="Calibri" w:cs="Calibri"/>
                <w:lang w:eastAsia="en-GB"/>
              </w:rPr>
              <w:t xml:space="preserve">Ensuring that </w:t>
            </w:r>
            <w:r w:rsidRPr="00623261">
              <w:rPr>
                <w:rFonts w:ascii="Calibri" w:eastAsia="Times New Roman" w:hAnsi="Calibri" w:cs="Calibri"/>
                <w:b/>
                <w:lang w:eastAsia="en-GB"/>
              </w:rPr>
              <w:t>audit checks on these properties and any required enforcement action for non-compliance; are equally prioritised,</w:t>
            </w:r>
            <w:r w:rsidRPr="00623261">
              <w:rPr>
                <w:rFonts w:ascii="Calibri" w:eastAsia="Times New Roman" w:hAnsi="Calibri" w:cs="Calibri"/>
                <w:lang w:eastAsia="en-GB"/>
              </w:rPr>
              <w:t xml:space="preserve"> alongside using other enforcement tools outside of licensing, for example Minimum Energy Efficiency regulations and Part 1 Housing Act 2004 to achieve this objective.  </w:t>
            </w:r>
          </w:p>
          <w:p w14:paraId="0C9DBCEC" w14:textId="77777777" w:rsidR="00121961" w:rsidRPr="00623261" w:rsidRDefault="00121961" w:rsidP="00B6526D">
            <w:pPr>
              <w:numPr>
                <w:ilvl w:val="0"/>
                <w:numId w:val="1"/>
              </w:numPr>
              <w:spacing w:after="0" w:line="240" w:lineRule="auto"/>
              <w:ind w:left="135" w:firstLine="0"/>
              <w:textAlignment w:val="baseline"/>
              <w:rPr>
                <w:rFonts w:ascii="Calibri" w:eastAsia="Times New Roman" w:hAnsi="Calibri" w:cs="Calibri"/>
                <w:lang w:eastAsia="en-GB"/>
              </w:rPr>
            </w:pPr>
            <w:r w:rsidRPr="00623261">
              <w:rPr>
                <w:rFonts w:ascii="Calibri" w:eastAsia="Times New Roman" w:hAnsi="Calibri" w:cs="Calibri"/>
                <w:lang w:eastAsia="en-GB"/>
              </w:rPr>
              <w:t xml:space="preserve">Signposting eligible landlords and tenants to the </w:t>
            </w:r>
            <w:r w:rsidRPr="00623261">
              <w:rPr>
                <w:rFonts w:ascii="Calibri" w:eastAsia="Times New Roman" w:hAnsi="Calibri" w:cs="Calibri"/>
                <w:b/>
                <w:lang w:eastAsia="en-GB"/>
              </w:rPr>
              <w:t>Green Home Grants scheme</w:t>
            </w:r>
            <w:r w:rsidRPr="00623261">
              <w:rPr>
                <w:rFonts w:ascii="Calibri" w:eastAsia="Times New Roman" w:hAnsi="Calibri" w:cs="Calibri"/>
                <w:lang w:eastAsia="en-GB"/>
              </w:rPr>
              <w:t xml:space="preserve"> and other </w:t>
            </w:r>
            <w:r w:rsidRPr="00623261">
              <w:rPr>
                <w:rFonts w:ascii="Calibri" w:eastAsia="Times New Roman" w:hAnsi="Calibri" w:cs="Calibri"/>
                <w:b/>
                <w:lang w:eastAsia="en-GB"/>
              </w:rPr>
              <w:t>ECO funding</w:t>
            </w:r>
            <w:r w:rsidRPr="00623261">
              <w:rPr>
                <w:rFonts w:ascii="Calibri" w:eastAsia="Times New Roman" w:hAnsi="Calibri" w:cs="Calibri"/>
                <w:lang w:eastAsia="en-GB"/>
              </w:rPr>
              <w:t xml:space="preserve"> to secure retro-fitting that will enable energy efficiency and warmer homes.   </w:t>
            </w:r>
          </w:p>
          <w:p w14:paraId="1A656DB2" w14:textId="77777777" w:rsidR="00121961" w:rsidRPr="00623261" w:rsidRDefault="00121961" w:rsidP="00B6526D">
            <w:pPr>
              <w:numPr>
                <w:ilvl w:val="0"/>
                <w:numId w:val="1"/>
              </w:numPr>
              <w:spacing w:after="0" w:line="240" w:lineRule="auto"/>
              <w:ind w:left="135" w:firstLine="0"/>
              <w:textAlignment w:val="baseline"/>
              <w:rPr>
                <w:rFonts w:ascii="Calibri" w:eastAsia="Times New Roman" w:hAnsi="Calibri" w:cs="Calibri"/>
                <w:lang w:eastAsia="en-GB"/>
              </w:rPr>
            </w:pPr>
            <w:r w:rsidRPr="00623261">
              <w:rPr>
                <w:rFonts w:ascii="Calibri" w:eastAsia="Times New Roman" w:hAnsi="Calibri" w:cs="Calibri"/>
                <w:lang w:eastAsia="en-GB"/>
              </w:rPr>
              <w:t xml:space="preserve">Providing an </w:t>
            </w:r>
            <w:r w:rsidRPr="00623261">
              <w:rPr>
                <w:rFonts w:ascii="Calibri" w:eastAsia="Times New Roman" w:hAnsi="Calibri" w:cs="Calibri"/>
                <w:b/>
                <w:lang w:eastAsia="en-GB"/>
              </w:rPr>
              <w:t>incentivising discounted licensing fee</w:t>
            </w:r>
            <w:r w:rsidRPr="00623261">
              <w:rPr>
                <w:rFonts w:ascii="Calibri" w:eastAsia="Times New Roman" w:hAnsi="Calibri" w:cs="Calibri"/>
                <w:lang w:eastAsia="en-GB"/>
              </w:rPr>
              <w:t xml:space="preserve"> for those PRS homes that meet an EPC rating/band of C or above, and also those that have high standards of security  </w:t>
            </w:r>
          </w:p>
        </w:tc>
        <w:tc>
          <w:tcPr>
            <w:tcW w:w="6804" w:type="dxa"/>
            <w:tcBorders>
              <w:top w:val="single" w:sz="6" w:space="0" w:color="auto"/>
              <w:left w:val="single" w:sz="6" w:space="0" w:color="auto"/>
              <w:bottom w:val="single" w:sz="6" w:space="0" w:color="auto"/>
              <w:right w:val="single" w:sz="6" w:space="0" w:color="auto"/>
            </w:tcBorders>
          </w:tcPr>
          <w:p w14:paraId="402E15D6" w14:textId="77777777" w:rsidR="00E55375" w:rsidRPr="00056F04" w:rsidRDefault="000357F1" w:rsidP="00E55375">
            <w:pPr>
              <w:pStyle w:val="ListParagraph"/>
              <w:numPr>
                <w:ilvl w:val="0"/>
                <w:numId w:val="1"/>
              </w:numPr>
              <w:spacing w:after="0" w:line="240" w:lineRule="auto"/>
              <w:textAlignment w:val="baseline"/>
              <w:rPr>
                <w:rFonts w:ascii="Calibri" w:eastAsia="Times New Roman" w:hAnsi="Calibri" w:cs="Calibri"/>
                <w:lang w:eastAsia="en-GB"/>
              </w:rPr>
            </w:pPr>
            <w:r w:rsidRPr="00056F04">
              <w:rPr>
                <w:rFonts w:ascii="Calibri" w:eastAsia="Times New Roman" w:hAnsi="Calibri" w:cs="Calibri"/>
                <w:lang w:eastAsia="en-GB"/>
              </w:rPr>
              <w:t>Landlords are signposted to grant opportunities und</w:t>
            </w:r>
            <w:r w:rsidR="00E55375" w:rsidRPr="00056F04">
              <w:rPr>
                <w:rFonts w:ascii="Calibri" w:eastAsia="Times New Roman" w:hAnsi="Calibri" w:cs="Calibri"/>
                <w:lang w:eastAsia="en-GB"/>
              </w:rPr>
              <w:t xml:space="preserve">er the Government’s ECO4 scheme@ </w:t>
            </w:r>
            <w:hyperlink r:id="rId16" w:history="1">
              <w:r w:rsidR="00E55375" w:rsidRPr="00056F04">
                <w:rPr>
                  <w:rStyle w:val="Hyperlink"/>
                  <w:rFonts w:ascii="Calibri" w:eastAsia="Times New Roman" w:hAnsi="Calibri" w:cs="Calibri"/>
                  <w:lang w:eastAsia="en-GB"/>
                </w:rPr>
                <w:t>https://www.newham.gov.uk/public-health-safety/energy/14</w:t>
              </w:r>
            </w:hyperlink>
          </w:p>
          <w:p w14:paraId="43089A38" w14:textId="77777777" w:rsidR="000357F1" w:rsidRPr="00056F04" w:rsidRDefault="000357F1" w:rsidP="00E55375">
            <w:pPr>
              <w:pStyle w:val="ListParagraph"/>
              <w:numPr>
                <w:ilvl w:val="0"/>
                <w:numId w:val="1"/>
              </w:numPr>
              <w:spacing w:after="0" w:line="240" w:lineRule="auto"/>
              <w:textAlignment w:val="baseline"/>
              <w:rPr>
                <w:rFonts w:ascii="Calibri" w:eastAsia="Times New Roman" w:hAnsi="Calibri" w:cs="Calibri"/>
                <w:lang w:eastAsia="en-GB"/>
              </w:rPr>
            </w:pPr>
            <w:r w:rsidRPr="00056F04">
              <w:rPr>
                <w:rFonts w:ascii="Calibri" w:eastAsia="Times New Roman" w:hAnsi="Calibri" w:cs="Calibri"/>
                <w:lang w:eastAsia="en-GB"/>
              </w:rPr>
              <w:t xml:space="preserve"> The scheme supports landlords to improve the insulation of their rental properties.</w:t>
            </w:r>
            <w:r w:rsidR="0066398B" w:rsidRPr="00056F04">
              <w:rPr>
                <w:rFonts w:ascii="Calibri" w:eastAsia="Times New Roman" w:hAnsi="Calibri" w:cs="Calibri"/>
                <w:lang w:eastAsia="en-GB"/>
              </w:rPr>
              <w:t xml:space="preserve"> Discount of £50 for warm homes EPC or better. </w:t>
            </w:r>
          </w:p>
          <w:p w14:paraId="3C112A44" w14:textId="77777777" w:rsidR="000357F1" w:rsidRPr="00056F04" w:rsidRDefault="000357F1" w:rsidP="000357F1">
            <w:pPr>
              <w:spacing w:after="0" w:line="240" w:lineRule="auto"/>
              <w:ind w:left="135"/>
              <w:textAlignment w:val="baseline"/>
              <w:rPr>
                <w:rFonts w:ascii="Calibri" w:eastAsia="Times New Roman" w:hAnsi="Calibri" w:cs="Calibri"/>
                <w:lang w:eastAsia="en-GB"/>
              </w:rPr>
            </w:pPr>
          </w:p>
          <w:p w14:paraId="798F36F6" w14:textId="77777777" w:rsidR="000357F1" w:rsidRPr="00056F04" w:rsidRDefault="000357F1" w:rsidP="00153477">
            <w:pPr>
              <w:pStyle w:val="ListParagraph"/>
              <w:numPr>
                <w:ilvl w:val="0"/>
                <w:numId w:val="1"/>
              </w:numPr>
              <w:spacing w:after="0" w:line="240" w:lineRule="auto"/>
              <w:textAlignment w:val="baseline"/>
              <w:rPr>
                <w:rFonts w:ascii="Calibri" w:eastAsia="Times New Roman" w:hAnsi="Calibri" w:cs="Calibri"/>
                <w:lang w:eastAsia="en-GB"/>
              </w:rPr>
            </w:pPr>
            <w:r w:rsidRPr="00056F04">
              <w:rPr>
                <w:rFonts w:ascii="Calibri" w:eastAsia="Times New Roman" w:hAnsi="Calibri" w:cs="Calibri"/>
                <w:b/>
                <w:lang w:eastAsia="en-GB"/>
              </w:rPr>
              <w:t>76</w:t>
            </w:r>
            <w:r w:rsidRPr="00056F04">
              <w:rPr>
                <w:rFonts w:ascii="Calibri" w:eastAsia="Times New Roman" w:hAnsi="Calibri" w:cs="Calibri"/>
                <w:lang w:eastAsia="en-GB"/>
              </w:rPr>
              <w:t xml:space="preserve"> cold homes</w:t>
            </w:r>
            <w:r w:rsidR="0066398B" w:rsidRPr="00056F04">
              <w:rPr>
                <w:rFonts w:ascii="Calibri" w:eastAsia="Times New Roman" w:hAnsi="Calibri" w:cs="Calibri"/>
                <w:lang w:eastAsia="en-GB"/>
              </w:rPr>
              <w:t xml:space="preserve"> (</w:t>
            </w:r>
            <w:r w:rsidRPr="00056F04">
              <w:rPr>
                <w:rFonts w:ascii="Calibri" w:eastAsia="Times New Roman" w:hAnsi="Calibri" w:cs="Calibri"/>
                <w:lang w:eastAsia="en-GB"/>
              </w:rPr>
              <w:t xml:space="preserve">EPC F&amp;G) </w:t>
            </w:r>
            <w:r w:rsidR="00153477" w:rsidRPr="00056F04">
              <w:rPr>
                <w:rFonts w:ascii="Calibri" w:eastAsia="Times New Roman" w:hAnsi="Calibri" w:cs="Calibri"/>
                <w:lang w:eastAsia="en-GB"/>
              </w:rPr>
              <w:t>were subject to enforcement.</w:t>
            </w:r>
          </w:p>
          <w:p w14:paraId="063C676B" w14:textId="77777777" w:rsidR="00153477" w:rsidRPr="00056F04" w:rsidRDefault="00153477" w:rsidP="00153477">
            <w:pPr>
              <w:spacing w:after="0" w:line="240" w:lineRule="auto"/>
              <w:ind w:left="135"/>
              <w:textAlignment w:val="baseline"/>
              <w:rPr>
                <w:rFonts w:ascii="Calibri" w:eastAsia="Times New Roman" w:hAnsi="Calibri" w:cs="Calibri"/>
                <w:lang w:eastAsia="en-GB"/>
              </w:rPr>
            </w:pPr>
          </w:p>
          <w:p w14:paraId="565824A6" w14:textId="77777777" w:rsidR="000357F1" w:rsidRPr="00056F04" w:rsidRDefault="000357F1" w:rsidP="00153477">
            <w:pPr>
              <w:pStyle w:val="ListParagraph"/>
              <w:numPr>
                <w:ilvl w:val="0"/>
                <w:numId w:val="1"/>
              </w:numPr>
              <w:spacing w:after="0" w:line="240" w:lineRule="auto"/>
              <w:textAlignment w:val="baseline"/>
              <w:rPr>
                <w:rFonts w:ascii="Calibri" w:eastAsia="Times New Roman" w:hAnsi="Calibri" w:cs="Calibri"/>
                <w:lang w:eastAsia="en-GB"/>
              </w:rPr>
            </w:pPr>
            <w:r w:rsidRPr="00056F04">
              <w:rPr>
                <w:rFonts w:ascii="Calibri" w:eastAsia="Times New Roman" w:hAnsi="Calibri" w:cs="Calibri"/>
                <w:b/>
                <w:lang w:eastAsia="en-GB"/>
              </w:rPr>
              <w:t>100</w:t>
            </w:r>
            <w:r w:rsidRPr="00056F04">
              <w:rPr>
                <w:rFonts w:ascii="Calibri" w:eastAsia="Times New Roman" w:hAnsi="Calibri" w:cs="Calibri"/>
                <w:lang w:eastAsia="en-GB"/>
              </w:rPr>
              <w:t xml:space="preserve"> families were assisted through the Green Doctors scheme, a charity </w:t>
            </w:r>
            <w:r w:rsidR="007B5DA8" w:rsidRPr="00056F04">
              <w:rPr>
                <w:rFonts w:ascii="Calibri" w:eastAsia="Times New Roman" w:hAnsi="Calibri" w:cs="Calibri"/>
                <w:lang w:eastAsia="en-GB"/>
              </w:rPr>
              <w:t>that</w:t>
            </w:r>
            <w:r w:rsidRPr="00056F04">
              <w:rPr>
                <w:rFonts w:ascii="Calibri" w:eastAsia="Times New Roman" w:hAnsi="Calibri" w:cs="Calibri"/>
                <w:lang w:eastAsia="en-GB"/>
              </w:rPr>
              <w:t xml:space="preserve"> provides energy advice</w:t>
            </w:r>
            <w:r w:rsidR="00153477" w:rsidRPr="00056F04">
              <w:rPr>
                <w:rFonts w:ascii="Calibri" w:eastAsia="Times New Roman" w:hAnsi="Calibri" w:cs="Calibri"/>
                <w:lang w:eastAsia="en-GB"/>
              </w:rPr>
              <w:t>.</w:t>
            </w:r>
          </w:p>
          <w:p w14:paraId="0E82D7AA" w14:textId="77777777" w:rsidR="000357F1" w:rsidRPr="00056F04" w:rsidRDefault="000357F1" w:rsidP="00153477">
            <w:pPr>
              <w:pStyle w:val="ListParagraph"/>
              <w:numPr>
                <w:ilvl w:val="0"/>
                <w:numId w:val="1"/>
              </w:numPr>
              <w:spacing w:after="0" w:line="240" w:lineRule="auto"/>
              <w:textAlignment w:val="baseline"/>
              <w:rPr>
                <w:rFonts w:ascii="Calibri" w:eastAsia="Times New Roman" w:hAnsi="Calibri" w:cs="Calibri"/>
                <w:lang w:eastAsia="en-GB"/>
              </w:rPr>
            </w:pPr>
            <w:r w:rsidRPr="00056F04">
              <w:rPr>
                <w:rFonts w:ascii="Calibri" w:eastAsia="Times New Roman" w:hAnsi="Calibri" w:cs="Calibri"/>
                <w:b/>
                <w:lang w:eastAsia="en-GB"/>
              </w:rPr>
              <w:t>147</w:t>
            </w:r>
            <w:r w:rsidRPr="00056F04">
              <w:rPr>
                <w:rFonts w:ascii="Calibri" w:eastAsia="Times New Roman" w:hAnsi="Calibri" w:cs="Calibri"/>
                <w:lang w:eastAsia="en-GB"/>
              </w:rPr>
              <w:t xml:space="preserve"> Newham households were supported through the Seasonal Health Intervention Network (SHINE), which is a fuel poverty referral network and free energy advice service for Londoners</w:t>
            </w:r>
            <w:r w:rsidR="00153477" w:rsidRPr="00056F04">
              <w:rPr>
                <w:rFonts w:ascii="Calibri" w:eastAsia="Times New Roman" w:hAnsi="Calibri" w:cs="Calibri"/>
                <w:lang w:eastAsia="en-GB"/>
              </w:rPr>
              <w:t>.</w:t>
            </w:r>
          </w:p>
          <w:p w14:paraId="4C9842B0" w14:textId="77777777" w:rsidR="00153477" w:rsidRPr="00056F04" w:rsidRDefault="00153477" w:rsidP="00153477">
            <w:pPr>
              <w:spacing w:after="0" w:line="240" w:lineRule="auto"/>
              <w:ind w:left="1080"/>
              <w:textAlignment w:val="baseline"/>
              <w:rPr>
                <w:rFonts w:ascii="Calibri" w:eastAsia="Times New Roman" w:hAnsi="Calibri" w:cs="Calibri"/>
                <w:lang w:eastAsia="en-GB"/>
              </w:rPr>
            </w:pPr>
          </w:p>
          <w:p w14:paraId="0843410B" w14:textId="77777777" w:rsidR="000357F1" w:rsidRPr="00056F04" w:rsidRDefault="000357F1" w:rsidP="00153477">
            <w:pPr>
              <w:pStyle w:val="ListParagraph"/>
              <w:numPr>
                <w:ilvl w:val="0"/>
                <w:numId w:val="1"/>
              </w:numPr>
              <w:spacing w:after="0" w:line="240" w:lineRule="auto"/>
              <w:textAlignment w:val="baseline"/>
              <w:rPr>
                <w:rFonts w:ascii="Calibri" w:eastAsia="Times New Roman" w:hAnsi="Calibri" w:cs="Calibri"/>
                <w:lang w:eastAsia="en-GB"/>
              </w:rPr>
            </w:pPr>
            <w:r w:rsidRPr="00056F04">
              <w:rPr>
                <w:rFonts w:ascii="Calibri" w:eastAsia="Times New Roman" w:hAnsi="Calibri" w:cs="Calibri"/>
                <w:b/>
                <w:lang w:eastAsia="en-GB"/>
              </w:rPr>
              <w:t>351</w:t>
            </w:r>
            <w:r w:rsidRPr="00056F04">
              <w:rPr>
                <w:rFonts w:ascii="Calibri" w:eastAsia="Times New Roman" w:hAnsi="Calibri" w:cs="Calibri"/>
                <w:lang w:eastAsia="en-GB"/>
              </w:rPr>
              <w:t xml:space="preserve"> applications for the Sustainable Warmth scheme. The scheme provides £10,000 worth of work for homeowners, and private renters with EPC D or </w:t>
            </w:r>
            <w:r w:rsidR="00A11029" w:rsidRPr="00056F04">
              <w:rPr>
                <w:rFonts w:ascii="Calibri" w:eastAsia="Times New Roman" w:hAnsi="Calibri" w:cs="Calibri"/>
                <w:lang w:eastAsia="en-GB"/>
              </w:rPr>
              <w:t>lower</w:t>
            </w:r>
            <w:r w:rsidRPr="00056F04">
              <w:rPr>
                <w:rFonts w:ascii="Calibri" w:eastAsia="Times New Roman" w:hAnsi="Calibri" w:cs="Calibri"/>
                <w:lang w:eastAsia="en-GB"/>
              </w:rPr>
              <w:t xml:space="preserve"> and low-income residents</w:t>
            </w:r>
            <w:r w:rsidR="00153477" w:rsidRPr="00056F04">
              <w:rPr>
                <w:rFonts w:ascii="Calibri" w:eastAsia="Times New Roman" w:hAnsi="Calibri" w:cs="Calibri"/>
                <w:lang w:eastAsia="en-GB"/>
              </w:rPr>
              <w:t>.</w:t>
            </w:r>
          </w:p>
          <w:p w14:paraId="1722F414" w14:textId="77777777" w:rsidR="00153477" w:rsidRPr="00056F04" w:rsidRDefault="00153477" w:rsidP="00153477">
            <w:pPr>
              <w:spacing w:after="0" w:line="240" w:lineRule="auto"/>
              <w:ind w:left="135"/>
              <w:textAlignment w:val="baseline"/>
              <w:rPr>
                <w:rFonts w:ascii="Calibri" w:eastAsia="Times New Roman" w:hAnsi="Calibri" w:cs="Calibri"/>
                <w:lang w:eastAsia="en-GB"/>
              </w:rPr>
            </w:pPr>
          </w:p>
          <w:p w14:paraId="32FA55C5" w14:textId="77777777" w:rsidR="00121961" w:rsidRPr="00056F04" w:rsidRDefault="000357F1" w:rsidP="00153477">
            <w:pPr>
              <w:pStyle w:val="ListParagraph"/>
              <w:numPr>
                <w:ilvl w:val="0"/>
                <w:numId w:val="1"/>
              </w:numPr>
              <w:spacing w:after="0" w:line="240" w:lineRule="auto"/>
              <w:textAlignment w:val="baseline"/>
              <w:rPr>
                <w:rFonts w:ascii="Calibri" w:eastAsia="Times New Roman" w:hAnsi="Calibri" w:cs="Calibri"/>
                <w:b/>
                <w:lang w:eastAsia="en-GB"/>
              </w:rPr>
            </w:pPr>
            <w:r w:rsidRPr="00056F04">
              <w:rPr>
                <w:rFonts w:ascii="Calibri" w:eastAsia="Times New Roman" w:hAnsi="Calibri" w:cs="Calibri"/>
                <w:b/>
                <w:lang w:eastAsia="en-GB"/>
              </w:rPr>
              <w:t>533</w:t>
            </w:r>
            <w:r w:rsidRPr="00056F04">
              <w:rPr>
                <w:rFonts w:ascii="Calibri" w:eastAsia="Times New Roman" w:hAnsi="Calibri" w:cs="Calibri"/>
                <w:lang w:eastAsia="en-GB"/>
              </w:rPr>
              <w:t xml:space="preserve"> applications to Mayor of London’s Warmer Homes Scheme. The scheme provides £10,000 worth of work for homeowners and private renters with EPC D or lower, and low income residents</w:t>
            </w:r>
          </w:p>
        </w:tc>
        <w:tc>
          <w:tcPr>
            <w:tcW w:w="1418" w:type="dxa"/>
            <w:tcBorders>
              <w:top w:val="single" w:sz="6" w:space="0" w:color="auto"/>
              <w:left w:val="single" w:sz="6" w:space="0" w:color="auto"/>
              <w:bottom w:val="single" w:sz="6" w:space="0" w:color="auto"/>
              <w:right w:val="single" w:sz="6" w:space="0" w:color="auto"/>
            </w:tcBorders>
          </w:tcPr>
          <w:p w14:paraId="48B92A60" w14:textId="77777777" w:rsidR="00121961" w:rsidRPr="00623261" w:rsidRDefault="00591AE4" w:rsidP="000250C7">
            <w:pPr>
              <w:spacing w:after="0" w:line="240" w:lineRule="auto"/>
              <w:jc w:val="center"/>
              <w:textAlignment w:val="baseline"/>
              <w:rPr>
                <w:rFonts w:ascii="Calibri" w:eastAsia="Times New Roman" w:hAnsi="Calibri" w:cs="Calibri"/>
                <w:b/>
                <w:lang w:eastAsia="en-GB"/>
              </w:rPr>
            </w:pPr>
            <w:r w:rsidRPr="00623261">
              <w:rPr>
                <w:rFonts w:ascii="Calibri" w:eastAsia="Times New Roman" w:hAnsi="Calibri" w:cs="Calibri"/>
                <w:b/>
                <w:lang w:eastAsia="en-GB"/>
              </w:rPr>
              <w:t>Yes</w:t>
            </w:r>
          </w:p>
        </w:tc>
      </w:tr>
      <w:tr w:rsidR="005823CE" w:rsidRPr="00623261" w14:paraId="5A9AA414" w14:textId="77777777" w:rsidTr="00960E08">
        <w:trPr>
          <w:trHeight w:val="300"/>
        </w:trPr>
        <w:tc>
          <w:tcPr>
            <w:tcW w:w="2469" w:type="dxa"/>
            <w:tcBorders>
              <w:top w:val="single" w:sz="6" w:space="0" w:color="auto"/>
              <w:left w:val="single" w:sz="6" w:space="0" w:color="auto"/>
              <w:bottom w:val="single" w:sz="6" w:space="0" w:color="auto"/>
              <w:right w:val="single" w:sz="6" w:space="0" w:color="auto"/>
            </w:tcBorders>
            <w:hideMark/>
          </w:tcPr>
          <w:p w14:paraId="248F4AAD" w14:textId="77777777" w:rsidR="00121961" w:rsidRPr="004A7355" w:rsidRDefault="004A7355" w:rsidP="00B6526D">
            <w:pPr>
              <w:spacing w:after="0" w:line="240" w:lineRule="auto"/>
              <w:ind w:left="105" w:right="105"/>
              <w:textAlignment w:val="baseline"/>
              <w:rPr>
                <w:rFonts w:ascii="Calibri" w:eastAsia="Times New Roman" w:hAnsi="Calibri" w:cs="Calibri"/>
                <w:b/>
                <w:lang w:eastAsia="en-GB"/>
              </w:rPr>
            </w:pPr>
            <w:r w:rsidRPr="004A7355">
              <w:rPr>
                <w:rFonts w:ascii="Calibri" w:eastAsia="Times New Roman" w:hAnsi="Calibri" w:cs="Calibri"/>
                <w:b/>
                <w:lang w:eastAsia="en-GB"/>
              </w:rPr>
              <w:t>5.</w:t>
            </w:r>
            <w:r w:rsidR="00121961" w:rsidRPr="004A7355">
              <w:rPr>
                <w:rFonts w:ascii="Calibri" w:eastAsia="Times New Roman" w:hAnsi="Calibri" w:cs="Calibri"/>
                <w:b/>
                <w:lang w:eastAsia="en-GB"/>
              </w:rPr>
              <w:t>To support all private tenants in Newham and ensure that they are secure and safe in their homes including working with private tenant organisations </w:t>
            </w:r>
          </w:p>
          <w:p w14:paraId="2830A206" w14:textId="77777777" w:rsidR="00121961" w:rsidRPr="00623261" w:rsidRDefault="00121961" w:rsidP="00B6526D">
            <w:pPr>
              <w:spacing w:after="0" w:line="240" w:lineRule="auto"/>
              <w:ind w:left="105" w:right="105"/>
              <w:textAlignment w:val="baseline"/>
              <w:rPr>
                <w:rFonts w:ascii="Calibri" w:eastAsia="Times New Roman" w:hAnsi="Calibri" w:cs="Calibri"/>
                <w:lang w:eastAsia="en-GB"/>
              </w:rPr>
            </w:pPr>
            <w:r w:rsidRPr="00623261">
              <w:rPr>
                <w:rFonts w:ascii="Calibri" w:eastAsia="Times New Roman" w:hAnsi="Calibri" w:cs="Calibri"/>
                <w:b/>
                <w:color w:val="D13438"/>
                <w:lang w:eastAsia="en-GB"/>
              </w:rPr>
              <w:t> </w:t>
            </w:r>
            <w:r w:rsidRPr="00623261">
              <w:rPr>
                <w:rFonts w:ascii="Calibri" w:eastAsia="Times New Roman" w:hAnsi="Calibri" w:cs="Calibri"/>
                <w:color w:val="D13438"/>
                <w:lang w:eastAsia="en-GB"/>
              </w:rPr>
              <w:t> </w:t>
            </w:r>
          </w:p>
        </w:tc>
        <w:tc>
          <w:tcPr>
            <w:tcW w:w="4619" w:type="dxa"/>
            <w:tcBorders>
              <w:top w:val="single" w:sz="6" w:space="0" w:color="auto"/>
              <w:left w:val="single" w:sz="6" w:space="0" w:color="auto"/>
              <w:bottom w:val="single" w:sz="6" w:space="0" w:color="auto"/>
              <w:right w:val="single" w:sz="6" w:space="0" w:color="auto"/>
            </w:tcBorders>
            <w:hideMark/>
          </w:tcPr>
          <w:p w14:paraId="6CC47C1F" w14:textId="77777777" w:rsidR="00121961" w:rsidRPr="00623261" w:rsidRDefault="00121961" w:rsidP="00B6526D">
            <w:pPr>
              <w:numPr>
                <w:ilvl w:val="0"/>
                <w:numId w:val="2"/>
              </w:numPr>
              <w:spacing w:after="0" w:line="240" w:lineRule="auto"/>
              <w:ind w:left="135" w:firstLine="0"/>
              <w:textAlignment w:val="baseline"/>
              <w:rPr>
                <w:rFonts w:ascii="Calibri" w:eastAsia="Times New Roman" w:hAnsi="Calibri" w:cs="Calibri"/>
                <w:lang w:eastAsia="en-GB"/>
              </w:rPr>
            </w:pPr>
            <w:r w:rsidRPr="00623261">
              <w:rPr>
                <w:rFonts w:ascii="Calibri" w:eastAsia="Times New Roman" w:hAnsi="Calibri" w:cs="Calibri"/>
                <w:lang w:eastAsia="en-GB"/>
              </w:rPr>
              <w:t xml:space="preserve">Setting up </w:t>
            </w:r>
            <w:r w:rsidRPr="00623261">
              <w:rPr>
                <w:rFonts w:ascii="Calibri" w:eastAsia="Times New Roman" w:hAnsi="Calibri" w:cs="Calibri"/>
                <w:b/>
                <w:lang w:eastAsia="en-GB"/>
              </w:rPr>
              <w:t>regular PRS tenant</w:t>
            </w:r>
            <w:r w:rsidRPr="00623261">
              <w:rPr>
                <w:rFonts w:ascii="Calibri" w:eastAsia="Times New Roman" w:hAnsi="Calibri" w:cs="Calibri"/>
                <w:lang w:eastAsia="en-GB"/>
              </w:rPr>
              <w:t xml:space="preserve"> forums and enhancing the Council’s Renters Rights Hub </w:t>
            </w:r>
          </w:p>
          <w:p w14:paraId="48DA9717" w14:textId="77777777" w:rsidR="00121961" w:rsidRPr="00623261" w:rsidRDefault="00121961" w:rsidP="00B6526D">
            <w:pPr>
              <w:numPr>
                <w:ilvl w:val="0"/>
                <w:numId w:val="2"/>
              </w:numPr>
              <w:spacing w:after="0" w:line="240" w:lineRule="auto"/>
              <w:ind w:left="135" w:firstLine="0"/>
              <w:textAlignment w:val="baseline"/>
              <w:rPr>
                <w:rFonts w:ascii="Calibri" w:eastAsia="Times New Roman" w:hAnsi="Calibri" w:cs="Calibri"/>
                <w:lang w:eastAsia="en-GB"/>
              </w:rPr>
            </w:pPr>
            <w:r w:rsidRPr="00623261">
              <w:rPr>
                <w:rFonts w:ascii="Calibri" w:eastAsia="Times New Roman" w:hAnsi="Calibri" w:cs="Calibri"/>
                <w:lang w:eastAsia="en-GB"/>
              </w:rPr>
              <w:t xml:space="preserve">Establish a Newham </w:t>
            </w:r>
            <w:r w:rsidRPr="00623261">
              <w:rPr>
                <w:rFonts w:ascii="Calibri" w:eastAsia="Times New Roman" w:hAnsi="Calibri" w:cs="Calibri"/>
                <w:b/>
                <w:lang w:eastAsia="en-GB"/>
              </w:rPr>
              <w:t>Renters Rights and PRS Forum</w:t>
            </w:r>
            <w:r w:rsidRPr="00623261">
              <w:rPr>
                <w:rFonts w:ascii="Calibri" w:eastAsia="Times New Roman" w:hAnsi="Calibri" w:cs="Calibri"/>
                <w:lang w:eastAsia="en-GB"/>
              </w:rPr>
              <w:t xml:space="preserve"> chaired by the Mayor of Newham and including the Cabinet lead for Housing Services, independent experts and key PRS tenant rights organisations to identify and address systemic issues in Newham’s PRS; support the ongoing effectiveness of the Council’s landlord licensing scheme, and to </w:t>
            </w:r>
            <w:r w:rsidRPr="00623261">
              <w:rPr>
                <w:rFonts w:ascii="Calibri" w:eastAsia="Times New Roman" w:hAnsi="Calibri" w:cs="Calibri"/>
                <w:b/>
                <w:lang w:eastAsia="en-GB"/>
              </w:rPr>
              <w:t xml:space="preserve">refer cases of poor property </w:t>
            </w:r>
            <w:r w:rsidRPr="00623261">
              <w:rPr>
                <w:rFonts w:ascii="Calibri" w:eastAsia="Times New Roman" w:hAnsi="Calibri" w:cs="Calibri"/>
                <w:b/>
                <w:lang w:eastAsia="en-GB"/>
              </w:rPr>
              <w:lastRenderedPageBreak/>
              <w:t>disrepair or mismanagement by landlords and their letting management</w:t>
            </w:r>
            <w:r w:rsidRPr="00623261">
              <w:rPr>
                <w:rFonts w:ascii="Calibri" w:eastAsia="Times New Roman" w:hAnsi="Calibri" w:cs="Calibri"/>
                <w:lang w:eastAsia="en-GB"/>
              </w:rPr>
              <w:t xml:space="preserve"> representatives </w:t>
            </w:r>
          </w:p>
        </w:tc>
        <w:tc>
          <w:tcPr>
            <w:tcW w:w="6804" w:type="dxa"/>
            <w:tcBorders>
              <w:top w:val="single" w:sz="6" w:space="0" w:color="auto"/>
              <w:left w:val="single" w:sz="6" w:space="0" w:color="auto"/>
              <w:bottom w:val="single" w:sz="6" w:space="0" w:color="auto"/>
              <w:right w:val="single" w:sz="6" w:space="0" w:color="auto"/>
            </w:tcBorders>
          </w:tcPr>
          <w:p w14:paraId="04E32181" w14:textId="77777777" w:rsidR="00121961" w:rsidRDefault="00333D5A" w:rsidP="00EA2B6F">
            <w:pPr>
              <w:pStyle w:val="ListParagraph"/>
              <w:numPr>
                <w:ilvl w:val="0"/>
                <w:numId w:val="2"/>
              </w:numPr>
              <w:spacing w:after="0" w:line="240" w:lineRule="auto"/>
              <w:textAlignment w:val="baseline"/>
              <w:rPr>
                <w:rFonts w:ascii="Calibri" w:eastAsia="Times New Roman" w:hAnsi="Calibri" w:cs="Calibri"/>
                <w:lang w:eastAsia="en-GB"/>
              </w:rPr>
            </w:pPr>
            <w:r w:rsidRPr="00A11029">
              <w:rPr>
                <w:rFonts w:ascii="Calibri" w:eastAsia="Times New Roman" w:hAnsi="Calibri" w:cs="Calibri"/>
                <w:b/>
                <w:lang w:eastAsia="en-GB"/>
              </w:rPr>
              <w:lastRenderedPageBreak/>
              <w:t>B</w:t>
            </w:r>
            <w:r w:rsidR="00153477" w:rsidRPr="00A11029">
              <w:rPr>
                <w:rFonts w:ascii="Calibri" w:eastAsia="Times New Roman" w:hAnsi="Calibri" w:cs="Calibri"/>
                <w:b/>
                <w:lang w:eastAsia="en-GB"/>
              </w:rPr>
              <w:t>i</w:t>
            </w:r>
            <w:r w:rsidR="00C74C2D" w:rsidRPr="00A11029">
              <w:rPr>
                <w:rFonts w:ascii="Calibri" w:eastAsia="Times New Roman" w:hAnsi="Calibri" w:cs="Calibri"/>
                <w:b/>
                <w:lang w:eastAsia="en-GB"/>
              </w:rPr>
              <w:t>-</w:t>
            </w:r>
            <w:r w:rsidR="00153477" w:rsidRPr="00A11029">
              <w:rPr>
                <w:rFonts w:ascii="Calibri" w:eastAsia="Times New Roman" w:hAnsi="Calibri" w:cs="Calibri"/>
                <w:b/>
                <w:lang w:eastAsia="en-GB"/>
              </w:rPr>
              <w:t>monthly</w:t>
            </w:r>
            <w:r w:rsidR="00153477" w:rsidRPr="00A11029">
              <w:rPr>
                <w:rFonts w:ascii="Calibri" w:eastAsia="Times New Roman" w:hAnsi="Calibri" w:cs="Calibri"/>
                <w:lang w:eastAsia="en-GB"/>
              </w:rPr>
              <w:t xml:space="preserve"> PRS catch-up with Newham representatives </w:t>
            </w:r>
            <w:r w:rsidR="007B5DA8" w:rsidRPr="00A11029">
              <w:rPr>
                <w:rFonts w:ascii="Calibri" w:eastAsia="Times New Roman" w:hAnsi="Calibri" w:cs="Calibri"/>
                <w:lang w:eastAsia="en-GB"/>
              </w:rPr>
              <w:t>for Shelter</w:t>
            </w:r>
            <w:r w:rsidR="00153477" w:rsidRPr="00A11029">
              <w:rPr>
                <w:rFonts w:ascii="Calibri" w:eastAsia="Times New Roman" w:hAnsi="Calibri" w:cs="Calibri"/>
                <w:lang w:eastAsia="en-GB"/>
              </w:rPr>
              <w:t xml:space="preserve">, Magpie and London Renters Union. </w:t>
            </w:r>
            <w:r w:rsidR="00C74C2D" w:rsidRPr="00A11029">
              <w:rPr>
                <w:rFonts w:ascii="Calibri" w:eastAsia="Times New Roman" w:hAnsi="Calibri" w:cs="Calibri"/>
                <w:lang w:eastAsia="en-GB"/>
              </w:rPr>
              <w:t>Complaints via members are r</w:t>
            </w:r>
            <w:r w:rsidR="00153477" w:rsidRPr="00A11029">
              <w:rPr>
                <w:rFonts w:ascii="Calibri" w:eastAsia="Times New Roman" w:hAnsi="Calibri" w:cs="Calibri"/>
                <w:lang w:eastAsia="en-GB"/>
              </w:rPr>
              <w:t xml:space="preserve">eferred </w:t>
            </w:r>
            <w:r w:rsidR="007B5DA8" w:rsidRPr="00A11029">
              <w:rPr>
                <w:rFonts w:ascii="Calibri" w:eastAsia="Times New Roman" w:hAnsi="Calibri" w:cs="Calibri"/>
                <w:lang w:eastAsia="en-GB"/>
              </w:rPr>
              <w:t>on and</w:t>
            </w:r>
            <w:r w:rsidR="00153477" w:rsidRPr="00A11029">
              <w:rPr>
                <w:rFonts w:ascii="Calibri" w:eastAsia="Times New Roman" w:hAnsi="Calibri" w:cs="Calibri"/>
                <w:lang w:eastAsia="en-GB"/>
              </w:rPr>
              <w:t xml:space="preserve"> discussion</w:t>
            </w:r>
            <w:r w:rsidR="00C74C2D" w:rsidRPr="00A11029">
              <w:rPr>
                <w:rFonts w:ascii="Calibri" w:eastAsia="Times New Roman" w:hAnsi="Calibri" w:cs="Calibri"/>
                <w:lang w:eastAsia="en-GB"/>
              </w:rPr>
              <w:t xml:space="preserve">s held on </w:t>
            </w:r>
            <w:r w:rsidR="00153477" w:rsidRPr="00A11029">
              <w:rPr>
                <w:rFonts w:ascii="Calibri" w:eastAsia="Times New Roman" w:hAnsi="Calibri" w:cs="Calibri"/>
                <w:lang w:eastAsia="en-GB"/>
              </w:rPr>
              <w:t>PSH policy</w:t>
            </w:r>
            <w:r w:rsidR="00C74C2D" w:rsidRPr="00A11029">
              <w:rPr>
                <w:rFonts w:ascii="Calibri" w:eastAsia="Times New Roman" w:hAnsi="Calibri" w:cs="Calibri"/>
                <w:lang w:eastAsia="en-GB"/>
              </w:rPr>
              <w:t xml:space="preserve"> topics</w:t>
            </w:r>
            <w:r w:rsidR="00153477" w:rsidRPr="00A11029">
              <w:rPr>
                <w:rFonts w:ascii="Calibri" w:eastAsia="Times New Roman" w:hAnsi="Calibri" w:cs="Calibri"/>
                <w:lang w:eastAsia="en-GB"/>
              </w:rPr>
              <w:t xml:space="preserve">. Examples include property licensing, disrepair, damp </w:t>
            </w:r>
            <w:r w:rsidR="00C74C2D" w:rsidRPr="00A11029">
              <w:rPr>
                <w:rFonts w:ascii="Calibri" w:eastAsia="Times New Roman" w:hAnsi="Calibri" w:cs="Calibri"/>
                <w:lang w:eastAsia="en-GB"/>
              </w:rPr>
              <w:t>&amp;</w:t>
            </w:r>
            <w:r w:rsidR="00153477" w:rsidRPr="00A11029">
              <w:rPr>
                <w:rFonts w:ascii="Calibri" w:eastAsia="Times New Roman" w:hAnsi="Calibri" w:cs="Calibri"/>
                <w:lang w:eastAsia="en-GB"/>
              </w:rPr>
              <w:t xml:space="preserve"> mould strategy, lettings policy, temporary accommodation policy, homelessness approach and support for vulnerable </w:t>
            </w:r>
            <w:r w:rsidR="007B5DA8" w:rsidRPr="00A11029">
              <w:rPr>
                <w:rFonts w:ascii="Calibri" w:eastAsia="Times New Roman" w:hAnsi="Calibri" w:cs="Calibri"/>
                <w:lang w:eastAsia="en-GB"/>
              </w:rPr>
              <w:t>groups such</w:t>
            </w:r>
            <w:r w:rsidR="00153477" w:rsidRPr="00A11029">
              <w:rPr>
                <w:rFonts w:ascii="Calibri" w:eastAsia="Times New Roman" w:hAnsi="Calibri" w:cs="Calibri"/>
                <w:lang w:eastAsia="en-GB"/>
              </w:rPr>
              <w:t xml:space="preserve"> as single parents and asylum seekers.</w:t>
            </w:r>
          </w:p>
          <w:p w14:paraId="5A7E2E5D" w14:textId="77777777" w:rsidR="00292766" w:rsidRDefault="00292766" w:rsidP="00EA2B6F">
            <w:pPr>
              <w:pStyle w:val="ListParagraph"/>
              <w:numPr>
                <w:ilvl w:val="0"/>
                <w:numId w:val="2"/>
              </w:numPr>
              <w:spacing w:after="0" w:line="240" w:lineRule="auto"/>
              <w:textAlignment w:val="baseline"/>
              <w:rPr>
                <w:rFonts w:ascii="Calibri" w:eastAsia="Times New Roman" w:hAnsi="Calibri" w:cs="Calibri"/>
                <w:lang w:eastAsia="en-GB"/>
              </w:rPr>
            </w:pPr>
          </w:p>
          <w:p w14:paraId="10CA402B" w14:textId="696FF160" w:rsidR="00B6007B" w:rsidRDefault="00292766" w:rsidP="00292766">
            <w:pPr>
              <w:pStyle w:val="ListParagraph"/>
              <w:numPr>
                <w:ilvl w:val="0"/>
                <w:numId w:val="2"/>
              </w:numPr>
              <w:spacing w:after="0" w:line="240" w:lineRule="auto"/>
              <w:textAlignment w:val="baseline"/>
              <w:rPr>
                <w:rFonts w:ascii="Calibri" w:eastAsia="Times New Roman" w:hAnsi="Calibri" w:cs="Calibri"/>
                <w:lang w:eastAsia="en-GB"/>
              </w:rPr>
            </w:pPr>
            <w:r w:rsidRPr="00292766">
              <w:rPr>
                <w:rFonts w:ascii="Calibri" w:eastAsia="Times New Roman" w:hAnsi="Calibri" w:cs="Calibri"/>
                <w:lang w:eastAsia="en-GB"/>
              </w:rPr>
              <w:t>Two </w:t>
            </w:r>
            <w:proofErr w:type="gramStart"/>
            <w:r w:rsidRPr="00292766">
              <w:rPr>
                <w:rFonts w:ascii="Calibri" w:eastAsia="Times New Roman" w:hAnsi="Calibri" w:cs="Calibri"/>
                <w:lang w:eastAsia="en-GB"/>
              </w:rPr>
              <w:t>tenants</w:t>
            </w:r>
            <w:proofErr w:type="gramEnd"/>
            <w:r w:rsidRPr="00292766">
              <w:rPr>
                <w:rFonts w:ascii="Calibri" w:eastAsia="Times New Roman" w:hAnsi="Calibri" w:cs="Calibri"/>
                <w:lang w:eastAsia="en-GB"/>
              </w:rPr>
              <w:t xml:space="preserve"> forums were held on 18 June 2024 and 26 November 2024. Attendance from private rented sector (PRS) tenants at these dedicated forums was low. To improve engagement, the service </w:t>
            </w:r>
            <w:r w:rsidRPr="00292766">
              <w:rPr>
                <w:rFonts w:ascii="Calibri" w:eastAsia="Times New Roman" w:hAnsi="Calibri" w:cs="Calibri"/>
                <w:lang w:eastAsia="en-GB"/>
              </w:rPr>
              <w:lastRenderedPageBreak/>
              <w:t>has adopted a more targeted approach, including monthly engagement sessions with the London Renters Union/Magpie and Shelter to raise issues affecting PRS tenants and discuss Private Sector Housing and homelessness policy and legislative changes. An updated Renters' Rights Act (RRA) campaign, supported by revised FAQs on the Council website, has also been developed to assist PRS tenants. Further engagement activities have included a meeting with a SEND </w:t>
            </w:r>
            <w:proofErr w:type="gramStart"/>
            <w:r w:rsidRPr="00292766">
              <w:rPr>
                <w:rFonts w:ascii="Calibri" w:eastAsia="Times New Roman" w:hAnsi="Calibri" w:cs="Calibri"/>
                <w:lang w:eastAsia="en-GB"/>
              </w:rPr>
              <w:t>parents</w:t>
            </w:r>
            <w:proofErr w:type="gramEnd"/>
            <w:r w:rsidRPr="00292766">
              <w:rPr>
                <w:rFonts w:ascii="Calibri" w:eastAsia="Times New Roman" w:hAnsi="Calibri" w:cs="Calibri"/>
                <w:lang w:eastAsia="en-GB"/>
              </w:rPr>
              <w:t> group in April 2026 and the use of TikTok awareness campaigns to broaden outreach and increase engagement with residents. </w:t>
            </w:r>
          </w:p>
          <w:p w14:paraId="40388FF1" w14:textId="77777777" w:rsidR="00292766" w:rsidRPr="00A11029" w:rsidRDefault="00292766" w:rsidP="00292766">
            <w:pPr>
              <w:pStyle w:val="ListParagraph"/>
              <w:spacing w:after="0" w:line="240" w:lineRule="auto"/>
              <w:textAlignment w:val="baseline"/>
              <w:rPr>
                <w:rFonts w:ascii="Calibri" w:eastAsia="Times New Roman" w:hAnsi="Calibri" w:cs="Calibri"/>
                <w:lang w:eastAsia="en-GB"/>
              </w:rPr>
            </w:pPr>
          </w:p>
          <w:p w14:paraId="4A1D51CE" w14:textId="77777777" w:rsidR="00EA2B6F" w:rsidRDefault="003D252A" w:rsidP="00292766">
            <w:pPr>
              <w:pStyle w:val="ListParagraph"/>
              <w:numPr>
                <w:ilvl w:val="0"/>
                <w:numId w:val="2"/>
              </w:numPr>
              <w:spacing w:after="0" w:line="240" w:lineRule="auto"/>
              <w:textAlignment w:val="baseline"/>
              <w:rPr>
                <w:rFonts w:ascii="Calibri" w:eastAsia="Times New Roman" w:hAnsi="Calibri" w:cs="Calibri"/>
                <w:lang w:eastAsia="en-GB"/>
              </w:rPr>
            </w:pPr>
            <w:r w:rsidRPr="00A11029">
              <w:rPr>
                <w:rFonts w:ascii="Calibri" w:eastAsia="Times New Roman" w:hAnsi="Calibri" w:cs="Calibri"/>
                <w:b/>
                <w:lang w:eastAsia="en-GB"/>
              </w:rPr>
              <w:t xml:space="preserve">Approximately </w:t>
            </w:r>
            <w:r w:rsidR="00B6007B" w:rsidRPr="00A11029">
              <w:rPr>
                <w:rFonts w:ascii="Calibri" w:eastAsia="Times New Roman" w:hAnsi="Calibri" w:cs="Calibri"/>
                <w:b/>
                <w:lang w:eastAsia="en-GB"/>
              </w:rPr>
              <w:t xml:space="preserve">200 </w:t>
            </w:r>
            <w:r w:rsidR="00B6007B" w:rsidRPr="00A11029">
              <w:rPr>
                <w:rFonts w:ascii="Calibri" w:eastAsia="Times New Roman" w:hAnsi="Calibri" w:cs="Calibri"/>
                <w:lang w:eastAsia="en-GB"/>
              </w:rPr>
              <w:t>front line officers</w:t>
            </w:r>
            <w:r w:rsidR="00333D5A" w:rsidRPr="00A11029">
              <w:rPr>
                <w:rFonts w:ascii="Calibri" w:eastAsia="Times New Roman" w:hAnsi="Calibri" w:cs="Calibri"/>
                <w:lang w:eastAsia="en-GB"/>
              </w:rPr>
              <w:t xml:space="preserve">/volunteers attended PSH presentation on spotting and referring on housing disrepair in PRS properties at social welfare alliance training sessions. </w:t>
            </w:r>
          </w:p>
          <w:p w14:paraId="61D8181C" w14:textId="77777777" w:rsidR="00292766" w:rsidRPr="00292766" w:rsidRDefault="00292766" w:rsidP="00292766">
            <w:pPr>
              <w:pStyle w:val="ListParagraph"/>
              <w:rPr>
                <w:rFonts w:ascii="Calibri" w:eastAsia="Times New Roman" w:hAnsi="Calibri" w:cs="Calibri"/>
                <w:lang w:eastAsia="en-GB"/>
              </w:rPr>
            </w:pPr>
          </w:p>
          <w:p w14:paraId="5A92B32E" w14:textId="554D0670" w:rsidR="00292766" w:rsidRPr="00A11029" w:rsidRDefault="00292766" w:rsidP="00292766">
            <w:pPr>
              <w:pStyle w:val="ListParagraph"/>
              <w:spacing w:after="0" w:line="240" w:lineRule="auto"/>
              <w:textAlignment w:val="baseline"/>
              <w:rPr>
                <w:rFonts w:ascii="Calibri" w:eastAsia="Times New Roman" w:hAnsi="Calibri" w:cs="Calibri"/>
                <w:lang w:eastAsia="en-GB"/>
              </w:rPr>
            </w:pPr>
          </w:p>
        </w:tc>
        <w:tc>
          <w:tcPr>
            <w:tcW w:w="1418" w:type="dxa"/>
            <w:tcBorders>
              <w:top w:val="single" w:sz="6" w:space="0" w:color="auto"/>
              <w:left w:val="single" w:sz="6" w:space="0" w:color="auto"/>
              <w:bottom w:val="single" w:sz="6" w:space="0" w:color="auto"/>
              <w:right w:val="single" w:sz="6" w:space="0" w:color="auto"/>
            </w:tcBorders>
          </w:tcPr>
          <w:p w14:paraId="48F0D7FB" w14:textId="77777777" w:rsidR="00121961" w:rsidRPr="00FD641C" w:rsidRDefault="00591AE4" w:rsidP="000250C7">
            <w:pPr>
              <w:spacing w:after="0" w:line="240" w:lineRule="auto"/>
              <w:jc w:val="center"/>
              <w:textAlignment w:val="baseline"/>
              <w:rPr>
                <w:rFonts w:ascii="Calibri" w:eastAsia="Times New Roman" w:hAnsi="Calibri" w:cs="Calibri"/>
                <w:b/>
                <w:lang w:eastAsia="en-GB"/>
              </w:rPr>
            </w:pPr>
            <w:r w:rsidRPr="00FD641C">
              <w:rPr>
                <w:rFonts w:ascii="Calibri" w:eastAsia="Times New Roman" w:hAnsi="Calibri" w:cs="Calibri"/>
                <w:b/>
                <w:lang w:eastAsia="en-GB"/>
              </w:rPr>
              <w:lastRenderedPageBreak/>
              <w:t>Yes</w:t>
            </w:r>
          </w:p>
        </w:tc>
      </w:tr>
      <w:tr w:rsidR="005823CE" w:rsidRPr="00623261" w14:paraId="2E691038" w14:textId="77777777" w:rsidTr="00960E08">
        <w:trPr>
          <w:trHeight w:val="540"/>
        </w:trPr>
        <w:tc>
          <w:tcPr>
            <w:tcW w:w="2469" w:type="dxa"/>
            <w:tcBorders>
              <w:top w:val="single" w:sz="6" w:space="0" w:color="auto"/>
              <w:left w:val="single" w:sz="6" w:space="0" w:color="auto"/>
              <w:bottom w:val="single" w:sz="6" w:space="0" w:color="auto"/>
              <w:right w:val="single" w:sz="6" w:space="0" w:color="auto"/>
            </w:tcBorders>
            <w:hideMark/>
          </w:tcPr>
          <w:p w14:paraId="799582AE" w14:textId="77777777" w:rsidR="00121961" w:rsidRPr="004A7355" w:rsidRDefault="004A7355" w:rsidP="00B6526D">
            <w:pPr>
              <w:spacing w:after="0" w:line="240" w:lineRule="auto"/>
              <w:ind w:left="105" w:right="105"/>
              <w:textAlignment w:val="baseline"/>
              <w:rPr>
                <w:rFonts w:ascii="Calibri" w:eastAsia="Times New Roman" w:hAnsi="Calibri" w:cs="Calibri"/>
                <w:b/>
                <w:lang w:eastAsia="en-GB"/>
              </w:rPr>
            </w:pPr>
            <w:r w:rsidRPr="004A7355">
              <w:rPr>
                <w:rFonts w:ascii="Calibri" w:eastAsia="Times New Roman" w:hAnsi="Calibri" w:cs="Calibri"/>
                <w:b/>
                <w:lang w:eastAsia="en-GB"/>
              </w:rPr>
              <w:t>6.</w:t>
            </w:r>
            <w:r w:rsidR="00121961" w:rsidRPr="004A7355">
              <w:rPr>
                <w:rFonts w:ascii="Calibri" w:eastAsia="Times New Roman" w:hAnsi="Calibri" w:cs="Calibri"/>
                <w:b/>
                <w:lang w:eastAsia="en-GB"/>
              </w:rPr>
              <w:t>To further develop a range of initiatives and tools to support private tenants and  landlord across the private rented sector,  </w:t>
            </w:r>
          </w:p>
          <w:p w14:paraId="77C3513B" w14:textId="77777777" w:rsidR="00121961" w:rsidRPr="00623261" w:rsidRDefault="00121961" w:rsidP="00B6526D">
            <w:pPr>
              <w:spacing w:after="0" w:line="240" w:lineRule="auto"/>
              <w:ind w:left="105" w:right="105"/>
              <w:textAlignment w:val="baseline"/>
              <w:rPr>
                <w:rFonts w:ascii="Calibri" w:eastAsia="Times New Roman" w:hAnsi="Calibri" w:cs="Calibri"/>
                <w:lang w:eastAsia="en-GB"/>
              </w:rPr>
            </w:pPr>
            <w:r w:rsidRPr="004A7355">
              <w:rPr>
                <w:rFonts w:ascii="Calibri" w:eastAsia="Times New Roman" w:hAnsi="Calibri" w:cs="Calibri"/>
                <w:b/>
                <w:lang w:eastAsia="en-GB"/>
              </w:rPr>
              <w:t> </w:t>
            </w:r>
            <w:r w:rsidRPr="00623261">
              <w:rPr>
                <w:rFonts w:ascii="Calibri" w:eastAsia="Times New Roman" w:hAnsi="Calibri" w:cs="Calibri"/>
                <w:lang w:eastAsia="en-GB"/>
              </w:rPr>
              <w:t> </w:t>
            </w:r>
          </w:p>
        </w:tc>
        <w:tc>
          <w:tcPr>
            <w:tcW w:w="4619" w:type="dxa"/>
            <w:tcBorders>
              <w:top w:val="single" w:sz="6" w:space="0" w:color="auto"/>
              <w:left w:val="single" w:sz="6" w:space="0" w:color="auto"/>
              <w:bottom w:val="single" w:sz="6" w:space="0" w:color="auto"/>
              <w:right w:val="single" w:sz="6" w:space="0" w:color="auto"/>
            </w:tcBorders>
            <w:hideMark/>
          </w:tcPr>
          <w:p w14:paraId="1B1046BD" w14:textId="77777777" w:rsidR="000D0643" w:rsidRDefault="00121961" w:rsidP="00B6526D">
            <w:pPr>
              <w:numPr>
                <w:ilvl w:val="0"/>
                <w:numId w:val="3"/>
              </w:numPr>
              <w:spacing w:after="0" w:line="240" w:lineRule="auto"/>
              <w:ind w:left="135" w:firstLine="0"/>
              <w:textAlignment w:val="baseline"/>
              <w:rPr>
                <w:rFonts w:ascii="Calibri" w:eastAsia="Times New Roman" w:hAnsi="Calibri" w:cs="Calibri"/>
                <w:lang w:eastAsia="en-GB"/>
              </w:rPr>
            </w:pPr>
            <w:r w:rsidRPr="00623261">
              <w:rPr>
                <w:rFonts w:ascii="Calibri" w:eastAsia="Times New Roman" w:hAnsi="Calibri" w:cs="Calibri"/>
                <w:b/>
                <w:lang w:eastAsia="en-GB"/>
              </w:rPr>
              <w:t xml:space="preserve">Partnership working with the </w:t>
            </w:r>
            <w:r w:rsidR="00960E08">
              <w:rPr>
                <w:rFonts w:ascii="Calibri" w:eastAsia="Times New Roman" w:hAnsi="Calibri" w:cs="Calibri"/>
                <w:b/>
                <w:lang w:eastAsia="en-GB"/>
              </w:rPr>
              <w:t xml:space="preserve">Council </w:t>
            </w:r>
            <w:r w:rsidRPr="00623261">
              <w:rPr>
                <w:rFonts w:ascii="Calibri" w:eastAsia="Times New Roman" w:hAnsi="Calibri" w:cs="Calibri"/>
                <w:b/>
                <w:lang w:eastAsia="en-GB"/>
              </w:rPr>
              <w:t>Community Safety Enforcement Service</w:t>
            </w:r>
            <w:r w:rsidRPr="00623261">
              <w:rPr>
                <w:rFonts w:ascii="Calibri" w:eastAsia="Times New Roman" w:hAnsi="Calibri" w:cs="Calibri"/>
                <w:lang w:eastAsia="en-GB"/>
              </w:rPr>
              <w:t xml:space="preserve"> to continue a </w:t>
            </w:r>
            <w:r w:rsidRPr="00623261">
              <w:rPr>
                <w:rFonts w:ascii="Calibri" w:eastAsia="Times New Roman" w:hAnsi="Calibri" w:cs="Calibri"/>
                <w:b/>
                <w:lang w:eastAsia="en-GB"/>
              </w:rPr>
              <w:t xml:space="preserve">responsive out-of-hours service targeting Newham’s PRS, to tackle on-going noise and antisocial behaviour impacting on </w:t>
            </w:r>
            <w:proofErr w:type="gramStart"/>
            <w:r w:rsidRPr="00623261">
              <w:rPr>
                <w:rFonts w:ascii="Calibri" w:eastAsia="Times New Roman" w:hAnsi="Calibri" w:cs="Calibri"/>
                <w:b/>
                <w:lang w:eastAsia="en-GB"/>
              </w:rPr>
              <w:t>residents, and</w:t>
            </w:r>
            <w:proofErr w:type="gramEnd"/>
            <w:r w:rsidRPr="00623261">
              <w:rPr>
                <w:rFonts w:ascii="Calibri" w:eastAsia="Times New Roman" w:hAnsi="Calibri" w:cs="Calibri"/>
                <w:b/>
                <w:lang w:eastAsia="en-GB"/>
              </w:rPr>
              <w:t xml:space="preserve"> ensure landlords address</w:t>
            </w:r>
            <w:r w:rsidRPr="00623261">
              <w:rPr>
                <w:rFonts w:ascii="Calibri" w:eastAsia="Times New Roman" w:hAnsi="Calibri" w:cs="Calibri"/>
                <w:lang w:eastAsia="en-GB"/>
              </w:rPr>
              <w:t xml:space="preserve"> such issues.  </w:t>
            </w:r>
          </w:p>
          <w:p w14:paraId="5A766F57" w14:textId="77777777" w:rsidR="00121961" w:rsidRPr="00623261" w:rsidRDefault="00121961" w:rsidP="000D0643">
            <w:pPr>
              <w:spacing w:after="0" w:line="240" w:lineRule="auto"/>
              <w:ind w:left="135"/>
              <w:textAlignment w:val="baseline"/>
              <w:rPr>
                <w:rFonts w:ascii="Calibri" w:eastAsia="Times New Roman" w:hAnsi="Calibri" w:cs="Calibri"/>
                <w:lang w:eastAsia="en-GB"/>
              </w:rPr>
            </w:pPr>
            <w:r w:rsidRPr="00623261">
              <w:rPr>
                <w:rFonts w:ascii="Calibri" w:eastAsia="Times New Roman" w:hAnsi="Calibri" w:cs="Calibri"/>
                <w:lang w:eastAsia="en-GB"/>
              </w:rPr>
              <w:t> </w:t>
            </w:r>
          </w:p>
          <w:p w14:paraId="0C9A3CAB" w14:textId="77777777" w:rsidR="00121961" w:rsidRPr="00623261" w:rsidRDefault="00121961" w:rsidP="00B6526D">
            <w:pPr>
              <w:numPr>
                <w:ilvl w:val="0"/>
                <w:numId w:val="3"/>
              </w:numPr>
              <w:spacing w:after="0" w:line="240" w:lineRule="auto"/>
              <w:ind w:left="135" w:firstLine="0"/>
              <w:textAlignment w:val="baseline"/>
              <w:rPr>
                <w:rFonts w:ascii="Calibri" w:eastAsia="Times New Roman" w:hAnsi="Calibri" w:cs="Calibri"/>
                <w:lang w:eastAsia="en-GB"/>
              </w:rPr>
            </w:pPr>
            <w:r w:rsidRPr="00623261">
              <w:rPr>
                <w:rFonts w:ascii="Calibri" w:eastAsia="Times New Roman" w:hAnsi="Calibri" w:cs="Calibri"/>
                <w:b/>
                <w:lang w:eastAsia="en-GB"/>
              </w:rPr>
              <w:t>Developing and investing in more efficient software/data tools for the administration, monitoring and tracking of those residential properties</w:t>
            </w:r>
            <w:r w:rsidRPr="00623261">
              <w:rPr>
                <w:rFonts w:ascii="Calibri" w:eastAsia="Times New Roman" w:hAnsi="Calibri" w:cs="Calibri"/>
                <w:lang w:eastAsia="en-GB"/>
              </w:rPr>
              <w:t xml:space="preserve"> subject to the selective and additional HMO licensing schemes.  </w:t>
            </w:r>
          </w:p>
          <w:p w14:paraId="14161A5B" w14:textId="77777777" w:rsidR="00121961" w:rsidRPr="00623261" w:rsidRDefault="00121961" w:rsidP="00AB2A86">
            <w:pPr>
              <w:numPr>
                <w:ilvl w:val="0"/>
                <w:numId w:val="3"/>
              </w:numPr>
              <w:spacing w:after="0" w:line="240" w:lineRule="auto"/>
              <w:ind w:left="135" w:firstLine="0"/>
              <w:textAlignment w:val="baseline"/>
              <w:rPr>
                <w:rFonts w:ascii="Calibri" w:eastAsia="Times New Roman" w:hAnsi="Calibri" w:cs="Calibri"/>
                <w:lang w:eastAsia="en-GB"/>
              </w:rPr>
            </w:pPr>
            <w:r w:rsidRPr="00623261">
              <w:rPr>
                <w:rFonts w:ascii="Calibri" w:eastAsia="Times New Roman" w:hAnsi="Calibri" w:cs="Calibri"/>
                <w:b/>
                <w:lang w:eastAsia="en-GB"/>
              </w:rPr>
              <w:t xml:space="preserve">Increase the provision of </w:t>
            </w:r>
            <w:r w:rsidR="00AB2A86" w:rsidRPr="00623261">
              <w:rPr>
                <w:rFonts w:ascii="Calibri" w:eastAsia="Times New Roman" w:hAnsi="Calibri" w:cs="Calibri"/>
                <w:b/>
                <w:lang w:eastAsia="en-GB"/>
              </w:rPr>
              <w:t>Tenancy L</w:t>
            </w:r>
            <w:r w:rsidRPr="00623261">
              <w:rPr>
                <w:rFonts w:ascii="Calibri" w:eastAsia="Times New Roman" w:hAnsi="Calibri" w:cs="Calibri"/>
                <w:b/>
                <w:lang w:eastAsia="en-GB"/>
              </w:rPr>
              <w:t>iaison officer roles,</w:t>
            </w:r>
            <w:r w:rsidRPr="00623261">
              <w:rPr>
                <w:rFonts w:ascii="Calibri" w:eastAsia="Times New Roman" w:hAnsi="Calibri" w:cs="Calibri"/>
                <w:lang w:eastAsia="en-GB"/>
              </w:rPr>
              <w:t xml:space="preserve"> mediation and legal support to tenants and landlords where there is a tenancy </w:t>
            </w:r>
            <w:r w:rsidRPr="00623261">
              <w:rPr>
                <w:rFonts w:ascii="Calibri" w:eastAsia="Times New Roman" w:hAnsi="Calibri" w:cs="Calibri"/>
                <w:lang w:eastAsia="en-GB"/>
              </w:rPr>
              <w:lastRenderedPageBreak/>
              <w:t>dispute as part of the Council’s Tenant Rights Hub offer.  </w:t>
            </w:r>
          </w:p>
        </w:tc>
        <w:tc>
          <w:tcPr>
            <w:tcW w:w="6804" w:type="dxa"/>
            <w:tcBorders>
              <w:top w:val="single" w:sz="6" w:space="0" w:color="auto"/>
              <w:left w:val="single" w:sz="6" w:space="0" w:color="auto"/>
              <w:bottom w:val="single" w:sz="6" w:space="0" w:color="auto"/>
              <w:right w:val="single" w:sz="6" w:space="0" w:color="auto"/>
            </w:tcBorders>
          </w:tcPr>
          <w:p w14:paraId="2EFDCB4F" w14:textId="652EE31F" w:rsidR="00121961" w:rsidRDefault="00C74C2D" w:rsidP="000A17F6">
            <w:pPr>
              <w:spacing w:after="0" w:line="240" w:lineRule="auto"/>
              <w:textAlignment w:val="baseline"/>
              <w:rPr>
                <w:rFonts w:ascii="Calibri" w:eastAsia="Times New Roman" w:hAnsi="Calibri" w:cs="Calibri"/>
                <w:lang w:eastAsia="en-GB"/>
              </w:rPr>
            </w:pPr>
            <w:r w:rsidRPr="000A17F6">
              <w:rPr>
                <w:rFonts w:ascii="Calibri" w:eastAsia="Times New Roman" w:hAnsi="Calibri" w:cs="Calibri"/>
                <w:b/>
                <w:lang w:eastAsia="en-GB"/>
              </w:rPr>
              <w:lastRenderedPageBreak/>
              <w:t>Regular liaison with ASB team</w:t>
            </w:r>
            <w:r w:rsidRPr="000A17F6">
              <w:rPr>
                <w:rFonts w:ascii="Calibri" w:eastAsia="Times New Roman" w:hAnsi="Calibri" w:cs="Calibri"/>
                <w:lang w:eastAsia="en-GB"/>
              </w:rPr>
              <w:t xml:space="preserve"> and set out in a Service level agreement to support the out of hours service</w:t>
            </w:r>
            <w:r w:rsidR="00E55375" w:rsidRPr="000A17F6">
              <w:rPr>
                <w:rFonts w:ascii="Calibri" w:eastAsia="Times New Roman" w:hAnsi="Calibri" w:cs="Calibri"/>
                <w:lang w:eastAsia="en-GB"/>
              </w:rPr>
              <w:t>, use of landlord licensing conditions to best manage anti</w:t>
            </w:r>
            <w:r w:rsidRPr="000A17F6">
              <w:rPr>
                <w:rFonts w:ascii="Calibri" w:eastAsia="Times New Roman" w:hAnsi="Calibri" w:cs="Calibri"/>
                <w:lang w:eastAsia="en-GB"/>
              </w:rPr>
              <w:t xml:space="preserve">social </w:t>
            </w:r>
            <w:r w:rsidR="00D164D5" w:rsidRPr="000A17F6">
              <w:rPr>
                <w:rFonts w:ascii="Calibri" w:eastAsia="Times New Roman" w:hAnsi="Calibri" w:cs="Calibri"/>
                <w:lang w:eastAsia="en-GB"/>
              </w:rPr>
              <w:t>neighbourhood</w:t>
            </w:r>
            <w:r w:rsidR="00E55375" w:rsidRPr="000A17F6">
              <w:rPr>
                <w:rFonts w:ascii="Calibri" w:eastAsia="Times New Roman" w:hAnsi="Calibri" w:cs="Calibri"/>
                <w:lang w:eastAsia="en-GB"/>
              </w:rPr>
              <w:t xml:space="preserve"> ongoing</w:t>
            </w:r>
            <w:r w:rsidR="00D164D5" w:rsidRPr="000A17F6">
              <w:rPr>
                <w:rFonts w:ascii="Calibri" w:eastAsia="Times New Roman" w:hAnsi="Calibri" w:cs="Calibri"/>
                <w:lang w:eastAsia="en-GB"/>
              </w:rPr>
              <w:t xml:space="preserve"> </w:t>
            </w:r>
            <w:r w:rsidRPr="000A17F6">
              <w:rPr>
                <w:rFonts w:ascii="Calibri" w:eastAsia="Times New Roman" w:hAnsi="Calibri" w:cs="Calibri"/>
                <w:lang w:eastAsia="en-GB"/>
              </w:rPr>
              <w:t xml:space="preserve">issues such as </w:t>
            </w:r>
            <w:r w:rsidR="00E55375" w:rsidRPr="000A17F6">
              <w:rPr>
                <w:rFonts w:ascii="Calibri" w:eastAsia="Times New Roman" w:hAnsi="Calibri" w:cs="Calibri"/>
                <w:lang w:eastAsia="en-GB"/>
              </w:rPr>
              <w:t xml:space="preserve">loud amplified </w:t>
            </w:r>
            <w:r w:rsidR="00333D5A" w:rsidRPr="000A17F6">
              <w:rPr>
                <w:rFonts w:ascii="Calibri" w:eastAsia="Times New Roman" w:hAnsi="Calibri" w:cs="Calibri"/>
                <w:lang w:eastAsia="en-GB"/>
              </w:rPr>
              <w:t>music</w:t>
            </w:r>
            <w:r w:rsidR="00E55375" w:rsidRPr="000A17F6">
              <w:rPr>
                <w:rFonts w:ascii="Calibri" w:eastAsia="Times New Roman" w:hAnsi="Calibri" w:cs="Calibri"/>
                <w:lang w:eastAsia="en-GB"/>
              </w:rPr>
              <w:t>,</w:t>
            </w:r>
            <w:r w:rsidR="00333D5A" w:rsidRPr="000A17F6">
              <w:rPr>
                <w:rFonts w:ascii="Calibri" w:eastAsia="Times New Roman" w:hAnsi="Calibri" w:cs="Calibri"/>
                <w:lang w:eastAsia="en-GB"/>
              </w:rPr>
              <w:t xml:space="preserve"> </w:t>
            </w:r>
            <w:r w:rsidR="00E55375" w:rsidRPr="000A17F6">
              <w:rPr>
                <w:rFonts w:ascii="Calibri" w:eastAsia="Times New Roman" w:hAnsi="Calibri" w:cs="Calibri"/>
                <w:lang w:eastAsia="en-GB"/>
              </w:rPr>
              <w:t xml:space="preserve">disturbance from </w:t>
            </w:r>
            <w:r w:rsidR="00333D5A" w:rsidRPr="000A17F6">
              <w:rPr>
                <w:rFonts w:ascii="Calibri" w:eastAsia="Times New Roman" w:hAnsi="Calibri" w:cs="Calibri"/>
                <w:lang w:eastAsia="en-GB"/>
              </w:rPr>
              <w:t xml:space="preserve">large gatherings, </w:t>
            </w:r>
            <w:r w:rsidRPr="000A17F6">
              <w:rPr>
                <w:rFonts w:ascii="Calibri" w:eastAsia="Times New Roman" w:hAnsi="Calibri" w:cs="Calibri"/>
                <w:lang w:eastAsia="en-GB"/>
              </w:rPr>
              <w:t xml:space="preserve">management of rubbish and </w:t>
            </w:r>
            <w:r w:rsidR="00333D5A" w:rsidRPr="000A17F6">
              <w:rPr>
                <w:rFonts w:ascii="Calibri" w:eastAsia="Times New Roman" w:hAnsi="Calibri" w:cs="Calibri"/>
                <w:lang w:eastAsia="en-GB"/>
              </w:rPr>
              <w:t xml:space="preserve">correct </w:t>
            </w:r>
            <w:r w:rsidRPr="000A17F6">
              <w:rPr>
                <w:rFonts w:ascii="Calibri" w:eastAsia="Times New Roman" w:hAnsi="Calibri" w:cs="Calibri"/>
                <w:lang w:eastAsia="en-GB"/>
              </w:rPr>
              <w:t>refuse collection in front gardens.</w:t>
            </w:r>
          </w:p>
          <w:p w14:paraId="73F4FBBF" w14:textId="77777777" w:rsidR="00292766" w:rsidRPr="000A17F6" w:rsidRDefault="00292766" w:rsidP="00292766">
            <w:pPr>
              <w:spacing w:after="0" w:line="240" w:lineRule="auto"/>
              <w:textAlignment w:val="baseline"/>
              <w:rPr>
                <w:rFonts w:ascii="Calibri" w:eastAsia="Times New Roman" w:hAnsi="Calibri" w:cs="Calibri"/>
                <w:lang w:eastAsia="en-GB"/>
              </w:rPr>
            </w:pPr>
          </w:p>
          <w:p w14:paraId="596D5CA8" w14:textId="77777777" w:rsidR="00EE69DC" w:rsidRPr="00311758" w:rsidRDefault="00EE69DC" w:rsidP="00292766">
            <w:pPr>
              <w:pStyle w:val="ListParagraph"/>
              <w:numPr>
                <w:ilvl w:val="0"/>
                <w:numId w:val="18"/>
              </w:numPr>
              <w:spacing w:after="0" w:line="240" w:lineRule="auto"/>
              <w:textAlignment w:val="baseline"/>
              <w:rPr>
                <w:rFonts w:ascii="Calibri" w:hAnsi="Calibri" w:cs="Calibri"/>
              </w:rPr>
            </w:pPr>
            <w:r w:rsidRPr="00311758">
              <w:rPr>
                <w:rFonts w:ascii="Calibri" w:hAnsi="Calibri" w:cs="Calibri"/>
                <w:b/>
              </w:rPr>
              <w:t>4,284</w:t>
            </w:r>
            <w:r w:rsidRPr="00311758">
              <w:rPr>
                <w:rFonts w:ascii="Calibri" w:hAnsi="Calibri" w:cs="Calibri"/>
              </w:rPr>
              <w:t xml:space="preserve"> letters sent out to perpetrators and landlords concerning noise and </w:t>
            </w:r>
            <w:r w:rsidR="004F1943" w:rsidRPr="00311758">
              <w:rPr>
                <w:rFonts w:ascii="Calibri" w:hAnsi="Calibri" w:cs="Calibri"/>
              </w:rPr>
              <w:t>ASB</w:t>
            </w:r>
            <w:r w:rsidRPr="00311758">
              <w:rPr>
                <w:rFonts w:ascii="Calibri" w:hAnsi="Calibri" w:cs="Calibri"/>
              </w:rPr>
              <w:t xml:space="preserve"> matters in licensed property (January 2023 to March 2025).</w:t>
            </w:r>
          </w:p>
          <w:p w14:paraId="53887365" w14:textId="77777777" w:rsidR="00333D5A" w:rsidRPr="00311758" w:rsidRDefault="00333D5A" w:rsidP="00292766">
            <w:pPr>
              <w:spacing w:after="0" w:line="240" w:lineRule="auto"/>
              <w:ind w:left="135"/>
              <w:textAlignment w:val="baseline"/>
              <w:rPr>
                <w:rFonts w:ascii="Calibri" w:eastAsia="Times New Roman" w:hAnsi="Calibri" w:cs="Calibri"/>
                <w:lang w:eastAsia="en-GB"/>
              </w:rPr>
            </w:pPr>
          </w:p>
          <w:p w14:paraId="34BFC5C7" w14:textId="1033143C" w:rsidR="000A17F6" w:rsidRPr="000A17F6" w:rsidRDefault="00333D5A" w:rsidP="000A17F6">
            <w:r w:rsidRPr="000A17F6">
              <w:rPr>
                <w:rFonts w:ascii="Calibri" w:eastAsia="Times New Roman" w:hAnsi="Calibri" w:cs="Calibri"/>
                <w:b/>
                <w:lang w:eastAsia="en-GB"/>
              </w:rPr>
              <w:t xml:space="preserve">Inclusion </w:t>
            </w:r>
            <w:r w:rsidR="00591AE4" w:rsidRPr="000A17F6">
              <w:rPr>
                <w:rFonts w:ascii="Calibri" w:eastAsia="Times New Roman" w:hAnsi="Calibri" w:cs="Calibri"/>
                <w:b/>
                <w:lang w:eastAsia="en-GB"/>
              </w:rPr>
              <w:t>of nightly</w:t>
            </w:r>
            <w:r w:rsidRPr="000A17F6">
              <w:rPr>
                <w:rFonts w:ascii="Calibri" w:eastAsia="Times New Roman" w:hAnsi="Calibri" w:cs="Calibri"/>
                <w:b/>
                <w:lang w:eastAsia="en-GB"/>
              </w:rPr>
              <w:t xml:space="preserve"> let </w:t>
            </w:r>
            <w:r w:rsidR="00AB2A86" w:rsidRPr="000A17F6">
              <w:rPr>
                <w:rFonts w:ascii="Calibri" w:eastAsia="Times New Roman" w:hAnsi="Calibri" w:cs="Calibri"/>
                <w:b/>
                <w:lang w:eastAsia="en-GB"/>
              </w:rPr>
              <w:t>temporary accommodation</w:t>
            </w:r>
            <w:r w:rsidR="004F1943" w:rsidRPr="000A17F6">
              <w:rPr>
                <w:rFonts w:ascii="Calibri" w:eastAsia="Times New Roman" w:hAnsi="Calibri" w:cs="Calibri"/>
                <w:b/>
                <w:lang w:eastAsia="en-GB"/>
              </w:rPr>
              <w:t xml:space="preserve"> (NLTA)</w:t>
            </w:r>
            <w:r w:rsidR="00AB2A86" w:rsidRPr="000A17F6">
              <w:rPr>
                <w:rFonts w:ascii="Calibri" w:eastAsia="Times New Roman" w:hAnsi="Calibri" w:cs="Calibri"/>
                <w:lang w:eastAsia="en-GB"/>
              </w:rPr>
              <w:t xml:space="preserve"> within the </w:t>
            </w:r>
            <w:r w:rsidRPr="000A17F6">
              <w:rPr>
                <w:rFonts w:ascii="Calibri" w:eastAsia="Times New Roman" w:hAnsi="Calibri" w:cs="Calibri"/>
                <w:lang w:eastAsia="en-GB"/>
              </w:rPr>
              <w:t xml:space="preserve">third </w:t>
            </w:r>
            <w:r w:rsidR="00591AE4" w:rsidRPr="000A17F6">
              <w:rPr>
                <w:rFonts w:ascii="Calibri" w:eastAsia="Times New Roman" w:hAnsi="Calibri" w:cs="Calibri"/>
                <w:lang w:eastAsia="en-GB"/>
              </w:rPr>
              <w:t xml:space="preserve">licensing </w:t>
            </w:r>
            <w:r w:rsidRPr="000A17F6">
              <w:rPr>
                <w:rFonts w:ascii="Calibri" w:eastAsia="Times New Roman" w:hAnsi="Calibri" w:cs="Calibri"/>
                <w:lang w:eastAsia="en-GB"/>
              </w:rPr>
              <w:t xml:space="preserve">scheme and support </w:t>
            </w:r>
            <w:r w:rsidR="00591AE4" w:rsidRPr="000A17F6">
              <w:rPr>
                <w:rFonts w:ascii="Calibri" w:eastAsia="Times New Roman" w:hAnsi="Calibri" w:cs="Calibri"/>
                <w:lang w:eastAsia="en-GB"/>
              </w:rPr>
              <w:t xml:space="preserve">provided </w:t>
            </w:r>
            <w:r w:rsidR="00AB2A86" w:rsidRPr="000A17F6">
              <w:rPr>
                <w:rFonts w:ascii="Calibri" w:eastAsia="Times New Roman" w:hAnsi="Calibri" w:cs="Calibri"/>
                <w:lang w:eastAsia="en-GB"/>
              </w:rPr>
              <w:t>to Temporary</w:t>
            </w:r>
            <w:r w:rsidRPr="000A17F6">
              <w:rPr>
                <w:rFonts w:ascii="Calibri" w:eastAsia="Times New Roman" w:hAnsi="Calibri" w:cs="Calibri"/>
                <w:lang w:eastAsia="en-GB"/>
              </w:rPr>
              <w:t xml:space="preserve"> </w:t>
            </w:r>
            <w:r w:rsidR="00591AE4" w:rsidRPr="000A17F6">
              <w:rPr>
                <w:rFonts w:ascii="Calibri" w:eastAsia="Times New Roman" w:hAnsi="Calibri" w:cs="Calibri"/>
                <w:lang w:eastAsia="en-GB"/>
              </w:rPr>
              <w:t>A</w:t>
            </w:r>
            <w:r w:rsidRPr="000A17F6">
              <w:rPr>
                <w:rFonts w:ascii="Calibri" w:eastAsia="Times New Roman" w:hAnsi="Calibri" w:cs="Calibri"/>
                <w:lang w:eastAsia="en-GB"/>
              </w:rPr>
              <w:t>ccommodation team to undertake compliance inspections</w:t>
            </w:r>
            <w:r w:rsidR="00591AE4" w:rsidRPr="000A17F6">
              <w:rPr>
                <w:rFonts w:ascii="Calibri" w:eastAsia="Times New Roman" w:hAnsi="Calibri" w:cs="Calibri"/>
                <w:lang w:eastAsia="en-GB"/>
              </w:rPr>
              <w:t xml:space="preserve"> and audits</w:t>
            </w:r>
            <w:r w:rsidR="00EE69DC" w:rsidRPr="000A17F6">
              <w:rPr>
                <w:rFonts w:ascii="Calibri" w:eastAsia="Times New Roman" w:hAnsi="Calibri" w:cs="Calibri"/>
                <w:lang w:eastAsia="en-GB"/>
              </w:rPr>
              <w:t xml:space="preserve"> to ensure minimum accommodation standards and safety certificate</w:t>
            </w:r>
            <w:r w:rsidR="000A17F6">
              <w:rPr>
                <w:rFonts w:ascii="Calibri" w:eastAsia="Times New Roman" w:hAnsi="Calibri" w:cs="Calibri"/>
                <w:lang w:eastAsia="en-GB"/>
              </w:rPr>
              <w:t xml:space="preserve"> requirements </w:t>
            </w:r>
            <w:r w:rsidR="00EE69DC" w:rsidRPr="000A17F6">
              <w:rPr>
                <w:rFonts w:ascii="Calibri" w:eastAsia="Times New Roman" w:hAnsi="Calibri" w:cs="Calibri"/>
                <w:lang w:eastAsia="en-GB"/>
              </w:rPr>
              <w:t>are met</w:t>
            </w:r>
            <w:r w:rsidR="00311758" w:rsidRPr="000A17F6">
              <w:rPr>
                <w:rFonts w:ascii="Calibri" w:eastAsia="Times New Roman" w:hAnsi="Calibri" w:cs="Calibri"/>
                <w:lang w:eastAsia="en-GB"/>
              </w:rPr>
              <w:t xml:space="preserve">. </w:t>
            </w:r>
            <w:r w:rsidR="004F1943" w:rsidRPr="000A17F6">
              <w:rPr>
                <w:rFonts w:ascii="Calibri" w:eastAsia="Times New Roman" w:hAnsi="Calibri" w:cs="Calibri"/>
                <w:lang w:eastAsia="en-GB"/>
              </w:rPr>
              <w:t xml:space="preserve"> </w:t>
            </w:r>
          </w:p>
          <w:p w14:paraId="3C134633" w14:textId="36E1FA8C" w:rsidR="000A17F6" w:rsidRPr="000A17F6" w:rsidRDefault="004F1943" w:rsidP="000A17F6">
            <w:pPr>
              <w:pStyle w:val="ListParagraph"/>
              <w:numPr>
                <w:ilvl w:val="0"/>
                <w:numId w:val="18"/>
              </w:numPr>
            </w:pPr>
            <w:r w:rsidRPr="000A17F6">
              <w:rPr>
                <w:rFonts w:ascii="Calibri" w:eastAsia="Times New Roman" w:hAnsi="Calibri" w:cs="Calibri"/>
                <w:b/>
                <w:lang w:eastAsia="en-GB"/>
              </w:rPr>
              <w:t>1,</w:t>
            </w:r>
            <w:r w:rsidR="00281F8A">
              <w:rPr>
                <w:rFonts w:ascii="Calibri" w:eastAsia="Times New Roman" w:hAnsi="Calibri" w:cs="Calibri"/>
                <w:b/>
                <w:lang w:eastAsia="en-GB"/>
              </w:rPr>
              <w:t>157</w:t>
            </w:r>
            <w:r w:rsidRPr="000A17F6">
              <w:rPr>
                <w:rFonts w:ascii="Calibri" w:eastAsia="Times New Roman" w:hAnsi="Calibri" w:cs="Calibri"/>
                <w:lang w:eastAsia="en-GB"/>
              </w:rPr>
              <w:t xml:space="preserve"> (NLTA) </w:t>
            </w:r>
            <w:r w:rsidR="000A17F6">
              <w:rPr>
                <w:rFonts w:ascii="Calibri" w:eastAsia="Times New Roman" w:hAnsi="Calibri" w:cs="Calibri"/>
                <w:lang w:eastAsia="en-GB"/>
              </w:rPr>
              <w:t xml:space="preserve">Newham </w:t>
            </w:r>
            <w:r w:rsidRPr="000A17F6">
              <w:rPr>
                <w:rFonts w:ascii="Calibri" w:eastAsia="Times New Roman" w:hAnsi="Calibri" w:cs="Calibri"/>
                <w:lang w:eastAsia="en-GB"/>
              </w:rPr>
              <w:t>properties now have valid licences</w:t>
            </w:r>
            <w:r w:rsidR="00311758" w:rsidRPr="000A17F6">
              <w:rPr>
                <w:rFonts w:ascii="Calibri" w:eastAsia="Times New Roman" w:hAnsi="Calibri" w:cs="Calibri"/>
                <w:lang w:eastAsia="en-GB"/>
              </w:rPr>
              <w:t xml:space="preserve"> and safety checks</w:t>
            </w:r>
            <w:r w:rsidRPr="000A17F6">
              <w:rPr>
                <w:rFonts w:ascii="Calibri" w:eastAsia="Times New Roman" w:hAnsi="Calibri" w:cs="Calibri"/>
                <w:lang w:eastAsia="en-GB"/>
              </w:rPr>
              <w:t>.</w:t>
            </w:r>
            <w:r w:rsidR="000A17F6" w:rsidRPr="000A17F6">
              <w:rPr>
                <w:rFonts w:ascii="Calibri" w:eastAsia="Times New Roman" w:hAnsi="Calibri" w:cs="Calibri"/>
                <w:lang w:eastAsia="en-GB"/>
              </w:rPr>
              <w:t xml:space="preserve"> </w:t>
            </w:r>
          </w:p>
          <w:p w14:paraId="4A78E360" w14:textId="77777777" w:rsidR="000A17F6" w:rsidRPr="000A17F6" w:rsidRDefault="000A17F6" w:rsidP="000A17F6">
            <w:pPr>
              <w:pStyle w:val="ListParagraph"/>
              <w:rPr>
                <w:rFonts w:ascii="Calibri" w:eastAsia="Times New Roman" w:hAnsi="Calibri" w:cs="Calibri"/>
                <w:lang w:eastAsia="en-GB"/>
              </w:rPr>
            </w:pPr>
          </w:p>
          <w:p w14:paraId="1AB7B358" w14:textId="443AC564" w:rsidR="000A17F6" w:rsidRDefault="00082CD5" w:rsidP="00E11BB7">
            <w:pPr>
              <w:pStyle w:val="ListParagraph"/>
              <w:numPr>
                <w:ilvl w:val="0"/>
                <w:numId w:val="18"/>
              </w:numPr>
            </w:pPr>
            <w:r>
              <w:rPr>
                <w:rFonts w:ascii="Calibri" w:eastAsia="Times New Roman" w:hAnsi="Calibri" w:cs="Calibri"/>
                <w:b/>
                <w:lang w:eastAsia="en-GB"/>
              </w:rPr>
              <w:t>797</w:t>
            </w:r>
            <w:r w:rsidR="000A17F6" w:rsidRPr="000A17F6">
              <w:rPr>
                <w:rFonts w:ascii="Calibri" w:eastAsia="Times New Roman" w:hAnsi="Calibri" w:cs="Calibri"/>
                <w:lang w:eastAsia="en-GB"/>
              </w:rPr>
              <w:t xml:space="preserve"> in</w:t>
            </w:r>
            <w:r w:rsidR="000A17F6">
              <w:rPr>
                <w:rFonts w:ascii="Calibri" w:eastAsia="Times New Roman" w:hAnsi="Calibri" w:cs="Calibri"/>
                <w:lang w:eastAsia="en-GB"/>
              </w:rPr>
              <w:t>-</w:t>
            </w:r>
            <w:r w:rsidR="000A17F6" w:rsidRPr="000A17F6">
              <w:rPr>
                <w:rFonts w:ascii="Calibri" w:eastAsia="Times New Roman" w:hAnsi="Calibri" w:cs="Calibri"/>
                <w:lang w:eastAsia="en-GB"/>
              </w:rPr>
              <w:t xml:space="preserve">borough </w:t>
            </w:r>
            <w:r w:rsidR="000A17F6">
              <w:rPr>
                <w:rFonts w:ascii="Calibri" w:eastAsia="Times New Roman" w:hAnsi="Calibri" w:cs="Calibri"/>
                <w:lang w:eastAsia="en-GB"/>
              </w:rPr>
              <w:t xml:space="preserve">compliance </w:t>
            </w:r>
            <w:r w:rsidR="000A17F6" w:rsidRPr="000A17F6">
              <w:rPr>
                <w:rFonts w:ascii="Calibri" w:eastAsia="Times New Roman" w:hAnsi="Calibri" w:cs="Calibri"/>
                <w:lang w:eastAsia="en-GB"/>
              </w:rPr>
              <w:t xml:space="preserve">inspections </w:t>
            </w:r>
            <w:r w:rsidR="000A17F6">
              <w:rPr>
                <w:rFonts w:ascii="Calibri" w:eastAsia="Times New Roman" w:hAnsi="Calibri" w:cs="Calibri"/>
                <w:lang w:eastAsia="en-GB"/>
              </w:rPr>
              <w:t xml:space="preserve">from a </w:t>
            </w:r>
            <w:r w:rsidR="000A17F6" w:rsidRPr="000A17F6">
              <w:rPr>
                <w:rFonts w:ascii="Calibri" w:eastAsia="Times New Roman" w:hAnsi="Calibri" w:cs="Calibri"/>
                <w:lang w:eastAsia="en-GB"/>
              </w:rPr>
              <w:t xml:space="preserve">total </w:t>
            </w:r>
            <w:r w:rsidR="000A17F6">
              <w:rPr>
                <w:rFonts w:ascii="Calibri" w:eastAsia="Times New Roman" w:hAnsi="Calibri" w:cs="Calibri"/>
                <w:lang w:eastAsia="en-GB"/>
              </w:rPr>
              <w:t xml:space="preserve">of </w:t>
            </w:r>
            <w:r w:rsidR="000A17F6">
              <w:t>1,159 (2023-2</w:t>
            </w:r>
            <w:r w:rsidR="00C353BD">
              <w:t>6</w:t>
            </w:r>
            <w:r w:rsidR="000A17F6">
              <w:t xml:space="preserve">) </w:t>
            </w:r>
          </w:p>
          <w:p w14:paraId="1467E5CD" w14:textId="77777777" w:rsidR="00C74C2D" w:rsidRPr="00623261" w:rsidRDefault="00C74C2D" w:rsidP="00C74C2D">
            <w:pPr>
              <w:spacing w:after="0" w:line="240" w:lineRule="auto"/>
              <w:ind w:left="135"/>
              <w:textAlignment w:val="baseline"/>
              <w:rPr>
                <w:rFonts w:ascii="Calibri" w:eastAsia="Times New Roman" w:hAnsi="Calibri" w:cs="Calibri"/>
                <w:lang w:eastAsia="en-GB"/>
              </w:rPr>
            </w:pPr>
          </w:p>
          <w:p w14:paraId="70E7B11A" w14:textId="77777777" w:rsidR="00C74C2D" w:rsidRPr="004A7355" w:rsidRDefault="00C74C2D" w:rsidP="004A7355">
            <w:pPr>
              <w:pStyle w:val="ListParagraph"/>
              <w:numPr>
                <w:ilvl w:val="0"/>
                <w:numId w:val="3"/>
              </w:numPr>
              <w:spacing w:after="0" w:line="240" w:lineRule="auto"/>
              <w:textAlignment w:val="baseline"/>
              <w:rPr>
                <w:rFonts w:ascii="Calibri" w:eastAsia="Times New Roman" w:hAnsi="Calibri" w:cs="Calibri"/>
                <w:lang w:eastAsia="en-GB"/>
              </w:rPr>
            </w:pPr>
            <w:r w:rsidRPr="004A7355">
              <w:rPr>
                <w:rFonts w:ascii="Calibri" w:eastAsia="Times New Roman" w:hAnsi="Calibri" w:cs="Calibri"/>
                <w:b/>
                <w:lang w:eastAsia="en-GB"/>
              </w:rPr>
              <w:t>Upgrade to data management system t</w:t>
            </w:r>
            <w:r w:rsidRPr="004A7355">
              <w:rPr>
                <w:rFonts w:ascii="Calibri" w:eastAsia="Times New Roman" w:hAnsi="Calibri" w:cs="Calibri"/>
                <w:lang w:eastAsia="en-GB"/>
              </w:rPr>
              <w:t xml:space="preserve">o provide an online comprehensive licensing application form and payment platform. Phase 1 and </w:t>
            </w:r>
            <w:r w:rsidR="00333D5A" w:rsidRPr="004A7355">
              <w:rPr>
                <w:rFonts w:ascii="Calibri" w:eastAsia="Times New Roman" w:hAnsi="Calibri" w:cs="Calibri"/>
                <w:lang w:eastAsia="en-GB"/>
              </w:rPr>
              <w:t>2 improvements</w:t>
            </w:r>
            <w:r w:rsidRPr="004A7355">
              <w:rPr>
                <w:rFonts w:ascii="Calibri" w:eastAsia="Times New Roman" w:hAnsi="Calibri" w:cs="Calibri"/>
                <w:lang w:eastAsia="en-GB"/>
              </w:rPr>
              <w:t xml:space="preserve"> completed in </w:t>
            </w:r>
            <w:r w:rsidR="00333D5A" w:rsidRPr="004A7355">
              <w:rPr>
                <w:rFonts w:ascii="Calibri" w:eastAsia="Times New Roman" w:hAnsi="Calibri" w:cs="Calibri"/>
                <w:lang w:eastAsia="en-GB"/>
              </w:rPr>
              <w:t xml:space="preserve">May and </w:t>
            </w:r>
            <w:r w:rsidRPr="004A7355">
              <w:rPr>
                <w:rFonts w:ascii="Calibri" w:eastAsia="Times New Roman" w:hAnsi="Calibri" w:cs="Calibri"/>
                <w:lang w:eastAsia="en-GB"/>
              </w:rPr>
              <w:t xml:space="preserve">December 2023. Phase 3 </w:t>
            </w:r>
            <w:r w:rsidR="00333D5A" w:rsidRPr="004A7355">
              <w:rPr>
                <w:rFonts w:ascii="Calibri" w:eastAsia="Times New Roman" w:hAnsi="Calibri" w:cs="Calibri"/>
                <w:lang w:eastAsia="en-GB"/>
              </w:rPr>
              <w:t>upgrades to</w:t>
            </w:r>
            <w:r w:rsidRPr="004A7355">
              <w:rPr>
                <w:rFonts w:ascii="Calibri" w:eastAsia="Times New Roman" w:hAnsi="Calibri" w:cs="Calibri"/>
                <w:lang w:eastAsia="en-GB"/>
              </w:rPr>
              <w:t xml:space="preserve"> be</w:t>
            </w:r>
            <w:r w:rsidR="00591AE4" w:rsidRPr="004A7355">
              <w:rPr>
                <w:rFonts w:ascii="Calibri" w:eastAsia="Times New Roman" w:hAnsi="Calibri" w:cs="Calibri"/>
                <w:lang w:eastAsia="en-GB"/>
              </w:rPr>
              <w:t xml:space="preserve"> </w:t>
            </w:r>
            <w:r w:rsidRPr="004A7355">
              <w:rPr>
                <w:rFonts w:ascii="Calibri" w:eastAsia="Times New Roman" w:hAnsi="Calibri" w:cs="Calibri"/>
                <w:lang w:eastAsia="en-GB"/>
              </w:rPr>
              <w:t>completed in 202</w:t>
            </w:r>
            <w:r w:rsidR="000D0643">
              <w:rPr>
                <w:rFonts w:ascii="Calibri" w:eastAsia="Times New Roman" w:hAnsi="Calibri" w:cs="Calibri"/>
                <w:lang w:eastAsia="en-GB"/>
              </w:rPr>
              <w:t>5</w:t>
            </w:r>
            <w:r w:rsidRPr="004A7355">
              <w:rPr>
                <w:rFonts w:ascii="Calibri" w:eastAsia="Times New Roman" w:hAnsi="Calibri" w:cs="Calibri"/>
                <w:lang w:eastAsia="en-GB"/>
              </w:rPr>
              <w:t xml:space="preserve">. </w:t>
            </w:r>
          </w:p>
          <w:p w14:paraId="0382252A" w14:textId="77777777" w:rsidR="00C74C2D" w:rsidRPr="00623261" w:rsidRDefault="00C74C2D" w:rsidP="00C74C2D">
            <w:pPr>
              <w:spacing w:after="0" w:line="240" w:lineRule="auto"/>
              <w:ind w:left="135"/>
              <w:textAlignment w:val="baseline"/>
              <w:rPr>
                <w:rFonts w:ascii="Calibri" w:eastAsia="Times New Roman" w:hAnsi="Calibri" w:cs="Calibri"/>
                <w:lang w:eastAsia="en-GB"/>
              </w:rPr>
            </w:pPr>
          </w:p>
          <w:p w14:paraId="32D87355" w14:textId="76E0B5AA" w:rsidR="00C74C2D" w:rsidRPr="004A7355" w:rsidRDefault="005E2E38" w:rsidP="00EF3F10">
            <w:pPr>
              <w:pStyle w:val="ListParagraph"/>
              <w:numPr>
                <w:ilvl w:val="0"/>
                <w:numId w:val="3"/>
              </w:numPr>
              <w:spacing w:after="0" w:line="240" w:lineRule="auto"/>
              <w:textAlignment w:val="baseline"/>
              <w:rPr>
                <w:rFonts w:ascii="Calibri" w:eastAsia="Times New Roman" w:hAnsi="Calibri" w:cs="Calibri"/>
                <w:lang w:eastAsia="en-GB"/>
              </w:rPr>
            </w:pPr>
            <w:r w:rsidRPr="004A7355">
              <w:rPr>
                <w:rFonts w:ascii="Calibri" w:eastAsia="Times New Roman" w:hAnsi="Calibri" w:cs="Calibri"/>
                <w:lang w:eastAsia="en-GB"/>
              </w:rPr>
              <w:t>T</w:t>
            </w:r>
            <w:r w:rsidR="00C74C2D" w:rsidRPr="004A7355">
              <w:rPr>
                <w:rFonts w:ascii="Calibri" w:eastAsia="Times New Roman" w:hAnsi="Calibri" w:cs="Calibri"/>
                <w:lang w:eastAsia="en-GB"/>
              </w:rPr>
              <w:t xml:space="preserve">wo </w:t>
            </w:r>
            <w:r w:rsidR="007B5DA8" w:rsidRPr="004A7355">
              <w:rPr>
                <w:rFonts w:ascii="Calibri" w:eastAsia="Times New Roman" w:hAnsi="Calibri" w:cs="Calibri"/>
                <w:lang w:eastAsia="en-GB"/>
              </w:rPr>
              <w:t>T</w:t>
            </w:r>
            <w:r w:rsidR="00C74C2D" w:rsidRPr="004A7355">
              <w:rPr>
                <w:rFonts w:ascii="Calibri" w:eastAsia="Times New Roman" w:hAnsi="Calibri" w:cs="Calibri"/>
                <w:lang w:eastAsia="en-GB"/>
              </w:rPr>
              <w:t xml:space="preserve">enancy </w:t>
            </w:r>
            <w:r w:rsidR="007B5DA8" w:rsidRPr="004A7355">
              <w:rPr>
                <w:rFonts w:ascii="Calibri" w:eastAsia="Times New Roman" w:hAnsi="Calibri" w:cs="Calibri"/>
                <w:lang w:eastAsia="en-GB"/>
              </w:rPr>
              <w:t>L</w:t>
            </w:r>
            <w:r w:rsidR="00C74C2D" w:rsidRPr="004A7355">
              <w:rPr>
                <w:rFonts w:ascii="Calibri" w:eastAsia="Times New Roman" w:hAnsi="Calibri" w:cs="Calibri"/>
                <w:lang w:eastAsia="en-GB"/>
              </w:rPr>
              <w:t xml:space="preserve">iaison officer roles </w:t>
            </w:r>
            <w:r w:rsidR="007B5DA8" w:rsidRPr="004A7355">
              <w:rPr>
                <w:rFonts w:ascii="Calibri" w:eastAsia="Times New Roman" w:hAnsi="Calibri" w:cs="Calibri"/>
                <w:lang w:eastAsia="en-GB"/>
              </w:rPr>
              <w:t xml:space="preserve">within PSH </w:t>
            </w:r>
            <w:r w:rsidR="00C74C2D" w:rsidRPr="004A7355">
              <w:rPr>
                <w:rFonts w:ascii="Calibri" w:eastAsia="Times New Roman" w:hAnsi="Calibri" w:cs="Calibri"/>
                <w:lang w:eastAsia="en-GB"/>
              </w:rPr>
              <w:t>are now permanent</w:t>
            </w:r>
            <w:r w:rsidR="007B5DA8" w:rsidRPr="004A7355">
              <w:rPr>
                <w:rFonts w:ascii="Calibri" w:eastAsia="Times New Roman" w:hAnsi="Calibri" w:cs="Calibri"/>
                <w:lang w:eastAsia="en-GB"/>
              </w:rPr>
              <w:t xml:space="preserve"> posts.</w:t>
            </w:r>
            <w:r w:rsidR="00C74C2D" w:rsidRPr="004A7355">
              <w:rPr>
                <w:rFonts w:ascii="Calibri" w:eastAsia="Times New Roman" w:hAnsi="Calibri" w:cs="Calibri"/>
                <w:lang w:eastAsia="en-GB"/>
              </w:rPr>
              <w:t xml:space="preserve"> </w:t>
            </w:r>
            <w:r w:rsidRPr="004A7355">
              <w:rPr>
                <w:rFonts w:ascii="Calibri" w:eastAsia="Times New Roman" w:hAnsi="Calibri" w:cs="Calibri"/>
                <w:b/>
                <w:lang w:eastAsia="en-GB"/>
              </w:rPr>
              <w:t>1</w:t>
            </w:r>
            <w:r w:rsidR="007B5DA8" w:rsidRPr="004A7355">
              <w:rPr>
                <w:rFonts w:ascii="Calibri" w:eastAsia="Times New Roman" w:hAnsi="Calibri" w:cs="Calibri"/>
                <w:b/>
                <w:lang w:eastAsia="en-GB"/>
              </w:rPr>
              <w:t>,</w:t>
            </w:r>
            <w:r w:rsidR="00EF3F10">
              <w:rPr>
                <w:rFonts w:ascii="Calibri" w:eastAsia="Times New Roman" w:hAnsi="Calibri" w:cs="Calibri"/>
                <w:b/>
                <w:lang w:eastAsia="en-GB"/>
              </w:rPr>
              <w:t>926</w:t>
            </w:r>
            <w:r w:rsidRPr="004A7355">
              <w:rPr>
                <w:rFonts w:ascii="Calibri" w:eastAsia="Times New Roman" w:hAnsi="Calibri" w:cs="Calibri"/>
                <w:lang w:eastAsia="en-GB"/>
              </w:rPr>
              <w:t xml:space="preserve"> referrals made since </w:t>
            </w:r>
            <w:r w:rsidR="00591AE4" w:rsidRPr="004A7355">
              <w:rPr>
                <w:rFonts w:ascii="Calibri" w:eastAsia="Times New Roman" w:hAnsi="Calibri" w:cs="Calibri"/>
                <w:lang w:eastAsia="en-GB"/>
              </w:rPr>
              <w:t xml:space="preserve">roles started in </w:t>
            </w:r>
            <w:r w:rsidRPr="004A7355">
              <w:rPr>
                <w:rFonts w:ascii="Calibri" w:eastAsia="Times New Roman" w:hAnsi="Calibri" w:cs="Calibri"/>
                <w:lang w:eastAsia="en-GB"/>
              </w:rPr>
              <w:t>2022</w:t>
            </w:r>
            <w:r w:rsidR="003E0D12" w:rsidRPr="004A7355">
              <w:rPr>
                <w:rFonts w:ascii="Calibri" w:eastAsia="Times New Roman" w:hAnsi="Calibri" w:cs="Calibri"/>
                <w:lang w:eastAsia="en-GB"/>
              </w:rPr>
              <w:t xml:space="preserve"> and after investigation</w:t>
            </w:r>
            <w:r w:rsidR="003E0D12" w:rsidRPr="00EC0341">
              <w:rPr>
                <w:rFonts w:ascii="Calibri" w:eastAsia="Times New Roman" w:hAnsi="Calibri" w:cs="Calibri"/>
                <w:lang w:eastAsia="en-GB"/>
              </w:rPr>
              <w:t xml:space="preserve">, </w:t>
            </w:r>
            <w:r w:rsidR="00EC4B76" w:rsidRPr="00EC0341">
              <w:rPr>
                <w:rFonts w:ascii="Calibri" w:eastAsia="Times New Roman" w:hAnsi="Calibri" w:cs="Calibri"/>
                <w:b/>
                <w:lang w:eastAsia="en-GB"/>
              </w:rPr>
              <w:t xml:space="preserve">over </w:t>
            </w:r>
            <w:r w:rsidR="00EC0341" w:rsidRPr="00EC0341">
              <w:rPr>
                <w:rFonts w:ascii="Calibri" w:eastAsia="Times New Roman" w:hAnsi="Calibri" w:cs="Calibri"/>
                <w:b/>
                <w:lang w:eastAsia="en-GB"/>
              </w:rPr>
              <w:t>2</w:t>
            </w:r>
            <w:r w:rsidR="00EC4B76" w:rsidRPr="00EC0341">
              <w:rPr>
                <w:rFonts w:ascii="Calibri" w:eastAsia="Times New Roman" w:hAnsi="Calibri" w:cs="Calibri"/>
                <w:b/>
                <w:lang w:eastAsia="en-GB"/>
              </w:rPr>
              <w:t>00</w:t>
            </w:r>
            <w:r w:rsidR="003E0D12" w:rsidRPr="00EC0341">
              <w:rPr>
                <w:rFonts w:ascii="Calibri" w:eastAsia="Times New Roman" w:hAnsi="Calibri" w:cs="Calibri"/>
                <w:lang w:eastAsia="en-GB"/>
              </w:rPr>
              <w:t xml:space="preserve"> evictions</w:t>
            </w:r>
            <w:r w:rsidR="003E0D12" w:rsidRPr="004A7355">
              <w:rPr>
                <w:rFonts w:ascii="Calibri" w:eastAsia="Times New Roman" w:hAnsi="Calibri" w:cs="Calibri"/>
                <w:lang w:eastAsia="en-GB"/>
              </w:rPr>
              <w:t xml:space="preserve"> avoided</w:t>
            </w:r>
            <w:r w:rsidRPr="004A7355">
              <w:rPr>
                <w:rFonts w:ascii="Calibri" w:eastAsia="Times New Roman" w:hAnsi="Calibri" w:cs="Calibri"/>
                <w:lang w:eastAsia="en-GB"/>
              </w:rPr>
              <w:t xml:space="preserve">. Regular liaison with the </w:t>
            </w:r>
            <w:r w:rsidR="00591AE4" w:rsidRPr="004A7355">
              <w:rPr>
                <w:rFonts w:ascii="Calibri" w:eastAsia="Times New Roman" w:hAnsi="Calibri" w:cs="Calibri"/>
                <w:lang w:eastAsia="en-GB"/>
              </w:rPr>
              <w:t>H</w:t>
            </w:r>
            <w:r w:rsidRPr="004A7355">
              <w:rPr>
                <w:rFonts w:ascii="Calibri" w:eastAsia="Times New Roman" w:hAnsi="Calibri" w:cs="Calibri"/>
                <w:lang w:eastAsia="en-GB"/>
              </w:rPr>
              <w:t xml:space="preserve">omeless </w:t>
            </w:r>
            <w:r w:rsidR="00591AE4" w:rsidRPr="004A7355">
              <w:rPr>
                <w:rFonts w:ascii="Calibri" w:eastAsia="Times New Roman" w:hAnsi="Calibri" w:cs="Calibri"/>
                <w:lang w:eastAsia="en-GB"/>
              </w:rPr>
              <w:t>P</w:t>
            </w:r>
            <w:r w:rsidRPr="004A7355">
              <w:rPr>
                <w:rFonts w:ascii="Calibri" w:eastAsia="Times New Roman" w:hAnsi="Calibri" w:cs="Calibri"/>
                <w:lang w:eastAsia="en-GB"/>
              </w:rPr>
              <w:t xml:space="preserve">erson </w:t>
            </w:r>
            <w:r w:rsidR="00591AE4" w:rsidRPr="004A7355">
              <w:rPr>
                <w:rFonts w:ascii="Calibri" w:eastAsia="Times New Roman" w:hAnsi="Calibri" w:cs="Calibri"/>
                <w:lang w:eastAsia="en-GB"/>
              </w:rPr>
              <w:t>A</w:t>
            </w:r>
            <w:r w:rsidRPr="004A7355">
              <w:rPr>
                <w:rFonts w:ascii="Calibri" w:eastAsia="Times New Roman" w:hAnsi="Calibri" w:cs="Calibri"/>
                <w:lang w:eastAsia="en-GB"/>
              </w:rPr>
              <w:t xml:space="preserve">ssistance </w:t>
            </w:r>
            <w:r w:rsidR="00591AE4" w:rsidRPr="004A7355">
              <w:rPr>
                <w:rFonts w:ascii="Calibri" w:eastAsia="Times New Roman" w:hAnsi="Calibri" w:cs="Calibri"/>
                <w:lang w:eastAsia="en-GB"/>
              </w:rPr>
              <w:t>S</w:t>
            </w:r>
            <w:r w:rsidRPr="004A7355">
              <w:rPr>
                <w:rFonts w:ascii="Calibri" w:eastAsia="Times New Roman" w:hAnsi="Calibri" w:cs="Calibri"/>
                <w:lang w:eastAsia="en-GB"/>
              </w:rPr>
              <w:t>ervice to sustain tenancies</w:t>
            </w:r>
            <w:r w:rsidR="00591AE4" w:rsidRPr="004A7355">
              <w:rPr>
                <w:rFonts w:ascii="Calibri" w:eastAsia="Times New Roman" w:hAnsi="Calibri" w:cs="Calibri"/>
                <w:lang w:eastAsia="en-GB"/>
              </w:rPr>
              <w:t xml:space="preserve"> where possible and </w:t>
            </w:r>
            <w:r w:rsidRPr="004A7355">
              <w:rPr>
                <w:rFonts w:ascii="Calibri" w:eastAsia="Times New Roman" w:hAnsi="Calibri" w:cs="Calibri"/>
                <w:lang w:eastAsia="en-GB"/>
              </w:rPr>
              <w:t xml:space="preserve">raise awareness on </w:t>
            </w:r>
            <w:r w:rsidR="003E0D12" w:rsidRPr="004A7355">
              <w:rPr>
                <w:rFonts w:ascii="Calibri" w:eastAsia="Times New Roman" w:hAnsi="Calibri" w:cs="Calibri"/>
                <w:lang w:eastAsia="en-GB"/>
              </w:rPr>
              <w:t>tenants’</w:t>
            </w:r>
            <w:r w:rsidRPr="004A7355">
              <w:rPr>
                <w:rFonts w:ascii="Calibri" w:eastAsia="Times New Roman" w:hAnsi="Calibri" w:cs="Calibri"/>
                <w:lang w:eastAsia="en-GB"/>
              </w:rPr>
              <w:t xml:space="preserve"> rights etc.</w:t>
            </w:r>
          </w:p>
          <w:p w14:paraId="34CD4AC3" w14:textId="77777777" w:rsidR="00C74C2D" w:rsidRPr="00623261" w:rsidRDefault="00C74C2D" w:rsidP="00C74C2D">
            <w:pPr>
              <w:spacing w:after="0" w:line="240" w:lineRule="auto"/>
              <w:ind w:left="135"/>
              <w:textAlignment w:val="baseline"/>
              <w:rPr>
                <w:rFonts w:ascii="Calibri" w:eastAsia="Times New Roman" w:hAnsi="Calibri" w:cs="Calibri"/>
                <w:b/>
                <w:lang w:eastAsia="en-GB"/>
              </w:rPr>
            </w:pPr>
          </w:p>
        </w:tc>
        <w:tc>
          <w:tcPr>
            <w:tcW w:w="1418" w:type="dxa"/>
            <w:tcBorders>
              <w:top w:val="single" w:sz="6" w:space="0" w:color="auto"/>
              <w:left w:val="single" w:sz="6" w:space="0" w:color="auto"/>
              <w:bottom w:val="single" w:sz="6" w:space="0" w:color="auto"/>
              <w:right w:val="single" w:sz="6" w:space="0" w:color="auto"/>
            </w:tcBorders>
          </w:tcPr>
          <w:p w14:paraId="42B9EE3C" w14:textId="77777777" w:rsidR="00121961" w:rsidRDefault="00591AE4" w:rsidP="000250C7">
            <w:pPr>
              <w:spacing w:after="0" w:line="240" w:lineRule="auto"/>
              <w:jc w:val="center"/>
              <w:textAlignment w:val="baseline"/>
              <w:rPr>
                <w:rFonts w:ascii="Calibri" w:eastAsia="Times New Roman" w:hAnsi="Calibri" w:cs="Calibri"/>
                <w:b/>
                <w:lang w:eastAsia="en-GB"/>
              </w:rPr>
            </w:pPr>
            <w:r w:rsidRPr="00623261">
              <w:rPr>
                <w:rFonts w:ascii="Calibri" w:eastAsia="Times New Roman" w:hAnsi="Calibri" w:cs="Calibri"/>
                <w:b/>
                <w:lang w:eastAsia="en-GB"/>
              </w:rPr>
              <w:lastRenderedPageBreak/>
              <w:t>Yes</w:t>
            </w:r>
          </w:p>
          <w:p w14:paraId="71F55401" w14:textId="77777777" w:rsidR="00311758" w:rsidRDefault="00311758" w:rsidP="000250C7">
            <w:pPr>
              <w:spacing w:after="0" w:line="240" w:lineRule="auto"/>
              <w:jc w:val="center"/>
              <w:textAlignment w:val="baseline"/>
              <w:rPr>
                <w:rFonts w:ascii="Calibri" w:eastAsia="Times New Roman" w:hAnsi="Calibri" w:cs="Calibri"/>
                <w:b/>
                <w:lang w:eastAsia="en-GB"/>
              </w:rPr>
            </w:pPr>
          </w:p>
          <w:p w14:paraId="6BA48CE4" w14:textId="77777777" w:rsidR="00311758" w:rsidRDefault="00311758" w:rsidP="000250C7">
            <w:pPr>
              <w:spacing w:after="0" w:line="240" w:lineRule="auto"/>
              <w:jc w:val="center"/>
              <w:textAlignment w:val="baseline"/>
              <w:rPr>
                <w:rFonts w:ascii="Calibri" w:eastAsia="Times New Roman" w:hAnsi="Calibri" w:cs="Calibri"/>
                <w:b/>
                <w:lang w:eastAsia="en-GB"/>
              </w:rPr>
            </w:pPr>
          </w:p>
          <w:p w14:paraId="22BE01A3" w14:textId="77777777" w:rsidR="00311758" w:rsidRDefault="00311758" w:rsidP="000250C7">
            <w:pPr>
              <w:spacing w:after="0" w:line="240" w:lineRule="auto"/>
              <w:jc w:val="center"/>
              <w:textAlignment w:val="baseline"/>
              <w:rPr>
                <w:rFonts w:ascii="Calibri" w:eastAsia="Times New Roman" w:hAnsi="Calibri" w:cs="Calibri"/>
                <w:b/>
                <w:lang w:eastAsia="en-GB"/>
              </w:rPr>
            </w:pPr>
          </w:p>
          <w:p w14:paraId="6E5198F6" w14:textId="77777777" w:rsidR="00311758" w:rsidRDefault="00311758" w:rsidP="000250C7">
            <w:pPr>
              <w:spacing w:after="0" w:line="240" w:lineRule="auto"/>
              <w:jc w:val="center"/>
              <w:textAlignment w:val="baseline"/>
              <w:rPr>
                <w:rFonts w:ascii="Calibri" w:eastAsia="Times New Roman" w:hAnsi="Calibri" w:cs="Calibri"/>
                <w:b/>
                <w:lang w:eastAsia="en-GB"/>
              </w:rPr>
            </w:pPr>
          </w:p>
          <w:p w14:paraId="4B6611E6" w14:textId="77777777" w:rsidR="00311758" w:rsidRDefault="00311758" w:rsidP="000250C7">
            <w:pPr>
              <w:spacing w:after="0" w:line="240" w:lineRule="auto"/>
              <w:jc w:val="center"/>
              <w:textAlignment w:val="baseline"/>
              <w:rPr>
                <w:rFonts w:ascii="Calibri" w:eastAsia="Times New Roman" w:hAnsi="Calibri" w:cs="Calibri"/>
                <w:b/>
                <w:lang w:eastAsia="en-GB"/>
              </w:rPr>
            </w:pPr>
          </w:p>
          <w:p w14:paraId="25C97A33" w14:textId="77777777" w:rsidR="00311758" w:rsidRDefault="00311758" w:rsidP="000250C7">
            <w:pPr>
              <w:spacing w:after="0" w:line="240" w:lineRule="auto"/>
              <w:jc w:val="center"/>
              <w:textAlignment w:val="baseline"/>
              <w:rPr>
                <w:rFonts w:ascii="Calibri" w:eastAsia="Times New Roman" w:hAnsi="Calibri" w:cs="Calibri"/>
                <w:b/>
                <w:lang w:eastAsia="en-GB"/>
              </w:rPr>
            </w:pPr>
          </w:p>
          <w:p w14:paraId="3D61C19B" w14:textId="77777777" w:rsidR="00311758" w:rsidRDefault="00311758" w:rsidP="000250C7">
            <w:pPr>
              <w:spacing w:after="0" w:line="240" w:lineRule="auto"/>
              <w:jc w:val="center"/>
              <w:textAlignment w:val="baseline"/>
              <w:rPr>
                <w:rFonts w:ascii="Calibri" w:eastAsia="Times New Roman" w:hAnsi="Calibri" w:cs="Calibri"/>
                <w:b/>
                <w:lang w:eastAsia="en-GB"/>
              </w:rPr>
            </w:pPr>
          </w:p>
          <w:p w14:paraId="6A4D314C" w14:textId="77777777" w:rsidR="00311758" w:rsidRPr="00623261" w:rsidRDefault="00311758" w:rsidP="000250C7">
            <w:pPr>
              <w:spacing w:after="0" w:line="240" w:lineRule="auto"/>
              <w:jc w:val="center"/>
              <w:textAlignment w:val="baseline"/>
              <w:rPr>
                <w:rFonts w:ascii="Calibri" w:eastAsia="Times New Roman" w:hAnsi="Calibri" w:cs="Calibri"/>
                <w:b/>
                <w:lang w:eastAsia="en-GB"/>
              </w:rPr>
            </w:pPr>
            <w:r>
              <w:rPr>
                <w:rFonts w:ascii="Calibri" w:eastAsia="Times New Roman" w:hAnsi="Calibri" w:cs="Calibri"/>
                <w:b/>
                <w:lang w:eastAsia="en-GB"/>
              </w:rPr>
              <w:t>Yes</w:t>
            </w:r>
          </w:p>
        </w:tc>
      </w:tr>
      <w:tr w:rsidR="005823CE" w:rsidRPr="00623261" w14:paraId="62EA376F" w14:textId="77777777" w:rsidTr="00960E08">
        <w:trPr>
          <w:trHeight w:val="300"/>
        </w:trPr>
        <w:tc>
          <w:tcPr>
            <w:tcW w:w="2469" w:type="dxa"/>
            <w:tcBorders>
              <w:top w:val="single" w:sz="6" w:space="0" w:color="auto"/>
              <w:left w:val="single" w:sz="6" w:space="0" w:color="auto"/>
              <w:bottom w:val="single" w:sz="6" w:space="0" w:color="auto"/>
              <w:right w:val="single" w:sz="6" w:space="0" w:color="auto"/>
            </w:tcBorders>
            <w:hideMark/>
          </w:tcPr>
          <w:p w14:paraId="0FA0057F" w14:textId="77777777" w:rsidR="00121961" w:rsidRPr="004A7355" w:rsidRDefault="004A7355" w:rsidP="00B6526D">
            <w:pPr>
              <w:spacing w:after="0" w:line="240" w:lineRule="auto"/>
              <w:ind w:left="105" w:right="105"/>
              <w:textAlignment w:val="baseline"/>
              <w:rPr>
                <w:rFonts w:ascii="Calibri" w:eastAsia="Times New Roman" w:hAnsi="Calibri" w:cs="Calibri"/>
                <w:b/>
                <w:lang w:eastAsia="en-GB"/>
              </w:rPr>
            </w:pPr>
            <w:r w:rsidRPr="004A7355">
              <w:rPr>
                <w:rFonts w:ascii="Calibri" w:eastAsia="Times New Roman" w:hAnsi="Calibri" w:cs="Calibri"/>
                <w:b/>
                <w:lang w:eastAsia="en-GB"/>
              </w:rPr>
              <w:t>7.</w:t>
            </w:r>
            <w:r w:rsidR="00121961" w:rsidRPr="004A7355">
              <w:rPr>
                <w:rFonts w:ascii="Calibri" w:eastAsia="Times New Roman" w:hAnsi="Calibri" w:cs="Calibri"/>
                <w:b/>
                <w:lang w:eastAsia="en-GB"/>
              </w:rPr>
              <w:t>To ensure that all residential letting agents in Newham are fully compliant with consumer protection and rights legislation </w:t>
            </w:r>
          </w:p>
        </w:tc>
        <w:tc>
          <w:tcPr>
            <w:tcW w:w="4619" w:type="dxa"/>
            <w:tcBorders>
              <w:top w:val="single" w:sz="6" w:space="0" w:color="auto"/>
              <w:left w:val="single" w:sz="6" w:space="0" w:color="auto"/>
              <w:bottom w:val="single" w:sz="6" w:space="0" w:color="auto"/>
              <w:right w:val="single" w:sz="6" w:space="0" w:color="auto"/>
            </w:tcBorders>
            <w:hideMark/>
          </w:tcPr>
          <w:p w14:paraId="08FF81C0" w14:textId="77777777" w:rsidR="00121961" w:rsidRPr="00623261" w:rsidRDefault="00121961" w:rsidP="00B6526D">
            <w:pPr>
              <w:numPr>
                <w:ilvl w:val="0"/>
                <w:numId w:val="4"/>
              </w:numPr>
              <w:spacing w:after="0" w:line="240" w:lineRule="auto"/>
              <w:ind w:left="135" w:firstLine="0"/>
              <w:textAlignment w:val="baseline"/>
              <w:rPr>
                <w:rFonts w:ascii="Calibri" w:eastAsia="Times New Roman" w:hAnsi="Calibri" w:cs="Calibri"/>
                <w:lang w:eastAsia="en-GB"/>
              </w:rPr>
            </w:pPr>
            <w:r w:rsidRPr="00623261">
              <w:rPr>
                <w:rFonts w:ascii="Calibri" w:eastAsia="Times New Roman" w:hAnsi="Calibri" w:cs="Calibri"/>
                <w:b/>
                <w:lang w:eastAsia="en-GB"/>
              </w:rPr>
              <w:t xml:space="preserve">Investigating all operational letting agents over the lifetime of the schemes and taking enforcement action </w:t>
            </w:r>
            <w:r w:rsidRPr="00623261">
              <w:rPr>
                <w:rFonts w:ascii="Calibri" w:eastAsia="Times New Roman" w:hAnsi="Calibri" w:cs="Calibri"/>
                <w:lang w:eastAsia="en-GB"/>
              </w:rPr>
              <w:t>where consumer law has been breached.   </w:t>
            </w:r>
          </w:p>
          <w:p w14:paraId="4D216775" w14:textId="77777777" w:rsidR="00121961" w:rsidRPr="00623261" w:rsidRDefault="00121961" w:rsidP="00B6526D">
            <w:pPr>
              <w:numPr>
                <w:ilvl w:val="0"/>
                <w:numId w:val="4"/>
              </w:numPr>
              <w:spacing w:after="0" w:line="240" w:lineRule="auto"/>
              <w:ind w:left="135" w:firstLine="0"/>
              <w:textAlignment w:val="baseline"/>
              <w:rPr>
                <w:rFonts w:ascii="Calibri" w:eastAsia="Times New Roman" w:hAnsi="Calibri" w:cs="Calibri"/>
                <w:lang w:eastAsia="en-GB"/>
              </w:rPr>
            </w:pPr>
            <w:r w:rsidRPr="00623261">
              <w:rPr>
                <w:rFonts w:ascii="Calibri" w:eastAsia="Times New Roman" w:hAnsi="Calibri" w:cs="Calibri"/>
                <w:lang w:eastAsia="en-GB"/>
              </w:rPr>
              <w:t xml:space="preserve">The intention of the Council is to </w:t>
            </w:r>
            <w:r w:rsidRPr="00623261">
              <w:rPr>
                <w:rFonts w:ascii="Calibri" w:eastAsia="Times New Roman" w:hAnsi="Calibri" w:cs="Calibri"/>
                <w:b/>
                <w:lang w:eastAsia="en-GB"/>
              </w:rPr>
              <w:t>achieve the investigation of 100% of letting agencies throughout the lifetime of the scheme</w:t>
            </w:r>
            <w:r w:rsidRPr="00623261">
              <w:rPr>
                <w:rFonts w:ascii="Calibri" w:eastAsia="Times New Roman" w:hAnsi="Calibri" w:cs="Calibri"/>
                <w:lang w:eastAsia="en-GB"/>
              </w:rPr>
              <w:t>, but this is challenging in a sector with high rates of company dissolution.    </w:t>
            </w:r>
          </w:p>
        </w:tc>
        <w:tc>
          <w:tcPr>
            <w:tcW w:w="6804" w:type="dxa"/>
            <w:tcBorders>
              <w:top w:val="single" w:sz="6" w:space="0" w:color="auto"/>
              <w:left w:val="single" w:sz="6" w:space="0" w:color="auto"/>
              <w:bottom w:val="single" w:sz="6" w:space="0" w:color="auto"/>
              <w:right w:val="single" w:sz="6" w:space="0" w:color="auto"/>
            </w:tcBorders>
          </w:tcPr>
          <w:p w14:paraId="158AE300" w14:textId="77777777" w:rsidR="00384B50" w:rsidRPr="00F06224" w:rsidRDefault="00384B50" w:rsidP="00384B50">
            <w:pPr>
              <w:spacing w:after="0" w:line="240" w:lineRule="auto"/>
              <w:ind w:left="135"/>
              <w:textAlignment w:val="baseline"/>
              <w:rPr>
                <w:rFonts w:ascii="Calibri" w:eastAsia="Times New Roman" w:hAnsi="Calibri" w:cs="Calibri"/>
                <w:lang w:eastAsia="en-GB"/>
              </w:rPr>
            </w:pPr>
          </w:p>
          <w:p w14:paraId="0C333545" w14:textId="77777777" w:rsidR="00384B50" w:rsidRPr="00F06224" w:rsidRDefault="00384B50" w:rsidP="004A7355">
            <w:pPr>
              <w:pStyle w:val="ListParagraph"/>
              <w:numPr>
                <w:ilvl w:val="0"/>
                <w:numId w:val="14"/>
              </w:numPr>
              <w:spacing w:after="0" w:line="240" w:lineRule="auto"/>
              <w:textAlignment w:val="baseline"/>
              <w:rPr>
                <w:rFonts w:ascii="Calibri" w:eastAsia="Times New Roman" w:hAnsi="Calibri" w:cs="Calibri"/>
                <w:lang w:eastAsia="en-GB"/>
              </w:rPr>
            </w:pPr>
            <w:r w:rsidRPr="00F06224">
              <w:rPr>
                <w:rFonts w:ascii="Calibri" w:eastAsia="Times New Roman" w:hAnsi="Calibri" w:cs="Calibri"/>
                <w:lang w:eastAsia="en-GB"/>
              </w:rPr>
              <w:t xml:space="preserve">All letting agents of concern were inspected. As a result </w:t>
            </w:r>
          </w:p>
          <w:p w14:paraId="238F495F" w14:textId="45F563C3" w:rsidR="0073510F" w:rsidRPr="00F06224" w:rsidRDefault="00681684" w:rsidP="004A7355">
            <w:pPr>
              <w:pStyle w:val="ListParagraph"/>
              <w:spacing w:after="0" w:line="240" w:lineRule="auto"/>
              <w:textAlignment w:val="baseline"/>
              <w:rPr>
                <w:rFonts w:ascii="Calibri" w:eastAsia="Times New Roman" w:hAnsi="Calibri" w:cs="Calibri"/>
                <w:lang w:eastAsia="en-GB"/>
              </w:rPr>
            </w:pPr>
            <w:r>
              <w:rPr>
                <w:rFonts w:ascii="Calibri" w:eastAsia="Times New Roman" w:hAnsi="Calibri" w:cs="Calibri"/>
                <w:b/>
                <w:lang w:eastAsia="en-GB"/>
              </w:rPr>
              <w:t>125</w:t>
            </w:r>
            <w:r w:rsidR="005E2E38" w:rsidRPr="00F06224">
              <w:rPr>
                <w:rFonts w:ascii="Calibri" w:eastAsia="Times New Roman" w:hAnsi="Calibri" w:cs="Calibri"/>
                <w:b/>
                <w:lang w:eastAsia="en-GB"/>
              </w:rPr>
              <w:t xml:space="preserve"> </w:t>
            </w:r>
            <w:r w:rsidR="005E2E38" w:rsidRPr="00F06224">
              <w:rPr>
                <w:rFonts w:ascii="Calibri" w:eastAsia="Times New Roman" w:hAnsi="Calibri" w:cs="Calibri"/>
                <w:lang w:eastAsia="en-GB"/>
              </w:rPr>
              <w:t xml:space="preserve">final financial penalty notices served on Letting </w:t>
            </w:r>
            <w:r w:rsidR="007B5DA8" w:rsidRPr="00F06224">
              <w:rPr>
                <w:rFonts w:ascii="Calibri" w:eastAsia="Times New Roman" w:hAnsi="Calibri" w:cs="Calibri"/>
                <w:lang w:eastAsia="en-GB"/>
              </w:rPr>
              <w:t>Agents, which</w:t>
            </w:r>
            <w:r w:rsidR="005E2E38" w:rsidRPr="00F06224">
              <w:rPr>
                <w:rFonts w:ascii="Calibri" w:eastAsia="Times New Roman" w:hAnsi="Calibri" w:cs="Calibri"/>
                <w:lang w:eastAsia="en-GB"/>
              </w:rPr>
              <w:t xml:space="preserve"> were non-</w:t>
            </w:r>
            <w:r w:rsidR="007B5DA8" w:rsidRPr="00F06224">
              <w:rPr>
                <w:rFonts w:ascii="Calibri" w:eastAsia="Times New Roman" w:hAnsi="Calibri" w:cs="Calibri"/>
                <w:lang w:eastAsia="en-GB"/>
              </w:rPr>
              <w:t xml:space="preserve">compliant. </w:t>
            </w:r>
            <w:r w:rsidR="00384B50" w:rsidRPr="00F06224">
              <w:rPr>
                <w:rFonts w:ascii="Calibri" w:eastAsia="Times New Roman" w:hAnsi="Calibri" w:cs="Calibri"/>
                <w:lang w:eastAsia="en-GB"/>
              </w:rPr>
              <w:t xml:space="preserve">The key areas </w:t>
            </w:r>
            <w:r w:rsidR="00591AE4" w:rsidRPr="00F06224">
              <w:rPr>
                <w:rFonts w:ascii="Calibri" w:eastAsia="Times New Roman" w:hAnsi="Calibri" w:cs="Calibri"/>
                <w:lang w:eastAsia="en-GB"/>
              </w:rPr>
              <w:t xml:space="preserve">of non-compliance </w:t>
            </w:r>
            <w:r w:rsidR="00384B50" w:rsidRPr="00F06224">
              <w:rPr>
                <w:rFonts w:ascii="Calibri" w:eastAsia="Times New Roman" w:hAnsi="Calibri" w:cs="Calibri"/>
                <w:lang w:eastAsia="en-GB"/>
              </w:rPr>
              <w:t xml:space="preserve">were </w:t>
            </w:r>
            <w:proofErr w:type="gramStart"/>
            <w:r w:rsidR="00591AE4" w:rsidRPr="00F06224">
              <w:rPr>
                <w:rFonts w:ascii="Calibri" w:eastAsia="Times New Roman" w:hAnsi="Calibri" w:cs="Calibri"/>
                <w:lang w:eastAsia="en-GB"/>
              </w:rPr>
              <w:t xml:space="preserve">for </w:t>
            </w:r>
            <w:r w:rsidR="00384B50" w:rsidRPr="00F06224">
              <w:rPr>
                <w:rFonts w:ascii="Calibri" w:eastAsia="Times New Roman" w:hAnsi="Calibri" w:cs="Calibri"/>
                <w:lang w:eastAsia="en-GB"/>
              </w:rPr>
              <w:t xml:space="preserve"> </w:t>
            </w:r>
            <w:r w:rsidR="007B5DA8" w:rsidRPr="00F06224">
              <w:rPr>
                <w:rFonts w:ascii="Calibri" w:eastAsia="Times New Roman" w:hAnsi="Calibri" w:cs="Calibri"/>
                <w:lang w:eastAsia="en-GB"/>
              </w:rPr>
              <w:t>consumer</w:t>
            </w:r>
            <w:proofErr w:type="gramEnd"/>
            <w:r w:rsidR="007B5DA8" w:rsidRPr="00F06224">
              <w:rPr>
                <w:rFonts w:ascii="Calibri" w:eastAsia="Times New Roman" w:hAnsi="Calibri" w:cs="Calibri"/>
                <w:lang w:eastAsia="en-GB"/>
              </w:rPr>
              <w:t xml:space="preserve"> rights</w:t>
            </w:r>
            <w:r w:rsidR="00384B50" w:rsidRPr="00F06224">
              <w:rPr>
                <w:rFonts w:ascii="Calibri" w:eastAsia="Times New Roman" w:hAnsi="Calibri" w:cs="Calibri"/>
                <w:lang w:eastAsia="en-GB"/>
              </w:rPr>
              <w:t xml:space="preserve"> (</w:t>
            </w:r>
            <w:r w:rsidR="0017740B" w:rsidRPr="0017740B">
              <w:rPr>
                <w:rFonts w:ascii="Calibri" w:eastAsia="Times New Roman" w:hAnsi="Calibri" w:cs="Calibri"/>
                <w:b/>
                <w:bCs/>
                <w:lang w:eastAsia="en-GB"/>
              </w:rPr>
              <w:t>68</w:t>
            </w:r>
            <w:r w:rsidR="00384B50" w:rsidRPr="00F06224">
              <w:rPr>
                <w:rFonts w:ascii="Calibri" w:eastAsia="Times New Roman" w:hAnsi="Calibri" w:cs="Calibri"/>
                <w:lang w:eastAsia="en-GB"/>
              </w:rPr>
              <w:t xml:space="preserve">) and client </w:t>
            </w:r>
            <w:r w:rsidR="007B5DA8" w:rsidRPr="00F06224">
              <w:rPr>
                <w:rFonts w:ascii="Calibri" w:eastAsia="Times New Roman" w:hAnsi="Calibri" w:cs="Calibri"/>
                <w:lang w:eastAsia="en-GB"/>
              </w:rPr>
              <w:t>protection (</w:t>
            </w:r>
            <w:r w:rsidR="005B71FE" w:rsidRPr="005B71FE">
              <w:rPr>
                <w:rFonts w:ascii="Calibri" w:eastAsia="Times New Roman" w:hAnsi="Calibri" w:cs="Calibri"/>
                <w:b/>
                <w:bCs/>
                <w:lang w:eastAsia="en-GB"/>
              </w:rPr>
              <w:t>57</w:t>
            </w:r>
            <w:r w:rsidR="007B5DA8" w:rsidRPr="00F06224">
              <w:rPr>
                <w:rFonts w:ascii="Calibri" w:eastAsia="Times New Roman" w:hAnsi="Calibri" w:cs="Calibri"/>
                <w:lang w:eastAsia="en-GB"/>
              </w:rPr>
              <w:t>) law</w:t>
            </w:r>
            <w:r w:rsidR="00591AE4" w:rsidRPr="00F06224">
              <w:rPr>
                <w:rFonts w:ascii="Calibri" w:eastAsia="Times New Roman" w:hAnsi="Calibri" w:cs="Calibri"/>
                <w:lang w:eastAsia="en-GB"/>
              </w:rPr>
              <w:t>.</w:t>
            </w:r>
            <w:r w:rsidR="005E2E38" w:rsidRPr="00F06224">
              <w:rPr>
                <w:rFonts w:ascii="Calibri" w:eastAsia="Times New Roman" w:hAnsi="Calibri" w:cs="Calibri"/>
                <w:lang w:eastAsia="en-GB"/>
              </w:rPr>
              <w:t xml:space="preserve">  </w:t>
            </w:r>
          </w:p>
          <w:p w14:paraId="4AFE88EB" w14:textId="77777777" w:rsidR="0073510F" w:rsidRPr="00F06224" w:rsidRDefault="0073510F" w:rsidP="00F06224">
            <w:pPr>
              <w:pStyle w:val="ListParagraph"/>
              <w:spacing w:after="0" w:line="240" w:lineRule="auto"/>
              <w:textAlignment w:val="baseline"/>
              <w:rPr>
                <w:rFonts w:ascii="Calibri" w:eastAsia="Times New Roman" w:hAnsi="Calibri" w:cs="Calibri"/>
                <w:lang w:eastAsia="en-GB"/>
              </w:rPr>
            </w:pPr>
          </w:p>
        </w:tc>
        <w:tc>
          <w:tcPr>
            <w:tcW w:w="1418" w:type="dxa"/>
            <w:tcBorders>
              <w:top w:val="single" w:sz="6" w:space="0" w:color="auto"/>
              <w:left w:val="single" w:sz="6" w:space="0" w:color="auto"/>
              <w:bottom w:val="single" w:sz="6" w:space="0" w:color="auto"/>
              <w:right w:val="single" w:sz="6" w:space="0" w:color="auto"/>
            </w:tcBorders>
          </w:tcPr>
          <w:p w14:paraId="21D77D2F" w14:textId="77777777" w:rsidR="00121961" w:rsidRPr="00623261" w:rsidRDefault="00591AE4" w:rsidP="000250C7">
            <w:pPr>
              <w:spacing w:after="0" w:line="240" w:lineRule="auto"/>
              <w:jc w:val="center"/>
              <w:textAlignment w:val="baseline"/>
              <w:rPr>
                <w:rFonts w:ascii="Calibri" w:eastAsia="Times New Roman" w:hAnsi="Calibri" w:cs="Calibri"/>
                <w:b/>
                <w:lang w:eastAsia="en-GB"/>
              </w:rPr>
            </w:pPr>
            <w:r w:rsidRPr="00623261">
              <w:rPr>
                <w:rFonts w:ascii="Calibri" w:eastAsia="Times New Roman" w:hAnsi="Calibri" w:cs="Calibri"/>
                <w:b/>
                <w:lang w:eastAsia="en-GB"/>
              </w:rPr>
              <w:t>Yes</w:t>
            </w:r>
          </w:p>
        </w:tc>
      </w:tr>
      <w:tr w:rsidR="005823CE" w:rsidRPr="00623261" w14:paraId="4F4775C5" w14:textId="77777777" w:rsidTr="00960E08">
        <w:trPr>
          <w:trHeight w:val="300"/>
        </w:trPr>
        <w:tc>
          <w:tcPr>
            <w:tcW w:w="2469" w:type="dxa"/>
            <w:tcBorders>
              <w:top w:val="single" w:sz="6" w:space="0" w:color="auto"/>
              <w:left w:val="single" w:sz="6" w:space="0" w:color="auto"/>
              <w:bottom w:val="single" w:sz="6" w:space="0" w:color="auto"/>
              <w:right w:val="single" w:sz="6" w:space="0" w:color="auto"/>
            </w:tcBorders>
            <w:hideMark/>
          </w:tcPr>
          <w:p w14:paraId="4E5D827A" w14:textId="77777777" w:rsidR="00121961" w:rsidRPr="004A7355" w:rsidRDefault="004A7355" w:rsidP="00B6526D">
            <w:pPr>
              <w:spacing w:after="0" w:line="240" w:lineRule="auto"/>
              <w:ind w:left="105" w:right="105"/>
              <w:textAlignment w:val="baseline"/>
              <w:rPr>
                <w:rFonts w:ascii="Calibri" w:eastAsia="Times New Roman" w:hAnsi="Calibri" w:cs="Calibri"/>
                <w:b/>
                <w:lang w:eastAsia="en-GB"/>
              </w:rPr>
            </w:pPr>
            <w:r>
              <w:rPr>
                <w:rFonts w:ascii="Calibri" w:eastAsia="Times New Roman" w:hAnsi="Calibri" w:cs="Calibri"/>
                <w:b/>
                <w:u w:val="single"/>
                <w:lang w:eastAsia="en-GB"/>
              </w:rPr>
              <w:t>8.</w:t>
            </w:r>
            <w:r w:rsidR="00121961" w:rsidRPr="004A7355">
              <w:rPr>
                <w:rFonts w:ascii="Calibri" w:eastAsia="Times New Roman" w:hAnsi="Calibri" w:cs="Calibri"/>
                <w:b/>
                <w:u w:val="single"/>
                <w:lang w:eastAsia="en-GB"/>
              </w:rPr>
              <w:t>T</w:t>
            </w:r>
            <w:r w:rsidR="00121961" w:rsidRPr="004A7355">
              <w:rPr>
                <w:rFonts w:ascii="Calibri" w:eastAsia="Times New Roman" w:hAnsi="Calibri" w:cs="Calibri"/>
                <w:b/>
                <w:lang w:eastAsia="en-GB"/>
              </w:rPr>
              <w:t xml:space="preserve">o continue to share good practices with stakeholders and Government, particularly in respect of  data sharing and operational activities, in </w:t>
            </w:r>
            <w:r w:rsidR="00121961" w:rsidRPr="004A7355">
              <w:rPr>
                <w:rFonts w:ascii="Calibri" w:eastAsia="Times New Roman" w:hAnsi="Calibri" w:cs="Calibri"/>
                <w:b/>
                <w:lang w:eastAsia="en-GB"/>
              </w:rPr>
              <w:lastRenderedPageBreak/>
              <w:t>the regulation of private rented homes  </w:t>
            </w:r>
          </w:p>
          <w:p w14:paraId="74636466" w14:textId="77777777" w:rsidR="00121961" w:rsidRPr="00623261" w:rsidRDefault="00121961" w:rsidP="00B6526D">
            <w:pPr>
              <w:spacing w:after="0" w:line="240" w:lineRule="auto"/>
              <w:ind w:left="105" w:right="105"/>
              <w:textAlignment w:val="baseline"/>
              <w:rPr>
                <w:rFonts w:ascii="Calibri" w:eastAsia="Times New Roman" w:hAnsi="Calibri" w:cs="Calibri"/>
                <w:lang w:eastAsia="en-GB"/>
              </w:rPr>
            </w:pPr>
            <w:r w:rsidRPr="00623261">
              <w:rPr>
                <w:rFonts w:ascii="Calibri" w:eastAsia="Times New Roman" w:hAnsi="Calibri" w:cs="Calibri"/>
                <w:lang w:eastAsia="en-GB"/>
              </w:rPr>
              <w:t>  </w:t>
            </w:r>
          </w:p>
        </w:tc>
        <w:tc>
          <w:tcPr>
            <w:tcW w:w="4619" w:type="dxa"/>
            <w:tcBorders>
              <w:top w:val="single" w:sz="6" w:space="0" w:color="auto"/>
              <w:left w:val="single" w:sz="6" w:space="0" w:color="auto"/>
              <w:bottom w:val="single" w:sz="6" w:space="0" w:color="auto"/>
              <w:right w:val="single" w:sz="6" w:space="0" w:color="auto"/>
            </w:tcBorders>
            <w:hideMark/>
          </w:tcPr>
          <w:p w14:paraId="240F9458" w14:textId="77777777" w:rsidR="004A7355" w:rsidRDefault="00121961" w:rsidP="00B6526D">
            <w:pPr>
              <w:numPr>
                <w:ilvl w:val="0"/>
                <w:numId w:val="5"/>
              </w:numPr>
              <w:spacing w:after="0" w:line="240" w:lineRule="auto"/>
              <w:ind w:left="135" w:firstLine="0"/>
              <w:textAlignment w:val="baseline"/>
              <w:rPr>
                <w:rFonts w:ascii="Calibri" w:eastAsia="Times New Roman" w:hAnsi="Calibri" w:cs="Calibri"/>
                <w:b/>
                <w:lang w:eastAsia="en-GB"/>
              </w:rPr>
            </w:pPr>
            <w:r w:rsidRPr="00623261">
              <w:rPr>
                <w:rFonts w:ascii="Calibri" w:eastAsia="Times New Roman" w:hAnsi="Calibri" w:cs="Calibri"/>
                <w:b/>
                <w:lang w:eastAsia="en-GB"/>
              </w:rPr>
              <w:lastRenderedPageBreak/>
              <w:t>Reporting performance and enforcement activity under the licensing schemes via monthly dashboard updates on the Council’s website</w:t>
            </w:r>
            <w:r w:rsidRPr="00623261">
              <w:rPr>
                <w:rFonts w:ascii="Calibri" w:eastAsia="Times New Roman" w:hAnsi="Calibri" w:cs="Calibri"/>
                <w:lang w:eastAsia="en-GB"/>
              </w:rPr>
              <w:t xml:space="preserve"> (supported by effective communications and marketing output); alongside </w:t>
            </w:r>
            <w:r w:rsidRPr="00623261">
              <w:rPr>
                <w:rFonts w:ascii="Calibri" w:eastAsia="Times New Roman" w:hAnsi="Calibri" w:cs="Calibri"/>
                <w:b/>
                <w:lang w:eastAsia="en-GB"/>
              </w:rPr>
              <w:t>quarterly reports presented to the Newham Renters Rights and PRS Forum, Landlord Forum, and the Cabinet</w:t>
            </w:r>
            <w:r w:rsidRPr="00623261">
              <w:rPr>
                <w:rFonts w:ascii="Calibri" w:eastAsia="Times New Roman" w:hAnsi="Calibri" w:cs="Calibri"/>
                <w:lang w:eastAsia="en-GB"/>
              </w:rPr>
              <w:t xml:space="preserve">; </w:t>
            </w:r>
            <w:r w:rsidRPr="00623261">
              <w:rPr>
                <w:rFonts w:ascii="Calibri" w:eastAsia="Times New Roman" w:hAnsi="Calibri" w:cs="Calibri"/>
                <w:lang w:eastAsia="en-GB"/>
              </w:rPr>
              <w:lastRenderedPageBreak/>
              <w:t xml:space="preserve">and an </w:t>
            </w:r>
            <w:r w:rsidRPr="00623261">
              <w:rPr>
                <w:rFonts w:ascii="Calibri" w:eastAsia="Times New Roman" w:hAnsi="Calibri" w:cs="Calibri"/>
                <w:b/>
                <w:lang w:eastAsia="en-GB"/>
              </w:rPr>
              <w:t>annual report during the lifetime of the schemes.   </w:t>
            </w:r>
          </w:p>
          <w:p w14:paraId="04BAAE0B" w14:textId="77777777" w:rsidR="00121961" w:rsidRPr="00623261" w:rsidRDefault="00121961" w:rsidP="004A7355">
            <w:pPr>
              <w:spacing w:after="0" w:line="240" w:lineRule="auto"/>
              <w:ind w:left="135"/>
              <w:textAlignment w:val="baseline"/>
              <w:rPr>
                <w:rFonts w:ascii="Calibri" w:eastAsia="Times New Roman" w:hAnsi="Calibri" w:cs="Calibri"/>
                <w:b/>
                <w:lang w:eastAsia="en-GB"/>
              </w:rPr>
            </w:pPr>
            <w:r w:rsidRPr="00623261">
              <w:rPr>
                <w:rFonts w:ascii="Calibri" w:eastAsia="Times New Roman" w:hAnsi="Calibri" w:cs="Calibri"/>
                <w:b/>
                <w:lang w:eastAsia="en-GB"/>
              </w:rPr>
              <w:t> </w:t>
            </w:r>
          </w:p>
          <w:p w14:paraId="08B386B5" w14:textId="77777777" w:rsidR="00121961" w:rsidRDefault="00121961" w:rsidP="00B6526D">
            <w:pPr>
              <w:numPr>
                <w:ilvl w:val="0"/>
                <w:numId w:val="5"/>
              </w:numPr>
              <w:spacing w:after="0" w:line="240" w:lineRule="auto"/>
              <w:ind w:left="135" w:firstLine="0"/>
              <w:textAlignment w:val="baseline"/>
              <w:rPr>
                <w:rFonts w:ascii="Calibri" w:eastAsia="Times New Roman" w:hAnsi="Calibri" w:cs="Calibri"/>
                <w:lang w:eastAsia="en-GB"/>
              </w:rPr>
            </w:pPr>
            <w:r w:rsidRPr="00623261">
              <w:rPr>
                <w:rFonts w:ascii="Calibri" w:eastAsia="Times New Roman" w:hAnsi="Calibri" w:cs="Calibri"/>
                <w:b/>
                <w:lang w:eastAsia="en-GB"/>
              </w:rPr>
              <w:t>Working with other local authorities, GLA, PRS sector partners and interest groups, and government to share good practice and highlight systemic issues</w:t>
            </w:r>
            <w:r w:rsidRPr="00623261">
              <w:rPr>
                <w:rFonts w:ascii="Calibri" w:eastAsia="Times New Roman" w:hAnsi="Calibri" w:cs="Calibri"/>
                <w:lang w:eastAsia="en-GB"/>
              </w:rPr>
              <w:t xml:space="preserve"> requiring improvements to the regulation of the private rented sector. </w:t>
            </w:r>
          </w:p>
          <w:p w14:paraId="6A4395C2" w14:textId="77777777" w:rsidR="004A7355" w:rsidRDefault="004A7355" w:rsidP="004A7355">
            <w:pPr>
              <w:pStyle w:val="ListParagraph"/>
              <w:rPr>
                <w:rFonts w:ascii="Calibri" w:eastAsia="Times New Roman" w:hAnsi="Calibri" w:cs="Calibri"/>
                <w:lang w:eastAsia="en-GB"/>
              </w:rPr>
            </w:pPr>
          </w:p>
          <w:p w14:paraId="3DD522AC" w14:textId="77777777" w:rsidR="00121961" w:rsidRPr="00623261" w:rsidRDefault="00121961" w:rsidP="00B6526D">
            <w:pPr>
              <w:numPr>
                <w:ilvl w:val="0"/>
                <w:numId w:val="5"/>
              </w:numPr>
              <w:spacing w:after="0" w:line="240" w:lineRule="auto"/>
              <w:ind w:left="135" w:firstLine="0"/>
              <w:textAlignment w:val="baseline"/>
              <w:rPr>
                <w:rFonts w:ascii="Calibri" w:eastAsia="Times New Roman" w:hAnsi="Calibri" w:cs="Calibri"/>
                <w:lang w:eastAsia="en-GB"/>
              </w:rPr>
            </w:pPr>
            <w:r w:rsidRPr="00623261">
              <w:rPr>
                <w:rFonts w:ascii="Calibri" w:eastAsia="Times New Roman" w:hAnsi="Calibri" w:cs="Calibri"/>
                <w:lang w:eastAsia="en-GB"/>
              </w:rPr>
              <w:t>Undertaking campaigning and advocacy activities to lobby for any legislative changes required to protect renters’ rights in the PRS; supported by effective communications, marketing and lobbying campaigns as well as research and evaluation activities.   </w:t>
            </w:r>
          </w:p>
        </w:tc>
        <w:tc>
          <w:tcPr>
            <w:tcW w:w="6804" w:type="dxa"/>
            <w:tcBorders>
              <w:top w:val="single" w:sz="6" w:space="0" w:color="auto"/>
              <w:left w:val="single" w:sz="6" w:space="0" w:color="auto"/>
              <w:bottom w:val="single" w:sz="6" w:space="0" w:color="auto"/>
              <w:right w:val="single" w:sz="6" w:space="0" w:color="auto"/>
            </w:tcBorders>
          </w:tcPr>
          <w:p w14:paraId="349FE93E" w14:textId="77777777" w:rsidR="00384B50" w:rsidRPr="004A7355" w:rsidRDefault="00384B50" w:rsidP="004A7355">
            <w:pPr>
              <w:pStyle w:val="ListParagraph"/>
              <w:numPr>
                <w:ilvl w:val="0"/>
                <w:numId w:val="5"/>
              </w:numPr>
              <w:spacing w:after="0" w:line="240" w:lineRule="auto"/>
              <w:textAlignment w:val="baseline"/>
              <w:rPr>
                <w:rFonts w:ascii="Calibri" w:eastAsia="Times New Roman" w:hAnsi="Calibri" w:cs="Calibri"/>
                <w:lang w:eastAsia="en-GB"/>
              </w:rPr>
            </w:pPr>
            <w:r w:rsidRPr="004A7355">
              <w:rPr>
                <w:rFonts w:ascii="Calibri" w:eastAsia="Times New Roman" w:hAnsi="Calibri" w:cs="Calibri"/>
                <w:b/>
                <w:lang w:eastAsia="en-GB"/>
              </w:rPr>
              <w:lastRenderedPageBreak/>
              <w:t>Monthly reporting</w:t>
            </w:r>
            <w:r w:rsidR="008C5800">
              <w:rPr>
                <w:rFonts w:ascii="Calibri" w:eastAsia="Times New Roman" w:hAnsi="Calibri" w:cs="Calibri"/>
                <w:b/>
                <w:lang w:eastAsia="en-GB"/>
              </w:rPr>
              <w:t xml:space="preserve"> against KPIs</w:t>
            </w:r>
            <w:r w:rsidRPr="004A7355">
              <w:rPr>
                <w:rFonts w:ascii="Calibri" w:eastAsia="Times New Roman" w:hAnsi="Calibri" w:cs="Calibri"/>
                <w:lang w:eastAsia="en-GB"/>
              </w:rPr>
              <w:t xml:space="preserve"> circulate</w:t>
            </w:r>
            <w:r w:rsidR="00591AE4" w:rsidRPr="004A7355">
              <w:rPr>
                <w:rFonts w:ascii="Calibri" w:eastAsia="Times New Roman" w:hAnsi="Calibri" w:cs="Calibri"/>
                <w:lang w:eastAsia="en-GB"/>
              </w:rPr>
              <w:t>d</w:t>
            </w:r>
            <w:r w:rsidRPr="004A7355">
              <w:rPr>
                <w:rFonts w:ascii="Calibri" w:eastAsia="Times New Roman" w:hAnsi="Calibri" w:cs="Calibri"/>
                <w:lang w:eastAsia="en-GB"/>
              </w:rPr>
              <w:t xml:space="preserve"> internally</w:t>
            </w:r>
            <w:r w:rsidR="0073510F">
              <w:rPr>
                <w:rFonts w:ascii="Calibri" w:eastAsia="Times New Roman" w:hAnsi="Calibri" w:cs="Calibri"/>
                <w:lang w:eastAsia="en-GB"/>
              </w:rPr>
              <w:t>.</w:t>
            </w:r>
            <w:r w:rsidRPr="004A7355">
              <w:rPr>
                <w:rFonts w:ascii="Calibri" w:eastAsia="Times New Roman" w:hAnsi="Calibri" w:cs="Calibri"/>
                <w:lang w:eastAsia="en-GB"/>
              </w:rPr>
              <w:t xml:space="preserve"> </w:t>
            </w:r>
          </w:p>
          <w:p w14:paraId="75C3B14F" w14:textId="77777777" w:rsidR="00384B50" w:rsidRPr="0073510F" w:rsidRDefault="00384B50" w:rsidP="0073510F">
            <w:pPr>
              <w:pStyle w:val="ListParagraph"/>
              <w:numPr>
                <w:ilvl w:val="0"/>
                <w:numId w:val="5"/>
              </w:numPr>
              <w:spacing w:after="0" w:line="240" w:lineRule="auto"/>
              <w:textAlignment w:val="baseline"/>
              <w:rPr>
                <w:rFonts w:ascii="Calibri" w:eastAsia="Times New Roman" w:hAnsi="Calibri" w:cs="Calibri"/>
                <w:lang w:eastAsia="en-GB"/>
              </w:rPr>
            </w:pPr>
            <w:r w:rsidRPr="0073510F">
              <w:rPr>
                <w:rFonts w:ascii="Calibri" w:eastAsia="Times New Roman" w:hAnsi="Calibri" w:cs="Calibri"/>
                <w:b/>
                <w:lang w:eastAsia="en-GB"/>
              </w:rPr>
              <w:t>Quarterly reporting</w:t>
            </w:r>
            <w:r w:rsidR="008C5800">
              <w:rPr>
                <w:rFonts w:ascii="Calibri" w:eastAsia="Times New Roman" w:hAnsi="Calibri" w:cs="Calibri"/>
                <w:b/>
                <w:lang w:eastAsia="en-GB"/>
              </w:rPr>
              <w:t xml:space="preserve"> </w:t>
            </w:r>
            <w:r w:rsidR="00F94791">
              <w:rPr>
                <w:rFonts w:ascii="Calibri" w:eastAsia="Times New Roman" w:hAnsi="Calibri" w:cs="Calibri"/>
                <w:b/>
                <w:lang w:eastAsia="en-GB"/>
              </w:rPr>
              <w:t>highlights</w:t>
            </w:r>
            <w:r w:rsidRPr="0073510F">
              <w:rPr>
                <w:rFonts w:ascii="Calibri" w:eastAsia="Times New Roman" w:hAnsi="Calibri" w:cs="Calibri"/>
                <w:lang w:eastAsia="en-GB"/>
              </w:rPr>
              <w:t xml:space="preserve"> </w:t>
            </w:r>
            <w:r w:rsidR="0073510F" w:rsidRPr="0073510F">
              <w:rPr>
                <w:rFonts w:ascii="Calibri" w:eastAsia="Times New Roman" w:hAnsi="Calibri" w:cs="Calibri"/>
                <w:lang w:eastAsia="en-GB"/>
              </w:rPr>
              <w:t>provide</w:t>
            </w:r>
            <w:r w:rsidR="0073510F">
              <w:rPr>
                <w:rFonts w:ascii="Calibri" w:eastAsia="Times New Roman" w:hAnsi="Calibri" w:cs="Calibri"/>
                <w:lang w:eastAsia="en-GB"/>
              </w:rPr>
              <w:t>d</w:t>
            </w:r>
            <w:r w:rsidR="0073510F" w:rsidRPr="0073510F">
              <w:rPr>
                <w:rFonts w:ascii="Calibri" w:eastAsia="Times New Roman" w:hAnsi="Calibri" w:cs="Calibri"/>
                <w:lang w:eastAsia="en-GB"/>
              </w:rPr>
              <w:t xml:space="preserve"> on our webpages here </w:t>
            </w:r>
            <w:hyperlink r:id="rId17" w:history="1">
              <w:r w:rsidR="0073510F">
                <w:rPr>
                  <w:rStyle w:val="Hyperlink"/>
                </w:rPr>
                <w:t>Performance Summary – Landlord Resources – Newham Council</w:t>
              </w:r>
            </w:hyperlink>
          </w:p>
          <w:p w14:paraId="6F760FF8" w14:textId="77777777" w:rsidR="0073510F" w:rsidRPr="0073510F" w:rsidRDefault="0073510F" w:rsidP="0062275F">
            <w:pPr>
              <w:pStyle w:val="ListParagraph"/>
              <w:numPr>
                <w:ilvl w:val="0"/>
                <w:numId w:val="5"/>
              </w:numPr>
              <w:spacing w:after="0" w:line="240" w:lineRule="auto"/>
              <w:ind w:left="135"/>
              <w:textAlignment w:val="baseline"/>
              <w:rPr>
                <w:rFonts w:ascii="Calibri" w:eastAsia="Times New Roman" w:hAnsi="Calibri" w:cs="Calibri"/>
                <w:lang w:eastAsia="en-GB"/>
              </w:rPr>
            </w:pPr>
          </w:p>
          <w:p w14:paraId="1F4F8911" w14:textId="77777777" w:rsidR="004A7355" w:rsidRDefault="00384B50" w:rsidP="004A7355">
            <w:pPr>
              <w:pStyle w:val="ListParagraph"/>
              <w:numPr>
                <w:ilvl w:val="0"/>
                <w:numId w:val="5"/>
              </w:numPr>
              <w:spacing w:after="0" w:line="240" w:lineRule="auto"/>
              <w:textAlignment w:val="baseline"/>
              <w:rPr>
                <w:rFonts w:ascii="Calibri" w:eastAsia="Times New Roman" w:hAnsi="Calibri" w:cs="Calibri"/>
                <w:lang w:eastAsia="en-GB"/>
              </w:rPr>
            </w:pPr>
            <w:r w:rsidRPr="004A7355">
              <w:rPr>
                <w:rFonts w:ascii="Calibri" w:eastAsia="Times New Roman" w:hAnsi="Calibri" w:cs="Calibri"/>
                <w:b/>
                <w:lang w:eastAsia="en-GB"/>
              </w:rPr>
              <w:t>Annual report</w:t>
            </w:r>
            <w:r w:rsidRPr="004A7355">
              <w:rPr>
                <w:rFonts w:ascii="Calibri" w:eastAsia="Times New Roman" w:hAnsi="Calibri" w:cs="Calibri"/>
                <w:lang w:eastAsia="en-GB"/>
              </w:rPr>
              <w:t xml:space="preserve"> </w:t>
            </w:r>
            <w:r w:rsidRPr="008C5800">
              <w:rPr>
                <w:rFonts w:ascii="Calibri" w:eastAsia="Times New Roman" w:hAnsi="Calibri" w:cs="Calibri"/>
                <w:b/>
                <w:lang w:eastAsia="en-GB"/>
              </w:rPr>
              <w:t>after 1 year</w:t>
            </w:r>
            <w:r w:rsidRPr="004A7355">
              <w:rPr>
                <w:rFonts w:ascii="Calibri" w:eastAsia="Times New Roman" w:hAnsi="Calibri" w:cs="Calibri"/>
                <w:lang w:eastAsia="en-GB"/>
              </w:rPr>
              <w:t xml:space="preserve"> of operation of the two property licensing schemes</w:t>
            </w:r>
            <w:r w:rsidR="0073510F">
              <w:rPr>
                <w:rFonts w:ascii="Calibri" w:eastAsia="Times New Roman" w:hAnsi="Calibri" w:cs="Calibri"/>
                <w:lang w:eastAsia="en-GB"/>
              </w:rPr>
              <w:t xml:space="preserve"> </w:t>
            </w:r>
            <w:hyperlink r:id="rId18" w:history="1">
              <w:r w:rsidR="0073510F">
                <w:rPr>
                  <w:rStyle w:val="Hyperlink"/>
                </w:rPr>
                <w:t>Microsoft Word - PSH Property Licensing Third scheme 2023-28 AO 7 EP Cladding Year1 performance summary April24 web</w:t>
              </w:r>
            </w:hyperlink>
            <w:r w:rsidRPr="004A7355">
              <w:rPr>
                <w:rFonts w:ascii="Calibri" w:eastAsia="Times New Roman" w:hAnsi="Calibri" w:cs="Calibri"/>
                <w:lang w:eastAsia="en-GB"/>
              </w:rPr>
              <w:t>.</w:t>
            </w:r>
          </w:p>
          <w:p w14:paraId="494A2146" w14:textId="4E30AC05" w:rsidR="008C5800" w:rsidRDefault="008C5800" w:rsidP="004A7355">
            <w:pPr>
              <w:pStyle w:val="ListParagraph"/>
              <w:numPr>
                <w:ilvl w:val="0"/>
                <w:numId w:val="5"/>
              </w:numPr>
              <w:spacing w:after="0" w:line="240" w:lineRule="auto"/>
              <w:textAlignment w:val="baseline"/>
              <w:rPr>
                <w:rFonts w:ascii="Calibri" w:eastAsia="Times New Roman" w:hAnsi="Calibri" w:cs="Calibri"/>
                <w:lang w:eastAsia="en-GB"/>
              </w:rPr>
            </w:pPr>
            <w:r>
              <w:rPr>
                <w:rFonts w:ascii="Calibri" w:eastAsia="Times New Roman" w:hAnsi="Calibri" w:cs="Calibri"/>
                <w:b/>
                <w:lang w:eastAsia="en-GB"/>
              </w:rPr>
              <w:lastRenderedPageBreak/>
              <w:t xml:space="preserve">Annual report after 2 years </w:t>
            </w:r>
            <w:r w:rsidRPr="008C5800">
              <w:rPr>
                <w:rFonts w:ascii="Calibri" w:eastAsia="Times New Roman" w:hAnsi="Calibri" w:cs="Calibri"/>
                <w:lang w:eastAsia="en-GB"/>
              </w:rPr>
              <w:t>of operation 2024-2025 updated here</w:t>
            </w:r>
            <w:r w:rsidR="00EC0341">
              <w:rPr>
                <w:rFonts w:ascii="Calibri" w:eastAsia="Times New Roman" w:hAnsi="Calibri" w:cs="Calibri"/>
                <w:lang w:eastAsia="en-GB"/>
              </w:rPr>
              <w:t xml:space="preserve">: </w:t>
            </w:r>
            <w:hyperlink r:id="rId19" w:history="1">
              <w:r w:rsidR="00F03685" w:rsidRPr="00F03685">
                <w:rPr>
                  <w:rStyle w:val="Hyperlink"/>
                  <w:rFonts w:ascii="Calibri" w:eastAsia="Times New Roman" w:hAnsi="Calibri" w:cs="Calibri"/>
                  <w:lang w:eastAsia="en-GB"/>
                </w:rPr>
                <w:t>Microsoft Word - PSH Licensing Scheme 2023-28 Year2 Performance Summary</w:t>
              </w:r>
            </w:hyperlink>
          </w:p>
          <w:p w14:paraId="3BEB5AF0" w14:textId="77777777" w:rsidR="004A7355" w:rsidRPr="004A7355" w:rsidRDefault="004A7355" w:rsidP="004A7355">
            <w:pPr>
              <w:pStyle w:val="ListParagraph"/>
              <w:rPr>
                <w:rFonts w:ascii="Calibri" w:eastAsia="Times New Roman" w:hAnsi="Calibri" w:cs="Calibri"/>
                <w:lang w:eastAsia="en-GB"/>
              </w:rPr>
            </w:pPr>
          </w:p>
          <w:p w14:paraId="4F0C813A" w14:textId="77777777" w:rsidR="00384B50" w:rsidRPr="004A7355" w:rsidRDefault="004A7355" w:rsidP="004A7355">
            <w:pPr>
              <w:spacing w:after="0" w:line="240" w:lineRule="auto"/>
              <w:textAlignment w:val="baseline"/>
              <w:rPr>
                <w:rFonts w:ascii="Calibri" w:eastAsia="Times New Roman" w:hAnsi="Calibri" w:cs="Calibri"/>
                <w:b/>
                <w:lang w:eastAsia="en-GB"/>
              </w:rPr>
            </w:pPr>
            <w:r w:rsidRPr="004A7355">
              <w:rPr>
                <w:rFonts w:ascii="Calibri" w:eastAsia="Times New Roman" w:hAnsi="Calibri" w:cs="Calibri"/>
                <w:b/>
                <w:lang w:eastAsia="en-GB"/>
              </w:rPr>
              <w:t xml:space="preserve">Working with others: </w:t>
            </w:r>
            <w:r w:rsidR="00384B50" w:rsidRPr="004A7355">
              <w:rPr>
                <w:rFonts w:ascii="Calibri" w:eastAsia="Times New Roman" w:hAnsi="Calibri" w:cs="Calibri"/>
                <w:b/>
                <w:lang w:eastAsia="en-GB"/>
              </w:rPr>
              <w:t xml:space="preserve"> </w:t>
            </w:r>
          </w:p>
          <w:p w14:paraId="2DC67852" w14:textId="77777777" w:rsidR="00384B50" w:rsidRPr="00623261" w:rsidRDefault="00384B50" w:rsidP="00384B50">
            <w:pPr>
              <w:spacing w:after="0" w:line="240" w:lineRule="auto"/>
              <w:ind w:left="135"/>
              <w:textAlignment w:val="baseline"/>
              <w:rPr>
                <w:rFonts w:ascii="Calibri" w:eastAsia="Times New Roman" w:hAnsi="Calibri" w:cs="Calibri"/>
                <w:lang w:eastAsia="en-GB"/>
              </w:rPr>
            </w:pPr>
          </w:p>
          <w:p w14:paraId="3202AAFF" w14:textId="77777777" w:rsidR="00384B50" w:rsidRPr="004A7355" w:rsidRDefault="00384B50" w:rsidP="001B3EE1">
            <w:pPr>
              <w:pStyle w:val="ListParagraph"/>
              <w:numPr>
                <w:ilvl w:val="0"/>
                <w:numId w:val="17"/>
              </w:numPr>
              <w:spacing w:after="0" w:line="240" w:lineRule="auto"/>
              <w:textAlignment w:val="baseline"/>
              <w:rPr>
                <w:rFonts w:ascii="Calibri" w:eastAsia="Times New Roman" w:hAnsi="Calibri" w:cs="Calibri"/>
                <w:lang w:eastAsia="en-GB"/>
              </w:rPr>
            </w:pPr>
            <w:r w:rsidRPr="004A7355">
              <w:rPr>
                <w:rFonts w:ascii="Calibri" w:eastAsia="Times New Roman" w:hAnsi="Calibri" w:cs="Calibri"/>
                <w:b/>
                <w:lang w:eastAsia="en-GB"/>
              </w:rPr>
              <w:t>Presentations</w:t>
            </w:r>
            <w:r w:rsidRPr="004A7355">
              <w:rPr>
                <w:rFonts w:ascii="Calibri" w:eastAsia="Times New Roman" w:hAnsi="Calibri" w:cs="Calibri"/>
                <w:lang w:eastAsia="en-GB"/>
              </w:rPr>
              <w:t xml:space="preserve"> to Southampton </w:t>
            </w:r>
            <w:r w:rsidR="00233E43" w:rsidRPr="004A7355">
              <w:rPr>
                <w:rFonts w:ascii="Calibri" w:eastAsia="Times New Roman" w:hAnsi="Calibri" w:cs="Calibri"/>
                <w:lang w:eastAsia="en-GB"/>
              </w:rPr>
              <w:t xml:space="preserve">CC </w:t>
            </w:r>
            <w:r w:rsidR="007B5DA8" w:rsidRPr="004A7355">
              <w:rPr>
                <w:rFonts w:ascii="Calibri" w:eastAsia="Times New Roman" w:hAnsi="Calibri" w:cs="Calibri"/>
                <w:lang w:eastAsia="en-GB"/>
              </w:rPr>
              <w:t>and LB</w:t>
            </w:r>
            <w:r w:rsidRPr="004A7355">
              <w:rPr>
                <w:rFonts w:ascii="Calibri" w:eastAsia="Times New Roman" w:hAnsi="Calibri" w:cs="Calibri"/>
                <w:lang w:eastAsia="en-GB"/>
              </w:rPr>
              <w:t xml:space="preserve"> Haringey scrutiny committees on LBN property </w:t>
            </w:r>
            <w:r w:rsidR="00A11029" w:rsidRPr="004A7355">
              <w:rPr>
                <w:rFonts w:ascii="Calibri" w:eastAsia="Times New Roman" w:hAnsi="Calibri" w:cs="Calibri"/>
                <w:lang w:eastAsia="en-GB"/>
              </w:rPr>
              <w:t>licensing</w:t>
            </w:r>
            <w:r w:rsidRPr="004A7355">
              <w:rPr>
                <w:rFonts w:ascii="Calibri" w:eastAsia="Times New Roman" w:hAnsi="Calibri" w:cs="Calibri"/>
                <w:lang w:eastAsia="en-GB"/>
              </w:rPr>
              <w:t xml:space="preserve"> schemes</w:t>
            </w:r>
            <w:r w:rsidR="00233E43" w:rsidRPr="004A7355">
              <w:rPr>
                <w:rFonts w:ascii="Calibri" w:eastAsia="Times New Roman" w:hAnsi="Calibri" w:cs="Calibri"/>
                <w:lang w:eastAsia="en-GB"/>
              </w:rPr>
              <w:t xml:space="preserve"> alongside cabinet lead members. Good licensing practice &amp; designation advice presentations to CIEH, </w:t>
            </w:r>
            <w:r w:rsidR="004F1943">
              <w:rPr>
                <w:rFonts w:ascii="Calibri" w:eastAsia="Times New Roman" w:hAnsi="Calibri" w:cs="Calibri"/>
                <w:lang w:eastAsia="en-GB"/>
              </w:rPr>
              <w:t xml:space="preserve">ALEHM, </w:t>
            </w:r>
            <w:r w:rsidR="00233E43" w:rsidRPr="004A7355">
              <w:rPr>
                <w:rFonts w:ascii="Calibri" w:eastAsia="Times New Roman" w:hAnsi="Calibri" w:cs="Calibri"/>
                <w:lang w:eastAsia="en-GB"/>
              </w:rPr>
              <w:t>LB Lewisham and Brighton CC.</w:t>
            </w:r>
          </w:p>
          <w:p w14:paraId="2B66BDDF" w14:textId="77777777" w:rsidR="00F93A15" w:rsidRPr="00623261" w:rsidRDefault="00F93A15" w:rsidP="00384B50">
            <w:pPr>
              <w:spacing w:after="0" w:line="240" w:lineRule="auto"/>
              <w:ind w:left="135"/>
              <w:textAlignment w:val="baseline"/>
              <w:rPr>
                <w:rFonts w:ascii="Calibri" w:eastAsia="Times New Roman" w:hAnsi="Calibri" w:cs="Calibri"/>
                <w:lang w:eastAsia="en-GB"/>
              </w:rPr>
            </w:pPr>
          </w:p>
          <w:p w14:paraId="1F8EE78F" w14:textId="77777777" w:rsidR="00F93A15" w:rsidRPr="004A7355" w:rsidRDefault="00F93A15" w:rsidP="001B3EE1">
            <w:pPr>
              <w:pStyle w:val="ListParagraph"/>
              <w:numPr>
                <w:ilvl w:val="0"/>
                <w:numId w:val="17"/>
              </w:numPr>
              <w:spacing w:after="0" w:line="240" w:lineRule="auto"/>
              <w:textAlignment w:val="baseline"/>
              <w:rPr>
                <w:rFonts w:ascii="Calibri" w:eastAsia="Times New Roman" w:hAnsi="Calibri" w:cs="Calibri"/>
                <w:lang w:eastAsia="en-GB"/>
              </w:rPr>
            </w:pPr>
            <w:r w:rsidRPr="004A7355">
              <w:rPr>
                <w:rFonts w:ascii="Calibri" w:eastAsia="Times New Roman" w:hAnsi="Calibri" w:cs="Calibri"/>
                <w:b/>
                <w:lang w:eastAsia="en-GB"/>
              </w:rPr>
              <w:t>Regular monthly</w:t>
            </w:r>
            <w:r w:rsidRPr="004A7355">
              <w:rPr>
                <w:rFonts w:ascii="Calibri" w:eastAsia="Times New Roman" w:hAnsi="Calibri" w:cs="Calibri"/>
                <w:lang w:eastAsia="en-GB"/>
              </w:rPr>
              <w:t xml:space="preserve"> engagement with LB Waltham Forest, Enfield</w:t>
            </w:r>
            <w:r w:rsidR="004F1943">
              <w:rPr>
                <w:rFonts w:ascii="Calibri" w:eastAsia="Times New Roman" w:hAnsi="Calibri" w:cs="Calibri"/>
                <w:lang w:eastAsia="en-GB"/>
              </w:rPr>
              <w:t>,</w:t>
            </w:r>
            <w:r w:rsidRPr="004A7355">
              <w:rPr>
                <w:rFonts w:ascii="Calibri" w:eastAsia="Times New Roman" w:hAnsi="Calibri" w:cs="Calibri"/>
                <w:lang w:eastAsia="en-GB"/>
              </w:rPr>
              <w:t xml:space="preserve"> Redbridge</w:t>
            </w:r>
            <w:r w:rsidR="004F1943">
              <w:rPr>
                <w:rFonts w:ascii="Calibri" w:eastAsia="Times New Roman" w:hAnsi="Calibri" w:cs="Calibri"/>
                <w:lang w:eastAsia="en-GB"/>
              </w:rPr>
              <w:t xml:space="preserve"> &amp; Ealing </w:t>
            </w:r>
            <w:r w:rsidRPr="004A7355">
              <w:rPr>
                <w:rFonts w:ascii="Calibri" w:eastAsia="Times New Roman" w:hAnsi="Calibri" w:cs="Calibri"/>
                <w:lang w:eastAsia="en-GB"/>
              </w:rPr>
              <w:t xml:space="preserve"> on operational issues for large scale property licensing </w:t>
            </w:r>
          </w:p>
          <w:p w14:paraId="485620BB" w14:textId="77777777" w:rsidR="00F93A15" w:rsidRPr="00623261" w:rsidRDefault="00F93A15" w:rsidP="00F93A15">
            <w:pPr>
              <w:spacing w:after="0" w:line="240" w:lineRule="auto"/>
              <w:ind w:left="135"/>
              <w:textAlignment w:val="baseline"/>
              <w:rPr>
                <w:rFonts w:ascii="Calibri" w:eastAsia="Times New Roman" w:hAnsi="Calibri" w:cs="Calibri"/>
                <w:lang w:eastAsia="en-GB"/>
              </w:rPr>
            </w:pPr>
          </w:p>
          <w:p w14:paraId="2B328039" w14:textId="77777777" w:rsidR="00F93A15" w:rsidRPr="004A7355" w:rsidRDefault="00F93A15" w:rsidP="001B3EE1">
            <w:pPr>
              <w:pStyle w:val="ListParagraph"/>
              <w:numPr>
                <w:ilvl w:val="0"/>
                <w:numId w:val="17"/>
              </w:numPr>
              <w:spacing w:after="0" w:line="240" w:lineRule="auto"/>
              <w:textAlignment w:val="baseline"/>
              <w:rPr>
                <w:rFonts w:ascii="Calibri" w:eastAsia="Times New Roman" w:hAnsi="Calibri" w:cs="Calibri"/>
                <w:lang w:eastAsia="en-GB"/>
              </w:rPr>
            </w:pPr>
            <w:r w:rsidRPr="004A7355">
              <w:rPr>
                <w:rFonts w:ascii="Calibri" w:eastAsia="Times New Roman" w:hAnsi="Calibri" w:cs="Calibri"/>
                <w:b/>
                <w:lang w:eastAsia="en-GB"/>
              </w:rPr>
              <w:t>Monthly engagement</w:t>
            </w:r>
            <w:r w:rsidRPr="004A7355">
              <w:rPr>
                <w:rFonts w:ascii="Calibri" w:eastAsia="Times New Roman" w:hAnsi="Calibri" w:cs="Calibri"/>
                <w:lang w:eastAsia="en-GB"/>
              </w:rPr>
              <w:t xml:space="preserve"> with GLA on property licensing issues and sharing good practice</w:t>
            </w:r>
            <w:r w:rsidR="001B04C3" w:rsidRPr="004A7355">
              <w:rPr>
                <w:rFonts w:ascii="Calibri" w:eastAsia="Times New Roman" w:hAnsi="Calibri" w:cs="Calibri"/>
                <w:lang w:eastAsia="en-GB"/>
              </w:rPr>
              <w:t xml:space="preserve"> with private sector housing managers across London.</w:t>
            </w:r>
          </w:p>
          <w:p w14:paraId="4B6DDFD3" w14:textId="77777777" w:rsidR="00233E43" w:rsidRPr="001B3EE1" w:rsidRDefault="001B3EE1" w:rsidP="007227C5">
            <w:pPr>
              <w:pStyle w:val="ListParagraph"/>
              <w:numPr>
                <w:ilvl w:val="0"/>
                <w:numId w:val="17"/>
              </w:numPr>
              <w:spacing w:after="0" w:line="240" w:lineRule="auto"/>
              <w:textAlignment w:val="baseline"/>
              <w:rPr>
                <w:rFonts w:ascii="Calibri" w:eastAsia="Times New Roman" w:hAnsi="Calibri" w:cs="Calibri"/>
                <w:lang w:eastAsia="en-GB"/>
              </w:rPr>
            </w:pPr>
            <w:r w:rsidRPr="001B3EE1">
              <w:rPr>
                <w:rFonts w:ascii="Calibri" w:eastAsia="Times New Roman" w:hAnsi="Calibri" w:cs="Calibri"/>
                <w:lang w:eastAsia="en-GB"/>
              </w:rPr>
              <w:t xml:space="preserve">Presentations at </w:t>
            </w:r>
            <w:r w:rsidRPr="001B3EE1">
              <w:rPr>
                <w:rFonts w:ascii="Calibri" w:eastAsia="Times New Roman" w:hAnsi="Calibri" w:cs="Calibri"/>
                <w:b/>
                <w:lang w:eastAsia="en-GB"/>
              </w:rPr>
              <w:t xml:space="preserve">Association of London Environmental Health Managers </w:t>
            </w:r>
            <w:r>
              <w:rPr>
                <w:rFonts w:ascii="Calibri" w:eastAsia="Times New Roman" w:hAnsi="Calibri" w:cs="Calibri"/>
                <w:lang w:eastAsia="en-GB"/>
              </w:rPr>
              <w:t>(</w:t>
            </w:r>
            <w:r w:rsidRPr="001B3EE1">
              <w:rPr>
                <w:rFonts w:ascii="Calibri" w:eastAsia="Times New Roman" w:hAnsi="Calibri" w:cs="Calibri"/>
                <w:lang w:eastAsia="en-GB"/>
              </w:rPr>
              <w:t>ALEHM)</w:t>
            </w:r>
            <w:r w:rsidR="00694CAB">
              <w:rPr>
                <w:rFonts w:ascii="Calibri" w:eastAsia="Times New Roman" w:hAnsi="Calibri" w:cs="Calibri"/>
                <w:lang w:eastAsia="en-GB"/>
              </w:rPr>
              <w:t xml:space="preserve"> </w:t>
            </w:r>
            <w:r w:rsidR="004F1943">
              <w:rPr>
                <w:rFonts w:ascii="Calibri" w:eastAsia="Times New Roman" w:hAnsi="Calibri" w:cs="Calibri"/>
                <w:lang w:eastAsia="en-GB"/>
              </w:rPr>
              <w:t xml:space="preserve">and with MHCLG on </w:t>
            </w:r>
            <w:r>
              <w:rPr>
                <w:rFonts w:ascii="Calibri" w:eastAsia="Times New Roman" w:hAnsi="Calibri" w:cs="Calibri"/>
                <w:lang w:eastAsia="en-GB"/>
              </w:rPr>
              <w:t>sharing good practice for property licensing schemes.</w:t>
            </w:r>
            <w:r w:rsidRPr="001B3EE1">
              <w:rPr>
                <w:rFonts w:ascii="Calibri" w:eastAsia="Times New Roman" w:hAnsi="Calibri" w:cs="Calibri"/>
                <w:lang w:eastAsia="en-GB"/>
              </w:rPr>
              <w:t xml:space="preserve"> </w:t>
            </w:r>
          </w:p>
          <w:p w14:paraId="513088AE" w14:textId="77777777" w:rsidR="001B3EE1" w:rsidRDefault="001B3EE1" w:rsidP="00F93A15">
            <w:pPr>
              <w:spacing w:after="0" w:line="240" w:lineRule="auto"/>
              <w:ind w:left="135"/>
              <w:textAlignment w:val="baseline"/>
              <w:rPr>
                <w:rFonts w:ascii="Calibri" w:eastAsia="Times New Roman" w:hAnsi="Calibri" w:cs="Calibri"/>
                <w:lang w:eastAsia="en-GB"/>
              </w:rPr>
            </w:pPr>
          </w:p>
          <w:p w14:paraId="7C2E86A9" w14:textId="77777777" w:rsidR="001467A8" w:rsidRPr="00623261" w:rsidRDefault="001467A8" w:rsidP="00F93A15">
            <w:pPr>
              <w:spacing w:after="0" w:line="240" w:lineRule="auto"/>
              <w:ind w:left="135"/>
              <w:textAlignment w:val="baseline"/>
              <w:rPr>
                <w:rFonts w:ascii="Calibri" w:eastAsia="Times New Roman" w:hAnsi="Calibri" w:cs="Calibri"/>
                <w:lang w:eastAsia="en-GB"/>
              </w:rPr>
            </w:pPr>
          </w:p>
          <w:p w14:paraId="4DF84BAF" w14:textId="77777777" w:rsidR="00233E43" w:rsidRPr="004A7355" w:rsidRDefault="00233E43" w:rsidP="004A7355">
            <w:pPr>
              <w:spacing w:after="0" w:line="240" w:lineRule="auto"/>
              <w:textAlignment w:val="baseline"/>
              <w:rPr>
                <w:rFonts w:ascii="Calibri" w:eastAsia="Times New Roman" w:hAnsi="Calibri" w:cs="Calibri"/>
                <w:b/>
                <w:lang w:eastAsia="en-GB"/>
              </w:rPr>
            </w:pPr>
            <w:r w:rsidRPr="004A7355">
              <w:rPr>
                <w:rFonts w:ascii="Calibri" w:eastAsia="Times New Roman" w:hAnsi="Calibri" w:cs="Calibri"/>
                <w:b/>
                <w:lang w:eastAsia="en-GB"/>
              </w:rPr>
              <w:t>Campaigns</w:t>
            </w:r>
          </w:p>
          <w:p w14:paraId="497C558F" w14:textId="77777777" w:rsidR="00F93A15" w:rsidRPr="00623261" w:rsidRDefault="00F93A15" w:rsidP="00F93A15">
            <w:pPr>
              <w:spacing w:after="0" w:line="240" w:lineRule="auto"/>
              <w:ind w:left="135"/>
              <w:textAlignment w:val="baseline"/>
              <w:rPr>
                <w:rFonts w:ascii="Calibri" w:eastAsia="Times New Roman" w:hAnsi="Calibri" w:cs="Calibri"/>
                <w:lang w:eastAsia="en-GB"/>
              </w:rPr>
            </w:pPr>
          </w:p>
          <w:p w14:paraId="41EB38C0" w14:textId="77777777" w:rsidR="00384B50" w:rsidRPr="004A7355" w:rsidRDefault="00384B50" w:rsidP="004A7355">
            <w:pPr>
              <w:pStyle w:val="ListParagraph"/>
              <w:numPr>
                <w:ilvl w:val="0"/>
                <w:numId w:val="5"/>
              </w:numPr>
              <w:spacing w:after="0" w:line="240" w:lineRule="auto"/>
              <w:textAlignment w:val="baseline"/>
              <w:rPr>
                <w:rFonts w:ascii="Calibri" w:eastAsia="Times New Roman" w:hAnsi="Calibri" w:cs="Calibri"/>
                <w:lang w:eastAsia="en-GB"/>
              </w:rPr>
            </w:pPr>
            <w:r w:rsidRPr="004A7355">
              <w:rPr>
                <w:rFonts w:ascii="Calibri" w:eastAsia="Times New Roman" w:hAnsi="Calibri" w:cs="Calibri"/>
                <w:b/>
                <w:lang w:eastAsia="en-GB"/>
              </w:rPr>
              <w:t>Centre for London</w:t>
            </w:r>
            <w:r w:rsidR="00F93A15" w:rsidRPr="004A7355">
              <w:rPr>
                <w:rFonts w:ascii="Calibri" w:eastAsia="Times New Roman" w:hAnsi="Calibri" w:cs="Calibri"/>
                <w:lang w:eastAsia="en-GB"/>
              </w:rPr>
              <w:t xml:space="preserve"> think tank</w:t>
            </w:r>
            <w:r w:rsidRPr="004A7355">
              <w:rPr>
                <w:rFonts w:ascii="Calibri" w:eastAsia="Times New Roman" w:hAnsi="Calibri" w:cs="Calibri"/>
                <w:lang w:eastAsia="en-GB"/>
              </w:rPr>
              <w:t xml:space="preserve"> – main sponsor for </w:t>
            </w:r>
            <w:r w:rsidR="00333D5A" w:rsidRPr="004A7355">
              <w:rPr>
                <w:rFonts w:ascii="Calibri" w:eastAsia="Times New Roman" w:hAnsi="Calibri" w:cs="Calibri"/>
                <w:lang w:eastAsia="en-GB"/>
              </w:rPr>
              <w:t xml:space="preserve"> </w:t>
            </w:r>
            <w:r w:rsidRPr="004A7355">
              <w:rPr>
                <w:rFonts w:ascii="Calibri" w:eastAsia="Times New Roman" w:hAnsi="Calibri" w:cs="Calibri"/>
                <w:lang w:eastAsia="en-GB"/>
              </w:rPr>
              <w:t xml:space="preserve">London wide </w:t>
            </w:r>
            <w:r w:rsidR="00F93A15" w:rsidRPr="004A7355">
              <w:rPr>
                <w:rFonts w:ascii="Calibri" w:eastAsia="Times New Roman" w:hAnsi="Calibri" w:cs="Calibri"/>
                <w:lang w:eastAsia="en-GB"/>
              </w:rPr>
              <w:t xml:space="preserve"> published </w:t>
            </w:r>
            <w:r w:rsidRPr="004A7355">
              <w:rPr>
                <w:rFonts w:ascii="Calibri" w:eastAsia="Times New Roman" w:hAnsi="Calibri" w:cs="Calibri"/>
                <w:lang w:eastAsia="en-GB"/>
              </w:rPr>
              <w:t xml:space="preserve">report </w:t>
            </w:r>
            <w:r w:rsidR="00BA2D5D" w:rsidRPr="004A7355">
              <w:rPr>
                <w:rFonts w:ascii="Calibri" w:eastAsia="Times New Roman" w:hAnsi="Calibri" w:cs="Calibri"/>
                <w:lang w:eastAsia="en-GB"/>
              </w:rPr>
              <w:t xml:space="preserve"> </w:t>
            </w:r>
            <w:hyperlink r:id="rId20" w:history="1">
              <w:r w:rsidR="00BA2D5D" w:rsidRPr="004A7355">
                <w:rPr>
                  <w:rStyle w:val="Hyperlink"/>
                  <w:rFonts w:ascii="Calibri" w:eastAsia="Times New Roman" w:hAnsi="Calibri" w:cs="Calibri"/>
                  <w:lang w:eastAsia="en-GB"/>
                </w:rPr>
                <w:t xml:space="preserve">Licence to let </w:t>
              </w:r>
            </w:hyperlink>
            <w:r w:rsidR="00333D5A" w:rsidRPr="004A7355">
              <w:rPr>
                <w:rFonts w:ascii="Calibri" w:eastAsia="Times New Roman" w:hAnsi="Calibri" w:cs="Calibri"/>
                <w:lang w:eastAsia="en-GB"/>
              </w:rPr>
              <w:t xml:space="preserve"> </w:t>
            </w:r>
            <w:r w:rsidRPr="004A7355">
              <w:rPr>
                <w:rFonts w:ascii="Calibri" w:eastAsia="Times New Roman" w:hAnsi="Calibri" w:cs="Calibri"/>
                <w:lang w:eastAsia="en-GB"/>
              </w:rPr>
              <w:t xml:space="preserve">on </w:t>
            </w:r>
            <w:r w:rsidR="00BA2D5D" w:rsidRPr="004A7355">
              <w:rPr>
                <w:rFonts w:ascii="Calibri" w:hAnsi="Calibri" w:cs="Calibri"/>
                <w:color w:val="0D1946"/>
                <w:shd w:val="clear" w:color="auto" w:fill="FFFFFF"/>
              </w:rPr>
              <w:t xml:space="preserve">potential of selective property licensing to improve conditions in London’s private rented sector and recommendations for the governments </w:t>
            </w:r>
            <w:r w:rsidRPr="004A7355">
              <w:rPr>
                <w:rFonts w:ascii="Calibri" w:eastAsia="Times New Roman" w:hAnsi="Calibri" w:cs="Calibri"/>
                <w:lang w:eastAsia="en-GB"/>
              </w:rPr>
              <w:t xml:space="preserve">property portal  proposals </w:t>
            </w:r>
            <w:r w:rsidR="00BA2D5D" w:rsidRPr="004A7355">
              <w:rPr>
                <w:rFonts w:ascii="Calibri" w:eastAsia="Times New Roman" w:hAnsi="Calibri" w:cs="Calibri"/>
                <w:lang w:eastAsia="en-GB"/>
              </w:rPr>
              <w:t xml:space="preserve"> under Renters Reform Bill. </w:t>
            </w:r>
            <w:r w:rsidR="005E7423">
              <w:rPr>
                <w:rFonts w:ascii="Calibri" w:eastAsia="Times New Roman" w:hAnsi="Calibri" w:cs="Calibri"/>
                <w:lang w:eastAsia="en-GB"/>
              </w:rPr>
              <w:t>(Nov 2023)</w:t>
            </w:r>
          </w:p>
          <w:p w14:paraId="77ECE381" w14:textId="77777777" w:rsidR="00F93A15" w:rsidRPr="00623261" w:rsidRDefault="00F93A15" w:rsidP="00384B50">
            <w:pPr>
              <w:spacing w:after="0" w:line="240" w:lineRule="auto"/>
              <w:ind w:left="135"/>
              <w:textAlignment w:val="baseline"/>
              <w:rPr>
                <w:rFonts w:ascii="Calibri" w:eastAsia="Times New Roman" w:hAnsi="Calibri" w:cs="Calibri"/>
                <w:lang w:eastAsia="en-GB"/>
              </w:rPr>
            </w:pPr>
          </w:p>
          <w:p w14:paraId="55E0D030" w14:textId="77777777" w:rsidR="00F93A15" w:rsidRPr="005E7423" w:rsidRDefault="00F93A15" w:rsidP="005E7423">
            <w:pPr>
              <w:pStyle w:val="ListParagraph"/>
              <w:numPr>
                <w:ilvl w:val="0"/>
                <w:numId w:val="5"/>
              </w:numPr>
              <w:spacing w:after="0" w:line="240" w:lineRule="auto"/>
              <w:textAlignment w:val="baseline"/>
              <w:rPr>
                <w:rFonts w:ascii="Calibri" w:eastAsia="Times New Roman" w:hAnsi="Calibri" w:cs="Calibri"/>
                <w:lang w:eastAsia="en-GB"/>
              </w:rPr>
            </w:pPr>
            <w:r w:rsidRPr="004A7355">
              <w:rPr>
                <w:rFonts w:ascii="Calibri" w:eastAsia="Times New Roman" w:hAnsi="Calibri" w:cs="Calibri"/>
                <w:b/>
                <w:lang w:eastAsia="en-GB"/>
              </w:rPr>
              <w:lastRenderedPageBreak/>
              <w:t>Renters Reform Bill</w:t>
            </w:r>
            <w:r w:rsidR="00233E43" w:rsidRPr="004A7355">
              <w:rPr>
                <w:rFonts w:ascii="Calibri" w:eastAsia="Times New Roman" w:hAnsi="Calibri" w:cs="Calibri"/>
                <w:b/>
                <w:lang w:eastAsia="en-GB"/>
              </w:rPr>
              <w:t xml:space="preserve"> and Decent Homes Standard</w:t>
            </w:r>
            <w:r w:rsidRPr="004A7355">
              <w:rPr>
                <w:rFonts w:ascii="Calibri" w:eastAsia="Times New Roman" w:hAnsi="Calibri" w:cs="Calibri"/>
                <w:lang w:eastAsia="en-GB"/>
              </w:rPr>
              <w:t>- submissions on government consultation.</w:t>
            </w:r>
            <w:r w:rsidR="005E7423">
              <w:rPr>
                <w:rFonts w:ascii="Calibri" w:eastAsia="Times New Roman" w:hAnsi="Calibri" w:cs="Calibri"/>
                <w:lang w:eastAsia="en-GB"/>
              </w:rPr>
              <w:t>(</w:t>
            </w:r>
            <w:r w:rsidR="005E7423" w:rsidRPr="005E7423">
              <w:rPr>
                <w:rFonts w:ascii="Calibri" w:eastAsia="Times New Roman" w:hAnsi="Calibri" w:cs="Calibri"/>
                <w:lang w:eastAsia="en-GB"/>
              </w:rPr>
              <w:t>Sept 2024</w:t>
            </w:r>
            <w:r w:rsidR="005E7423">
              <w:rPr>
                <w:rFonts w:ascii="Calibri" w:eastAsia="Times New Roman" w:hAnsi="Calibri" w:cs="Calibri"/>
                <w:lang w:eastAsia="en-GB"/>
              </w:rPr>
              <w:t>)</w:t>
            </w:r>
            <w:r w:rsidR="005E7423" w:rsidRPr="005E7423">
              <w:rPr>
                <w:rFonts w:ascii="Calibri" w:eastAsia="Times New Roman" w:hAnsi="Calibri" w:cs="Calibri"/>
                <w:lang w:eastAsia="en-GB"/>
              </w:rPr>
              <w:t xml:space="preserve"> </w:t>
            </w:r>
            <w:hyperlink r:id="rId21" w:history="1">
              <w:r w:rsidR="005E7423" w:rsidRPr="005E7423">
                <w:rPr>
                  <w:rStyle w:val="Hyperlink"/>
                  <w:rFonts w:ascii="Calibri" w:eastAsia="Times New Roman" w:hAnsi="Calibri" w:cs="Calibri"/>
                  <w:lang w:eastAsia="en-GB"/>
                </w:rPr>
                <w:t>https://www.gov.uk/government/news/measures-to-ensure-decent-homes-for-all</w:t>
              </w:r>
            </w:hyperlink>
          </w:p>
          <w:p w14:paraId="2C9F92E3" w14:textId="77777777" w:rsidR="00B7225D" w:rsidRPr="00B7225D" w:rsidRDefault="00B7225D" w:rsidP="00B7225D">
            <w:pPr>
              <w:pStyle w:val="ListParagraph"/>
              <w:rPr>
                <w:rFonts w:ascii="Calibri" w:eastAsia="Times New Roman" w:hAnsi="Calibri" w:cs="Calibri"/>
                <w:lang w:eastAsia="en-GB"/>
              </w:rPr>
            </w:pPr>
          </w:p>
          <w:p w14:paraId="00D2D2F4" w14:textId="77777777" w:rsidR="00B7225D" w:rsidRPr="00FD641C" w:rsidRDefault="005E7423" w:rsidP="005E7423">
            <w:pPr>
              <w:pStyle w:val="ListParagraph"/>
              <w:numPr>
                <w:ilvl w:val="0"/>
                <w:numId w:val="5"/>
              </w:numPr>
              <w:spacing w:after="0" w:line="240" w:lineRule="auto"/>
              <w:textAlignment w:val="baseline"/>
              <w:rPr>
                <w:rFonts w:ascii="Calibri" w:eastAsia="Times New Roman" w:hAnsi="Calibri" w:cs="Calibri"/>
                <w:lang w:eastAsia="en-GB"/>
              </w:rPr>
            </w:pPr>
            <w:r w:rsidRPr="00FD641C">
              <w:rPr>
                <w:rFonts w:ascii="Calibri" w:hAnsi="Calibri" w:cs="Calibri"/>
                <w:b/>
                <w:color w:val="424242"/>
                <w:shd w:val="clear" w:color="auto" w:fill="FAFAFA"/>
              </w:rPr>
              <w:t xml:space="preserve">How to improve living standards for millions of private renters in England and Wales design for a fair and effective enforcement </w:t>
            </w:r>
            <w:r w:rsidRPr="00FD641C">
              <w:rPr>
                <w:rFonts w:ascii="Calibri" w:hAnsi="Calibri" w:cs="Calibri"/>
                <w:color w:val="424242"/>
                <w:shd w:val="clear" w:color="auto" w:fill="FAFAFA"/>
              </w:rPr>
              <w:t xml:space="preserve">strategy  by </w:t>
            </w:r>
            <w:r w:rsidR="000D0643" w:rsidRPr="00FD641C">
              <w:rPr>
                <w:rFonts w:ascii="Calibri" w:hAnsi="Calibri" w:cs="Calibri"/>
                <w:color w:val="424242"/>
                <w:shd w:val="clear" w:color="auto" w:fill="FAFAFA"/>
              </w:rPr>
              <w:t xml:space="preserve">independent </w:t>
            </w:r>
            <w:r w:rsidRPr="00FD641C">
              <w:rPr>
                <w:rFonts w:ascii="Calibri" w:hAnsi="Calibri" w:cs="Calibri"/>
                <w:color w:val="424242"/>
                <w:shd w:val="clear" w:color="auto" w:fill="FAFAFA"/>
              </w:rPr>
              <w:t>think tank E3G</w:t>
            </w:r>
            <w:r w:rsidR="000D0643" w:rsidRPr="00FD641C">
              <w:rPr>
                <w:rFonts w:ascii="Calibri" w:hAnsi="Calibri" w:cs="Calibri"/>
                <w:color w:val="424242"/>
                <w:shd w:val="clear" w:color="auto" w:fill="FAFAFA"/>
              </w:rPr>
              <w:t>,</w:t>
            </w:r>
            <w:r w:rsidRPr="00FD641C">
              <w:rPr>
                <w:rFonts w:ascii="Calibri" w:hAnsi="Calibri" w:cs="Calibri"/>
                <w:color w:val="424242"/>
                <w:shd w:val="clear" w:color="auto" w:fill="FAFAFA"/>
              </w:rPr>
              <w:t xml:space="preserve"> James Dyson</w:t>
            </w:r>
            <w:r w:rsidR="000D0643" w:rsidRPr="00FD641C">
              <w:rPr>
                <w:rFonts w:ascii="Calibri" w:hAnsi="Calibri" w:cs="Calibri"/>
                <w:color w:val="424242"/>
                <w:shd w:val="clear" w:color="auto" w:fill="FAFAFA"/>
              </w:rPr>
              <w:t xml:space="preserve"> (</w:t>
            </w:r>
            <w:r w:rsidR="00530793" w:rsidRPr="00FD641C">
              <w:rPr>
                <w:rFonts w:ascii="Calibri" w:hAnsi="Calibri" w:cs="Calibri"/>
                <w:color w:val="424242"/>
                <w:shd w:val="clear" w:color="auto" w:fill="FAFAFA"/>
              </w:rPr>
              <w:t xml:space="preserve">March 2025) </w:t>
            </w:r>
            <w:r w:rsidRPr="00FD641C">
              <w:rPr>
                <w:rFonts w:ascii="Calibri" w:hAnsi="Calibri" w:cs="Calibri"/>
              </w:rPr>
              <w:t xml:space="preserve"> </w:t>
            </w:r>
            <w:r w:rsidR="00B7225D" w:rsidRPr="00FD641C">
              <w:rPr>
                <w:rFonts w:ascii="Calibri" w:eastAsia="Times New Roman" w:hAnsi="Calibri" w:cs="Calibri"/>
                <w:lang w:eastAsia="en-GB"/>
              </w:rPr>
              <w:t xml:space="preserve">– </w:t>
            </w:r>
            <w:r w:rsidRPr="00FD641C">
              <w:rPr>
                <w:rFonts w:ascii="Calibri" w:eastAsia="Times New Roman" w:hAnsi="Calibri" w:cs="Calibri"/>
                <w:lang w:eastAsia="en-GB"/>
              </w:rPr>
              <w:t xml:space="preserve">participation </w:t>
            </w:r>
            <w:r w:rsidR="00530793" w:rsidRPr="00FD641C">
              <w:rPr>
                <w:rFonts w:ascii="Calibri" w:eastAsia="Times New Roman" w:hAnsi="Calibri" w:cs="Calibri"/>
                <w:lang w:eastAsia="en-GB"/>
              </w:rPr>
              <w:t xml:space="preserve">by </w:t>
            </w:r>
            <w:r w:rsidRPr="00FD641C">
              <w:rPr>
                <w:rFonts w:ascii="Calibri" w:eastAsia="Times New Roman" w:hAnsi="Calibri" w:cs="Calibri"/>
                <w:lang w:eastAsia="en-GB"/>
              </w:rPr>
              <w:t xml:space="preserve">LB Newham </w:t>
            </w:r>
            <w:r w:rsidR="00530793" w:rsidRPr="00FD641C">
              <w:rPr>
                <w:rFonts w:ascii="Calibri" w:eastAsia="Times New Roman" w:hAnsi="Calibri" w:cs="Calibri"/>
                <w:lang w:eastAsia="en-GB"/>
              </w:rPr>
              <w:t xml:space="preserve">and a </w:t>
            </w:r>
            <w:r w:rsidR="00B7225D" w:rsidRPr="00FD641C">
              <w:rPr>
                <w:rFonts w:ascii="Calibri" w:eastAsia="Times New Roman" w:hAnsi="Calibri" w:cs="Calibri"/>
                <w:lang w:eastAsia="en-GB"/>
              </w:rPr>
              <w:t xml:space="preserve">case study </w:t>
            </w:r>
            <w:r w:rsidRPr="00FD641C">
              <w:rPr>
                <w:rFonts w:ascii="Calibri" w:eastAsia="Times New Roman" w:hAnsi="Calibri" w:cs="Calibri"/>
                <w:lang w:eastAsia="en-GB"/>
              </w:rPr>
              <w:t xml:space="preserve">used </w:t>
            </w:r>
            <w:r w:rsidR="000D0643" w:rsidRPr="00FD641C">
              <w:rPr>
                <w:rFonts w:ascii="Calibri" w:eastAsia="Times New Roman" w:hAnsi="Calibri" w:cs="Calibri"/>
                <w:lang w:eastAsia="en-GB"/>
              </w:rPr>
              <w:t xml:space="preserve"> in report @ </w:t>
            </w:r>
            <w:r w:rsidRPr="00FD641C">
              <w:rPr>
                <w:rFonts w:ascii="Calibri" w:eastAsia="Times New Roman" w:hAnsi="Calibri" w:cs="Calibri"/>
                <w:lang w:eastAsia="en-GB"/>
              </w:rPr>
              <w:t xml:space="preserve"> </w:t>
            </w:r>
            <w:hyperlink r:id="rId22" w:history="1">
              <w:r w:rsidRPr="00FD641C">
                <w:rPr>
                  <w:rStyle w:val="Hyperlink"/>
                  <w:rFonts w:ascii="Calibri" w:eastAsia="Times New Roman" w:hAnsi="Calibri" w:cs="Calibri"/>
                  <w:lang w:eastAsia="en-GB"/>
                </w:rPr>
                <w:t>https://www.e3g.org/wp-content/uploads/E3G-Briefing-Improving-living-standards-private-renters-England-Wales.pdf</w:t>
              </w:r>
            </w:hyperlink>
          </w:p>
          <w:p w14:paraId="32F38EDE" w14:textId="77777777" w:rsidR="005E7423" w:rsidRPr="005E7423" w:rsidRDefault="005E7423" w:rsidP="005E7423">
            <w:pPr>
              <w:pStyle w:val="ListParagraph"/>
              <w:rPr>
                <w:rFonts w:ascii="Calibri" w:eastAsia="Times New Roman" w:hAnsi="Calibri" w:cs="Calibri"/>
                <w:lang w:eastAsia="en-GB"/>
              </w:rPr>
            </w:pPr>
          </w:p>
          <w:p w14:paraId="44BCA547" w14:textId="77777777" w:rsidR="00B7225D" w:rsidRDefault="005E7423" w:rsidP="005E7423">
            <w:pPr>
              <w:pStyle w:val="ListParagraph"/>
              <w:numPr>
                <w:ilvl w:val="0"/>
                <w:numId w:val="5"/>
              </w:num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 xml:space="preserve">Responded </w:t>
            </w:r>
            <w:r w:rsidRPr="008C5800">
              <w:rPr>
                <w:rFonts w:ascii="Calibri" w:eastAsia="Times New Roman" w:hAnsi="Calibri" w:cs="Calibri"/>
                <w:b/>
                <w:lang w:eastAsia="en-GB"/>
              </w:rPr>
              <w:t xml:space="preserve">to </w:t>
            </w:r>
            <w:r w:rsidR="00B7225D" w:rsidRPr="008C5800">
              <w:rPr>
                <w:rFonts w:ascii="Calibri" w:eastAsia="Times New Roman" w:hAnsi="Calibri" w:cs="Calibri"/>
                <w:b/>
                <w:lang w:eastAsia="en-GB"/>
              </w:rPr>
              <w:t xml:space="preserve">Supported living licensing </w:t>
            </w:r>
            <w:r w:rsidR="008C5800">
              <w:rPr>
                <w:rFonts w:ascii="Calibri" w:eastAsia="Times New Roman" w:hAnsi="Calibri" w:cs="Calibri"/>
                <w:b/>
                <w:lang w:eastAsia="en-GB"/>
              </w:rPr>
              <w:t xml:space="preserve">government </w:t>
            </w:r>
            <w:r w:rsidR="00B7225D" w:rsidRPr="008C5800">
              <w:rPr>
                <w:rFonts w:ascii="Calibri" w:eastAsia="Times New Roman" w:hAnsi="Calibri" w:cs="Calibri"/>
                <w:b/>
                <w:lang w:eastAsia="en-GB"/>
              </w:rPr>
              <w:t>proposals</w:t>
            </w:r>
            <w:r w:rsidR="00B7225D">
              <w:rPr>
                <w:rFonts w:ascii="Calibri" w:eastAsia="Times New Roman" w:hAnsi="Calibri" w:cs="Calibri"/>
                <w:lang w:eastAsia="en-GB"/>
              </w:rPr>
              <w:t>-</w:t>
            </w:r>
            <w:r>
              <w:rPr>
                <w:rFonts w:ascii="Calibri" w:eastAsia="Times New Roman" w:hAnsi="Calibri" w:cs="Calibri"/>
                <w:lang w:eastAsia="en-GB"/>
              </w:rPr>
              <w:t xml:space="preserve">April </w:t>
            </w:r>
            <w:r w:rsidR="00B7225D">
              <w:rPr>
                <w:rFonts w:ascii="Calibri" w:eastAsia="Times New Roman" w:hAnsi="Calibri" w:cs="Calibri"/>
                <w:lang w:eastAsia="en-GB"/>
              </w:rPr>
              <w:t xml:space="preserve"> 2025</w:t>
            </w:r>
            <w:r>
              <w:rPr>
                <w:rFonts w:ascii="Calibri" w:eastAsia="Times New Roman" w:hAnsi="Calibri" w:cs="Calibri"/>
                <w:lang w:eastAsia="en-GB"/>
              </w:rPr>
              <w:t>-</w:t>
            </w:r>
            <w:r w:rsidRPr="005E7423">
              <w:rPr>
                <w:rFonts w:ascii="Calibri" w:eastAsia="Times New Roman" w:hAnsi="Calibri" w:cs="Calibri"/>
                <w:lang w:eastAsia="en-GB"/>
              </w:rPr>
              <w:t>https://altairltd.co.uk/2025/03/18/supported-housing-regulatory-oversight-act-2025-consultation/</w:t>
            </w:r>
          </w:p>
          <w:p w14:paraId="141D76D7" w14:textId="77777777" w:rsidR="005E7423" w:rsidRPr="005E7423" w:rsidRDefault="005E7423" w:rsidP="005E7423">
            <w:pPr>
              <w:pStyle w:val="ListParagraph"/>
              <w:rPr>
                <w:rFonts w:ascii="Calibri" w:eastAsia="Times New Roman" w:hAnsi="Calibri" w:cs="Calibri"/>
                <w:lang w:eastAsia="en-GB"/>
              </w:rPr>
            </w:pPr>
          </w:p>
          <w:p w14:paraId="4964D066" w14:textId="77777777" w:rsidR="00F93A15" w:rsidRPr="004A7355" w:rsidRDefault="00246CED" w:rsidP="004A7355">
            <w:pPr>
              <w:pStyle w:val="ListParagraph"/>
              <w:numPr>
                <w:ilvl w:val="0"/>
                <w:numId w:val="5"/>
              </w:numPr>
              <w:spacing w:after="0" w:line="240" w:lineRule="auto"/>
              <w:textAlignment w:val="baseline"/>
              <w:rPr>
                <w:rFonts w:ascii="Calibri" w:eastAsia="Times New Roman" w:hAnsi="Calibri" w:cs="Calibri"/>
                <w:lang w:eastAsia="en-GB"/>
              </w:rPr>
            </w:pPr>
            <w:r w:rsidRPr="004A7355">
              <w:rPr>
                <w:rFonts w:ascii="Calibri" w:eastAsia="Times New Roman" w:hAnsi="Calibri" w:cs="Calibri"/>
                <w:b/>
                <w:lang w:eastAsia="en-GB"/>
              </w:rPr>
              <w:t xml:space="preserve">Mandatory </w:t>
            </w:r>
            <w:r w:rsidR="00F93A15" w:rsidRPr="004A7355">
              <w:rPr>
                <w:rFonts w:ascii="Calibri" w:eastAsia="Times New Roman" w:hAnsi="Calibri" w:cs="Calibri"/>
                <w:b/>
                <w:lang w:eastAsia="en-GB"/>
              </w:rPr>
              <w:t>HMO</w:t>
            </w:r>
            <w:r w:rsidR="00F93A15" w:rsidRPr="004A7355">
              <w:rPr>
                <w:rFonts w:ascii="Calibri" w:eastAsia="Times New Roman" w:hAnsi="Calibri" w:cs="Calibri"/>
                <w:lang w:eastAsia="en-GB"/>
              </w:rPr>
              <w:t xml:space="preserve"> </w:t>
            </w:r>
            <w:r w:rsidRPr="004A7355">
              <w:rPr>
                <w:rFonts w:ascii="Calibri" w:eastAsia="Times New Roman" w:hAnsi="Calibri" w:cs="Calibri"/>
                <w:b/>
                <w:lang w:eastAsia="en-GB"/>
              </w:rPr>
              <w:t>licensing-</w:t>
            </w:r>
            <w:r w:rsidR="00233E43" w:rsidRPr="004A7355">
              <w:rPr>
                <w:rFonts w:ascii="Calibri" w:eastAsia="Times New Roman" w:hAnsi="Calibri" w:cs="Calibri"/>
                <w:b/>
                <w:lang w:eastAsia="en-GB"/>
              </w:rPr>
              <w:t xml:space="preserve"> 2 year exemption proposal-</w:t>
            </w:r>
            <w:r w:rsidR="00233E43" w:rsidRPr="004A7355">
              <w:rPr>
                <w:rFonts w:ascii="Calibri" w:eastAsia="Times New Roman" w:hAnsi="Calibri" w:cs="Calibri"/>
                <w:lang w:eastAsia="en-GB"/>
              </w:rPr>
              <w:t xml:space="preserve"> </w:t>
            </w:r>
            <w:r w:rsidRPr="004A7355">
              <w:rPr>
                <w:rFonts w:ascii="Calibri" w:eastAsia="Times New Roman" w:hAnsi="Calibri" w:cs="Calibri"/>
                <w:lang w:eastAsia="en-GB"/>
              </w:rPr>
              <w:t xml:space="preserve"> government drops proposal   to exempt asylum seeker accommodation for 2 year </w:t>
            </w:r>
            <w:r w:rsidR="00333D5A" w:rsidRPr="004A7355">
              <w:rPr>
                <w:rFonts w:ascii="Calibri" w:eastAsia="Times New Roman" w:hAnsi="Calibri" w:cs="Calibri"/>
                <w:lang w:eastAsia="en-GB"/>
              </w:rPr>
              <w:t xml:space="preserve"> period </w:t>
            </w:r>
            <w:r w:rsidRPr="004A7355">
              <w:rPr>
                <w:rFonts w:ascii="Calibri" w:eastAsia="Times New Roman" w:hAnsi="Calibri" w:cs="Calibri"/>
                <w:lang w:eastAsia="en-GB"/>
              </w:rPr>
              <w:t xml:space="preserve">after </w:t>
            </w:r>
            <w:r w:rsidR="00333D5A" w:rsidRPr="004A7355">
              <w:rPr>
                <w:rFonts w:ascii="Calibri" w:eastAsia="Times New Roman" w:hAnsi="Calibri" w:cs="Calibri"/>
                <w:lang w:eastAsia="en-GB"/>
              </w:rPr>
              <w:t>human</w:t>
            </w:r>
            <w:r w:rsidRPr="004A7355">
              <w:rPr>
                <w:rFonts w:ascii="Calibri" w:eastAsia="Times New Roman" w:hAnsi="Calibri" w:cs="Calibri"/>
                <w:lang w:eastAsia="en-GB"/>
              </w:rPr>
              <w:t xml:space="preserve"> rights challenge case</w:t>
            </w:r>
            <w:r w:rsidR="006510CB" w:rsidRPr="004A7355">
              <w:rPr>
                <w:rFonts w:ascii="Calibri" w:eastAsia="Times New Roman" w:hAnsi="Calibri" w:cs="Calibri"/>
                <w:lang w:eastAsia="en-GB"/>
              </w:rPr>
              <w:t xml:space="preserve"> </w:t>
            </w:r>
            <w:hyperlink r:id="rId23" w:history="1">
              <w:r w:rsidR="006510CB" w:rsidRPr="004A7355">
                <w:rPr>
                  <w:rStyle w:val="Hyperlink"/>
                  <w:rFonts w:ascii="Calibri" w:eastAsia="Times New Roman" w:hAnsi="Calibri" w:cs="Calibri"/>
                  <w:lang w:eastAsia="en-GB"/>
                </w:rPr>
                <w:t>after human rights challenge case</w:t>
              </w:r>
            </w:hyperlink>
            <w:r w:rsidR="003A57CE" w:rsidRPr="004A7355">
              <w:rPr>
                <w:rFonts w:ascii="Calibri" w:eastAsia="Times New Roman" w:hAnsi="Calibri" w:cs="Calibri"/>
                <w:lang w:eastAsia="en-GB"/>
              </w:rPr>
              <w:t xml:space="preserve"> </w:t>
            </w:r>
            <w:r w:rsidRPr="004A7355">
              <w:rPr>
                <w:rFonts w:ascii="Calibri" w:eastAsia="Times New Roman" w:hAnsi="Calibri" w:cs="Calibri"/>
                <w:lang w:eastAsia="en-GB"/>
              </w:rPr>
              <w:t xml:space="preserve">which Newham supported </w:t>
            </w:r>
            <w:r w:rsidR="006510CB" w:rsidRPr="004A7355">
              <w:rPr>
                <w:rFonts w:ascii="Calibri" w:eastAsia="Times New Roman" w:hAnsi="Calibri" w:cs="Calibri"/>
                <w:lang w:eastAsia="en-GB"/>
              </w:rPr>
              <w:t xml:space="preserve">along with CIEH </w:t>
            </w:r>
            <w:r w:rsidRPr="004A7355">
              <w:rPr>
                <w:rFonts w:ascii="Calibri" w:eastAsia="Times New Roman" w:hAnsi="Calibri" w:cs="Calibri"/>
                <w:lang w:eastAsia="en-GB"/>
              </w:rPr>
              <w:t>as an expert witness</w:t>
            </w:r>
            <w:r w:rsidR="00233E43" w:rsidRPr="004A7355">
              <w:rPr>
                <w:rFonts w:ascii="Calibri" w:eastAsia="Times New Roman" w:hAnsi="Calibri" w:cs="Calibri"/>
                <w:lang w:eastAsia="en-GB"/>
              </w:rPr>
              <w:t xml:space="preserve"> outlining asylum seeker hotel experiences</w:t>
            </w:r>
            <w:r w:rsidRPr="004A7355">
              <w:rPr>
                <w:rFonts w:ascii="Calibri" w:eastAsia="Times New Roman" w:hAnsi="Calibri" w:cs="Calibri"/>
                <w:lang w:eastAsia="en-GB"/>
              </w:rPr>
              <w:t xml:space="preserve">. </w:t>
            </w:r>
            <w:r w:rsidR="00F93A15" w:rsidRPr="004A7355">
              <w:rPr>
                <w:rFonts w:ascii="Calibri" w:eastAsia="Times New Roman" w:hAnsi="Calibri" w:cs="Calibri"/>
                <w:lang w:eastAsia="en-GB"/>
              </w:rPr>
              <w:t xml:space="preserve"> </w:t>
            </w:r>
          </w:p>
          <w:p w14:paraId="3B9BBF08" w14:textId="77777777" w:rsidR="00233E43" w:rsidRPr="00623261" w:rsidRDefault="00233E43" w:rsidP="00384B50">
            <w:pPr>
              <w:spacing w:after="0" w:line="240" w:lineRule="auto"/>
              <w:ind w:left="135"/>
              <w:textAlignment w:val="baseline"/>
              <w:rPr>
                <w:rFonts w:ascii="Calibri" w:eastAsia="Times New Roman" w:hAnsi="Calibri" w:cs="Calibri"/>
                <w:lang w:eastAsia="en-GB"/>
              </w:rPr>
            </w:pPr>
          </w:p>
          <w:p w14:paraId="60FC77E9" w14:textId="77777777" w:rsidR="00233E43" w:rsidRPr="004A7355" w:rsidRDefault="007B5DA8" w:rsidP="004A7355">
            <w:pPr>
              <w:pStyle w:val="ListParagraph"/>
              <w:numPr>
                <w:ilvl w:val="0"/>
                <w:numId w:val="5"/>
              </w:numPr>
              <w:spacing w:after="0" w:line="240" w:lineRule="auto"/>
              <w:textAlignment w:val="baseline"/>
              <w:rPr>
                <w:rFonts w:ascii="Calibri" w:eastAsia="Times New Roman" w:hAnsi="Calibri" w:cs="Calibri"/>
                <w:lang w:eastAsia="en-GB"/>
              </w:rPr>
            </w:pPr>
            <w:r w:rsidRPr="004A7355">
              <w:rPr>
                <w:rFonts w:ascii="Calibri" w:eastAsia="Times New Roman" w:hAnsi="Calibri" w:cs="Calibri"/>
                <w:b/>
                <w:lang w:eastAsia="en-GB"/>
              </w:rPr>
              <w:t xml:space="preserve">LB Newham </w:t>
            </w:r>
            <w:r w:rsidR="00233E43" w:rsidRPr="004A7355">
              <w:rPr>
                <w:rFonts w:ascii="Calibri" w:eastAsia="Times New Roman" w:hAnsi="Calibri" w:cs="Calibri"/>
                <w:b/>
                <w:lang w:eastAsia="en-GB"/>
              </w:rPr>
              <w:t>Charge safe</w:t>
            </w:r>
            <w:r w:rsidRPr="004A7355">
              <w:rPr>
                <w:rFonts w:ascii="Calibri" w:eastAsia="Times New Roman" w:hAnsi="Calibri" w:cs="Calibri"/>
                <w:lang w:eastAsia="en-GB"/>
              </w:rPr>
              <w:t xml:space="preserve"> </w:t>
            </w:r>
            <w:hyperlink r:id="rId24" w:history="1">
              <w:r w:rsidRPr="004A7355">
                <w:rPr>
                  <w:rStyle w:val="Hyperlink"/>
                  <w:rFonts w:ascii="Calibri" w:eastAsia="Times New Roman" w:hAnsi="Calibri" w:cs="Calibri"/>
                  <w:lang w:eastAsia="en-GB"/>
                </w:rPr>
                <w:t xml:space="preserve">LB Newham Charge safe </w:t>
              </w:r>
            </w:hyperlink>
            <w:r w:rsidR="00233E43" w:rsidRPr="004A7355">
              <w:rPr>
                <w:rFonts w:ascii="Calibri" w:eastAsia="Times New Roman" w:hAnsi="Calibri" w:cs="Calibri"/>
                <w:lang w:eastAsia="en-GB"/>
              </w:rPr>
              <w:t xml:space="preserve">- </w:t>
            </w:r>
            <w:r w:rsidR="000D0643">
              <w:rPr>
                <w:rFonts w:ascii="Calibri" w:eastAsia="Times New Roman" w:hAnsi="Calibri" w:cs="Calibri"/>
                <w:lang w:eastAsia="en-GB"/>
              </w:rPr>
              <w:t>E</w:t>
            </w:r>
            <w:r w:rsidR="006510CB" w:rsidRPr="004A7355">
              <w:rPr>
                <w:rFonts w:ascii="Calibri" w:eastAsia="Times New Roman" w:hAnsi="Calibri" w:cs="Calibri"/>
                <w:lang w:eastAsia="en-GB"/>
              </w:rPr>
              <w:t>-bike/e</w:t>
            </w:r>
            <w:r w:rsidRPr="004A7355">
              <w:rPr>
                <w:rFonts w:ascii="Calibri" w:eastAsia="Times New Roman" w:hAnsi="Calibri" w:cs="Calibri"/>
                <w:lang w:eastAsia="en-GB"/>
              </w:rPr>
              <w:t>-</w:t>
            </w:r>
            <w:r w:rsidR="006510CB" w:rsidRPr="004A7355">
              <w:rPr>
                <w:rFonts w:ascii="Calibri" w:eastAsia="Times New Roman" w:hAnsi="Calibri" w:cs="Calibri"/>
                <w:lang w:eastAsia="en-GB"/>
              </w:rPr>
              <w:t>scooter battery</w:t>
            </w:r>
            <w:r w:rsidR="000D0643">
              <w:rPr>
                <w:rFonts w:ascii="Calibri" w:eastAsia="Times New Roman" w:hAnsi="Calibri" w:cs="Calibri"/>
                <w:lang w:eastAsia="en-GB"/>
              </w:rPr>
              <w:t>,</w:t>
            </w:r>
            <w:r w:rsidR="00AB2A86" w:rsidRPr="004A7355">
              <w:rPr>
                <w:rFonts w:ascii="Calibri" w:eastAsia="Times New Roman" w:hAnsi="Calibri" w:cs="Calibri"/>
                <w:lang w:eastAsia="en-GB"/>
              </w:rPr>
              <w:t xml:space="preserve"> </w:t>
            </w:r>
            <w:r w:rsidR="006510CB" w:rsidRPr="004A7355">
              <w:rPr>
                <w:rFonts w:ascii="Calibri" w:eastAsia="Times New Roman" w:hAnsi="Calibri" w:cs="Calibri"/>
                <w:lang w:eastAsia="en-GB"/>
              </w:rPr>
              <w:t xml:space="preserve">fire safety </w:t>
            </w:r>
            <w:r w:rsidR="00233E43" w:rsidRPr="004A7355">
              <w:rPr>
                <w:rFonts w:ascii="Calibri" w:eastAsia="Times New Roman" w:hAnsi="Calibri" w:cs="Calibri"/>
                <w:lang w:eastAsia="en-GB"/>
              </w:rPr>
              <w:t>campaign</w:t>
            </w:r>
            <w:r w:rsidR="00AB2A86" w:rsidRPr="004A7355">
              <w:rPr>
                <w:rFonts w:ascii="Calibri" w:eastAsia="Times New Roman" w:hAnsi="Calibri" w:cs="Calibri"/>
                <w:lang w:eastAsia="en-GB"/>
              </w:rPr>
              <w:t>,</w:t>
            </w:r>
            <w:r w:rsidR="00233E43" w:rsidRPr="004A7355">
              <w:rPr>
                <w:rFonts w:ascii="Calibri" w:eastAsia="Times New Roman" w:hAnsi="Calibri" w:cs="Calibri"/>
                <w:lang w:eastAsia="en-GB"/>
              </w:rPr>
              <w:t xml:space="preserve"> </w:t>
            </w:r>
            <w:r w:rsidRPr="004A7355">
              <w:rPr>
                <w:rFonts w:ascii="Calibri" w:eastAsia="Times New Roman" w:hAnsi="Calibri" w:cs="Calibri"/>
                <w:lang w:eastAsia="en-GB"/>
              </w:rPr>
              <w:t>with LFB</w:t>
            </w:r>
            <w:r w:rsidR="006510CB" w:rsidRPr="004A7355">
              <w:rPr>
                <w:rFonts w:ascii="Calibri" w:eastAsia="Times New Roman" w:hAnsi="Calibri" w:cs="Calibri"/>
                <w:lang w:eastAsia="en-GB"/>
              </w:rPr>
              <w:t xml:space="preserve"> and Newham </w:t>
            </w:r>
            <w:r w:rsidRPr="004A7355">
              <w:rPr>
                <w:rFonts w:ascii="Calibri" w:eastAsia="Times New Roman" w:hAnsi="Calibri" w:cs="Calibri"/>
                <w:lang w:eastAsia="en-GB"/>
              </w:rPr>
              <w:t>C</w:t>
            </w:r>
            <w:r w:rsidR="006510CB" w:rsidRPr="004A7355">
              <w:rPr>
                <w:rFonts w:ascii="Calibri" w:eastAsia="Times New Roman" w:hAnsi="Calibri" w:cs="Calibri"/>
                <w:lang w:eastAsia="en-GB"/>
              </w:rPr>
              <w:t xml:space="preserve">ommunity </w:t>
            </w:r>
            <w:r w:rsidRPr="004A7355">
              <w:rPr>
                <w:rFonts w:ascii="Calibri" w:eastAsia="Times New Roman" w:hAnsi="Calibri" w:cs="Calibri"/>
                <w:lang w:eastAsia="en-GB"/>
              </w:rPr>
              <w:t>P</w:t>
            </w:r>
            <w:r w:rsidR="006510CB" w:rsidRPr="004A7355">
              <w:rPr>
                <w:rFonts w:ascii="Calibri" w:eastAsia="Times New Roman" w:hAnsi="Calibri" w:cs="Calibri"/>
                <w:lang w:eastAsia="en-GB"/>
              </w:rPr>
              <w:t>roject</w:t>
            </w:r>
            <w:r w:rsidR="000D0643">
              <w:rPr>
                <w:rFonts w:ascii="Calibri" w:eastAsia="Times New Roman" w:hAnsi="Calibri" w:cs="Calibri"/>
                <w:lang w:eastAsia="en-GB"/>
              </w:rPr>
              <w:t xml:space="preserve"> 9 NCP)</w:t>
            </w:r>
            <w:r w:rsidR="001B3EE1">
              <w:rPr>
                <w:rFonts w:ascii="Calibri" w:eastAsia="Times New Roman" w:hAnsi="Calibri" w:cs="Calibri"/>
                <w:lang w:eastAsia="en-GB"/>
              </w:rPr>
              <w:t xml:space="preserve"> 2023-2025</w:t>
            </w:r>
            <w:r w:rsidR="006510CB" w:rsidRPr="004A7355">
              <w:rPr>
                <w:rFonts w:ascii="Calibri" w:eastAsia="Times New Roman" w:hAnsi="Calibri" w:cs="Calibri"/>
                <w:lang w:eastAsia="en-GB"/>
              </w:rPr>
              <w:t xml:space="preserve">. Following </w:t>
            </w:r>
            <w:r w:rsidR="001B3EE1">
              <w:rPr>
                <w:rFonts w:ascii="Calibri" w:eastAsia="Times New Roman" w:hAnsi="Calibri" w:cs="Calibri"/>
                <w:lang w:eastAsia="en-GB"/>
              </w:rPr>
              <w:t xml:space="preserve">a </w:t>
            </w:r>
            <w:r w:rsidR="00AB2A86" w:rsidRPr="004A7355">
              <w:rPr>
                <w:rFonts w:ascii="Calibri" w:eastAsia="Times New Roman" w:hAnsi="Calibri" w:cs="Calibri"/>
                <w:lang w:eastAsia="en-GB"/>
              </w:rPr>
              <w:t xml:space="preserve">large </w:t>
            </w:r>
            <w:r w:rsidR="006510CB" w:rsidRPr="004A7355">
              <w:rPr>
                <w:rFonts w:ascii="Calibri" w:eastAsia="Times New Roman" w:hAnsi="Calibri" w:cs="Calibri"/>
                <w:lang w:eastAsia="en-GB"/>
              </w:rPr>
              <w:t>increase</w:t>
            </w:r>
            <w:r w:rsidRPr="004A7355">
              <w:rPr>
                <w:rFonts w:ascii="Calibri" w:eastAsia="Times New Roman" w:hAnsi="Calibri" w:cs="Calibri"/>
                <w:lang w:eastAsia="en-GB"/>
              </w:rPr>
              <w:t xml:space="preserve"> in 2023 in </w:t>
            </w:r>
            <w:r w:rsidR="001B3EE1">
              <w:rPr>
                <w:rFonts w:ascii="Calibri" w:eastAsia="Times New Roman" w:hAnsi="Calibri" w:cs="Calibri"/>
                <w:lang w:eastAsia="en-GB"/>
              </w:rPr>
              <w:t xml:space="preserve">serious </w:t>
            </w:r>
            <w:r w:rsidR="006510CB" w:rsidRPr="004A7355">
              <w:rPr>
                <w:rFonts w:ascii="Calibri" w:eastAsia="Times New Roman" w:hAnsi="Calibri" w:cs="Calibri"/>
                <w:lang w:eastAsia="en-GB"/>
              </w:rPr>
              <w:t>fire incidents in overcrowded HMOs</w:t>
            </w:r>
            <w:r w:rsidR="001B3EE1">
              <w:rPr>
                <w:rFonts w:ascii="Calibri" w:eastAsia="Times New Roman" w:hAnsi="Calibri" w:cs="Calibri"/>
                <w:lang w:eastAsia="en-GB"/>
              </w:rPr>
              <w:t xml:space="preserve">. The </w:t>
            </w:r>
            <w:r w:rsidR="006510CB" w:rsidRPr="004A7355">
              <w:rPr>
                <w:rFonts w:ascii="Calibri" w:eastAsia="Times New Roman" w:hAnsi="Calibri" w:cs="Calibri"/>
                <w:lang w:eastAsia="en-GB"/>
              </w:rPr>
              <w:t xml:space="preserve">focus </w:t>
            </w:r>
            <w:r w:rsidR="001B3EE1">
              <w:rPr>
                <w:rFonts w:ascii="Calibri" w:eastAsia="Times New Roman" w:hAnsi="Calibri" w:cs="Calibri"/>
                <w:lang w:eastAsia="en-GB"/>
              </w:rPr>
              <w:t xml:space="preserve">was </w:t>
            </w:r>
            <w:r w:rsidR="006510CB" w:rsidRPr="004A7355">
              <w:rPr>
                <w:rFonts w:ascii="Calibri" w:eastAsia="Times New Roman" w:hAnsi="Calibri" w:cs="Calibri"/>
                <w:lang w:eastAsia="en-GB"/>
              </w:rPr>
              <w:t xml:space="preserve">to </w:t>
            </w:r>
            <w:r w:rsidR="00233E43" w:rsidRPr="004A7355">
              <w:rPr>
                <w:rFonts w:ascii="Calibri" w:eastAsia="Times New Roman" w:hAnsi="Calibri" w:cs="Calibri"/>
                <w:lang w:eastAsia="en-GB"/>
              </w:rPr>
              <w:t>raise awareness with international students</w:t>
            </w:r>
            <w:r w:rsidR="006510CB" w:rsidRPr="004A7355">
              <w:rPr>
                <w:rFonts w:ascii="Calibri" w:eastAsia="Times New Roman" w:hAnsi="Calibri" w:cs="Calibri"/>
                <w:lang w:eastAsia="en-GB"/>
              </w:rPr>
              <w:t xml:space="preserve"> resident in LB Newham</w:t>
            </w:r>
            <w:r w:rsidR="000D0643">
              <w:rPr>
                <w:rFonts w:ascii="Calibri" w:eastAsia="Times New Roman" w:hAnsi="Calibri" w:cs="Calibri"/>
                <w:lang w:eastAsia="en-GB"/>
              </w:rPr>
              <w:t>,</w:t>
            </w:r>
            <w:r w:rsidR="001B3EE1">
              <w:rPr>
                <w:rFonts w:ascii="Calibri" w:eastAsia="Times New Roman" w:hAnsi="Calibri" w:cs="Calibri"/>
                <w:lang w:eastAsia="en-GB"/>
              </w:rPr>
              <w:t xml:space="preserve"> many who work as couriers using e-bikes in the gig economy</w:t>
            </w:r>
            <w:r w:rsidR="000D0643">
              <w:rPr>
                <w:rFonts w:ascii="Calibri" w:eastAsia="Times New Roman" w:hAnsi="Calibri" w:cs="Calibri"/>
                <w:lang w:eastAsia="en-GB"/>
              </w:rPr>
              <w:t xml:space="preserve"> </w:t>
            </w:r>
            <w:r w:rsidR="006510CB" w:rsidRPr="004A7355">
              <w:rPr>
                <w:rFonts w:ascii="Calibri" w:eastAsia="Times New Roman" w:hAnsi="Calibri" w:cs="Calibri"/>
                <w:lang w:eastAsia="en-GB"/>
              </w:rPr>
              <w:t>to safely charge and store e-bike batteries.</w:t>
            </w:r>
            <w:r w:rsidR="001B3EE1">
              <w:rPr>
                <w:rFonts w:ascii="Calibri" w:eastAsia="Times New Roman" w:hAnsi="Calibri" w:cs="Calibri"/>
                <w:lang w:eastAsia="en-GB"/>
              </w:rPr>
              <w:t xml:space="preserve"> Local </w:t>
            </w:r>
            <w:r w:rsidR="00A11029">
              <w:rPr>
                <w:rFonts w:ascii="Calibri" w:eastAsia="Times New Roman" w:hAnsi="Calibri" w:cs="Calibri"/>
                <w:lang w:eastAsia="en-GB"/>
              </w:rPr>
              <w:t>NCP Ambassadors</w:t>
            </w:r>
            <w:r w:rsidR="001B3EE1">
              <w:rPr>
                <w:rFonts w:ascii="Calibri" w:eastAsia="Times New Roman" w:hAnsi="Calibri" w:cs="Calibri"/>
                <w:lang w:eastAsia="en-GB"/>
              </w:rPr>
              <w:t xml:space="preserve"> were trained to engage at grass roots level to raise awareness of fire safety concerns with couriers. Report and recommendations </w:t>
            </w:r>
            <w:r w:rsidR="001B3EE1">
              <w:rPr>
                <w:rFonts w:ascii="Calibri" w:eastAsia="Times New Roman" w:hAnsi="Calibri" w:cs="Calibri"/>
                <w:lang w:eastAsia="en-GB"/>
              </w:rPr>
              <w:lastRenderedPageBreak/>
              <w:t xml:space="preserve">will be </w:t>
            </w:r>
            <w:r w:rsidR="000D0643">
              <w:rPr>
                <w:rFonts w:ascii="Calibri" w:eastAsia="Times New Roman" w:hAnsi="Calibri" w:cs="Calibri"/>
                <w:lang w:eastAsia="en-GB"/>
              </w:rPr>
              <w:t xml:space="preserve">launched at UEL and </w:t>
            </w:r>
            <w:r w:rsidR="001B3EE1">
              <w:rPr>
                <w:rFonts w:ascii="Calibri" w:eastAsia="Times New Roman" w:hAnsi="Calibri" w:cs="Calibri"/>
                <w:lang w:eastAsia="en-GB"/>
              </w:rPr>
              <w:t xml:space="preserve">published </w:t>
            </w:r>
            <w:r w:rsidR="000D0643">
              <w:rPr>
                <w:rFonts w:ascii="Calibri" w:eastAsia="Times New Roman" w:hAnsi="Calibri" w:cs="Calibri"/>
                <w:lang w:eastAsia="en-GB"/>
              </w:rPr>
              <w:t>o</w:t>
            </w:r>
            <w:r w:rsidR="001B3EE1">
              <w:rPr>
                <w:rFonts w:ascii="Calibri" w:eastAsia="Times New Roman" w:hAnsi="Calibri" w:cs="Calibri"/>
                <w:lang w:eastAsia="en-GB"/>
              </w:rPr>
              <w:t>n LBN website in summer 2025.</w:t>
            </w:r>
          </w:p>
          <w:p w14:paraId="509115F6" w14:textId="77777777" w:rsidR="00A80698" w:rsidRPr="00623261" w:rsidRDefault="00A80698" w:rsidP="00384B50">
            <w:pPr>
              <w:spacing w:after="0" w:line="240" w:lineRule="auto"/>
              <w:ind w:left="135"/>
              <w:textAlignment w:val="baseline"/>
              <w:rPr>
                <w:rFonts w:ascii="Calibri" w:eastAsia="Times New Roman" w:hAnsi="Calibri" w:cs="Calibri"/>
                <w:lang w:eastAsia="en-GB"/>
              </w:rPr>
            </w:pPr>
          </w:p>
          <w:p w14:paraId="690462EB" w14:textId="77777777" w:rsidR="001B3EE1" w:rsidRDefault="00A80698" w:rsidP="001B3EE1">
            <w:pPr>
              <w:pStyle w:val="ListParagraph"/>
              <w:numPr>
                <w:ilvl w:val="0"/>
                <w:numId w:val="15"/>
              </w:numPr>
              <w:spacing w:after="0" w:line="240" w:lineRule="auto"/>
              <w:textAlignment w:val="baseline"/>
              <w:rPr>
                <w:rFonts w:ascii="Calibri" w:eastAsia="Times New Roman" w:hAnsi="Calibri" w:cs="Calibri"/>
                <w:lang w:eastAsia="en-GB"/>
              </w:rPr>
            </w:pPr>
            <w:r w:rsidRPr="00D023D9">
              <w:rPr>
                <w:rFonts w:ascii="Calibri" w:eastAsia="Times New Roman" w:hAnsi="Calibri" w:cs="Calibri"/>
                <w:b/>
                <w:lang w:eastAsia="en-GB"/>
              </w:rPr>
              <w:t>Overcrowding Research</w:t>
            </w:r>
            <w:r w:rsidRPr="00D023D9">
              <w:rPr>
                <w:rFonts w:ascii="Calibri" w:eastAsia="Times New Roman" w:hAnsi="Calibri" w:cs="Calibri"/>
                <w:lang w:eastAsia="en-GB"/>
              </w:rPr>
              <w:t xml:space="preserve"> governance group set up</w:t>
            </w:r>
            <w:r w:rsidR="008B5C97" w:rsidRPr="00D023D9">
              <w:rPr>
                <w:rFonts w:ascii="Calibri" w:eastAsia="Times New Roman" w:hAnsi="Calibri" w:cs="Calibri"/>
                <w:lang w:eastAsia="en-GB"/>
              </w:rPr>
              <w:t xml:space="preserve"> in 202</w:t>
            </w:r>
            <w:r w:rsidR="001B3EE1">
              <w:rPr>
                <w:rFonts w:ascii="Calibri" w:eastAsia="Times New Roman" w:hAnsi="Calibri" w:cs="Calibri"/>
                <w:lang w:eastAsia="en-GB"/>
              </w:rPr>
              <w:t>2-</w:t>
            </w:r>
            <w:r w:rsidR="00A11029">
              <w:rPr>
                <w:rFonts w:ascii="Calibri" w:eastAsia="Times New Roman" w:hAnsi="Calibri" w:cs="Calibri"/>
                <w:lang w:eastAsia="en-GB"/>
              </w:rPr>
              <w:t>2024</w:t>
            </w:r>
            <w:r w:rsidR="00A11029" w:rsidRPr="00D023D9">
              <w:rPr>
                <w:rFonts w:ascii="Calibri" w:eastAsia="Times New Roman" w:hAnsi="Calibri" w:cs="Calibri"/>
                <w:lang w:eastAsia="en-GB"/>
              </w:rPr>
              <w:t xml:space="preserve"> and</w:t>
            </w:r>
            <w:r w:rsidRPr="00D023D9">
              <w:rPr>
                <w:rFonts w:ascii="Calibri" w:eastAsia="Times New Roman" w:hAnsi="Calibri" w:cs="Calibri"/>
                <w:lang w:eastAsia="en-GB"/>
              </w:rPr>
              <w:t xml:space="preserve"> </w:t>
            </w:r>
            <w:r w:rsidR="00A11029" w:rsidRPr="00D023D9">
              <w:rPr>
                <w:rFonts w:ascii="Calibri" w:eastAsia="Times New Roman" w:hAnsi="Calibri" w:cs="Calibri"/>
                <w:lang w:eastAsia="en-GB"/>
              </w:rPr>
              <w:t>commissioned LSE</w:t>
            </w:r>
            <w:r w:rsidRPr="00D023D9">
              <w:rPr>
                <w:rFonts w:ascii="Calibri" w:eastAsia="Times New Roman" w:hAnsi="Calibri" w:cs="Calibri"/>
                <w:lang w:eastAsia="en-GB"/>
              </w:rPr>
              <w:t xml:space="preserve"> </w:t>
            </w:r>
            <w:r w:rsidR="00A11029" w:rsidRPr="00D023D9">
              <w:rPr>
                <w:rFonts w:ascii="Calibri" w:eastAsia="Times New Roman" w:hAnsi="Calibri" w:cs="Calibri"/>
                <w:lang w:eastAsia="en-GB"/>
              </w:rPr>
              <w:t>to undertake survey</w:t>
            </w:r>
            <w:r w:rsidRPr="00D023D9">
              <w:rPr>
                <w:rFonts w:ascii="Calibri" w:eastAsia="Times New Roman" w:hAnsi="Calibri" w:cs="Calibri"/>
                <w:lang w:eastAsia="en-GB"/>
              </w:rPr>
              <w:t xml:space="preserve"> and interviews and </w:t>
            </w:r>
            <w:r w:rsidR="00A11029" w:rsidRPr="00D023D9">
              <w:rPr>
                <w:rFonts w:ascii="Calibri" w:eastAsia="Times New Roman" w:hAnsi="Calibri" w:cs="Calibri"/>
                <w:lang w:eastAsia="en-GB"/>
              </w:rPr>
              <w:t>research for</w:t>
            </w:r>
            <w:r w:rsidRPr="00D023D9">
              <w:rPr>
                <w:rFonts w:ascii="Calibri" w:eastAsia="Times New Roman" w:hAnsi="Calibri" w:cs="Calibri"/>
                <w:lang w:eastAsia="en-GB"/>
              </w:rPr>
              <w:t xml:space="preserve"> overcrowding in the private rented sector and what was the best support that LAs could offer. </w:t>
            </w:r>
            <w:r w:rsidR="008B5C97" w:rsidRPr="00D023D9">
              <w:rPr>
                <w:rFonts w:ascii="Calibri" w:eastAsia="Times New Roman" w:hAnsi="Calibri" w:cs="Calibri"/>
                <w:lang w:eastAsia="en-GB"/>
              </w:rPr>
              <w:t xml:space="preserve"> Report </w:t>
            </w:r>
            <w:r w:rsidR="001B3EE1">
              <w:rPr>
                <w:rFonts w:ascii="Calibri" w:eastAsia="Times New Roman" w:hAnsi="Calibri" w:cs="Calibri"/>
                <w:lang w:eastAsia="en-GB"/>
              </w:rPr>
              <w:t xml:space="preserve"> @</w:t>
            </w:r>
            <w:r w:rsidR="001B3EE1">
              <w:t xml:space="preserve"> </w:t>
            </w:r>
            <w:hyperlink r:id="rId25" w:history="1">
              <w:r w:rsidR="001B3EE1" w:rsidRPr="006A7F3E">
                <w:rPr>
                  <w:rStyle w:val="Hyperlink"/>
                  <w:rFonts w:ascii="Calibri" w:eastAsia="Times New Roman" w:hAnsi="Calibri" w:cs="Calibri"/>
                  <w:lang w:eastAsia="en-GB"/>
                </w:rPr>
                <w:t>https://sticerd.lse.ac.uk/dps/case/cr/casereport156.pdf</w:t>
              </w:r>
            </w:hyperlink>
          </w:p>
          <w:p w14:paraId="6853C86E" w14:textId="77777777" w:rsidR="00694CAB" w:rsidRDefault="00694CAB" w:rsidP="008C5800">
            <w:pPr>
              <w:spacing w:after="0" w:line="240" w:lineRule="auto"/>
              <w:textAlignment w:val="baseline"/>
              <w:rPr>
                <w:rFonts w:ascii="Calibri" w:eastAsia="Times New Roman" w:hAnsi="Calibri" w:cs="Calibri"/>
                <w:b/>
                <w:lang w:eastAsia="en-GB"/>
              </w:rPr>
            </w:pPr>
          </w:p>
          <w:p w14:paraId="713D15D9" w14:textId="77777777" w:rsidR="008C5800" w:rsidRPr="00430386" w:rsidRDefault="008C5800" w:rsidP="008C5800">
            <w:pPr>
              <w:spacing w:after="0" w:line="240" w:lineRule="auto"/>
              <w:textAlignment w:val="baseline"/>
              <w:rPr>
                <w:rFonts w:ascii="Calibri" w:eastAsia="Times New Roman" w:hAnsi="Calibri" w:cs="Calibri"/>
                <w:b/>
                <w:lang w:eastAsia="en-GB"/>
              </w:rPr>
            </w:pPr>
            <w:r w:rsidRPr="00430386">
              <w:rPr>
                <w:rFonts w:ascii="Calibri" w:eastAsia="Times New Roman" w:hAnsi="Calibri" w:cs="Calibri"/>
                <w:b/>
                <w:lang w:eastAsia="en-GB"/>
              </w:rPr>
              <w:t>National Awards</w:t>
            </w:r>
            <w:r w:rsidR="00430386">
              <w:rPr>
                <w:rFonts w:ascii="Calibri" w:eastAsia="Times New Roman" w:hAnsi="Calibri" w:cs="Calibri"/>
                <w:b/>
                <w:lang w:eastAsia="en-GB"/>
              </w:rPr>
              <w:t>:</w:t>
            </w:r>
          </w:p>
          <w:p w14:paraId="4F7C29A1" w14:textId="77777777" w:rsidR="008C5800" w:rsidRDefault="008C5800" w:rsidP="008C5800">
            <w:pPr>
              <w:spacing w:after="0" w:line="240" w:lineRule="auto"/>
              <w:textAlignment w:val="baseline"/>
              <w:rPr>
                <w:rFonts w:ascii="Calibri" w:eastAsia="Times New Roman" w:hAnsi="Calibri" w:cs="Calibri"/>
                <w:lang w:eastAsia="en-GB"/>
              </w:rPr>
            </w:pPr>
          </w:p>
          <w:p w14:paraId="6955F2CE" w14:textId="77777777" w:rsidR="00430386" w:rsidRPr="00694CAB" w:rsidRDefault="008C5800" w:rsidP="00694CAB">
            <w:pPr>
              <w:pStyle w:val="ListParagraph"/>
              <w:numPr>
                <w:ilvl w:val="0"/>
                <w:numId w:val="15"/>
              </w:numPr>
              <w:spacing w:after="0" w:line="240" w:lineRule="auto"/>
              <w:textAlignment w:val="baseline"/>
              <w:rPr>
                <w:rFonts w:ascii="Calibri" w:eastAsia="Times New Roman" w:hAnsi="Calibri" w:cs="Calibri"/>
                <w:b/>
                <w:bCs/>
                <w:lang w:eastAsia="en-GB"/>
              </w:rPr>
            </w:pPr>
            <w:r w:rsidRPr="00694CAB">
              <w:rPr>
                <w:rFonts w:ascii="Calibri" w:eastAsia="Times New Roman" w:hAnsi="Calibri" w:cs="Calibri"/>
                <w:lang w:eastAsia="en-GB"/>
              </w:rPr>
              <w:t>Local Government Chronicle (LGC) Awards</w:t>
            </w:r>
            <w:r w:rsidR="00430386" w:rsidRPr="00694CAB">
              <w:rPr>
                <w:rFonts w:ascii="Calibri" w:eastAsia="Times New Roman" w:hAnsi="Calibri" w:cs="Calibri"/>
                <w:lang w:eastAsia="en-GB"/>
              </w:rPr>
              <w:t xml:space="preserve"> 2024 </w:t>
            </w:r>
            <w:r w:rsidRPr="00694CAB">
              <w:rPr>
                <w:rFonts w:ascii="Calibri" w:eastAsia="Times New Roman" w:hAnsi="Calibri" w:cs="Calibri"/>
                <w:lang w:eastAsia="en-GB"/>
              </w:rPr>
              <w:t xml:space="preserve"> finalist for </w:t>
            </w:r>
            <w:r w:rsidR="00430386" w:rsidRPr="00694CAB">
              <w:rPr>
                <w:rFonts w:ascii="Calibri" w:eastAsia="Times New Roman" w:hAnsi="Calibri" w:cs="Calibri"/>
                <w:b/>
                <w:bCs/>
                <w:lang w:eastAsia="en-GB"/>
              </w:rPr>
              <w:t xml:space="preserve">   </w:t>
            </w:r>
            <w:r w:rsidR="00430386" w:rsidRPr="00694CAB">
              <w:rPr>
                <w:rFonts w:ascii="Calibri" w:eastAsia="Times New Roman" w:hAnsi="Calibri" w:cs="Calibri"/>
                <w:b/>
                <w:bCs/>
                <w:lang w:eastAsia="en-GB"/>
              </w:rPr>
              <w:br/>
              <w:t>Best Housing Team for  Private Sector Housing property Licensing scheme</w:t>
            </w:r>
          </w:p>
          <w:p w14:paraId="2150C991" w14:textId="77777777" w:rsidR="00430386" w:rsidRPr="00694CAB" w:rsidRDefault="00430386" w:rsidP="00694CAB">
            <w:pPr>
              <w:pStyle w:val="ListParagraph"/>
              <w:numPr>
                <w:ilvl w:val="0"/>
                <w:numId w:val="15"/>
              </w:numPr>
              <w:spacing w:after="0" w:line="240" w:lineRule="auto"/>
              <w:textAlignment w:val="baseline"/>
              <w:rPr>
                <w:rFonts w:ascii="Calibri" w:eastAsia="Times New Roman" w:hAnsi="Calibri" w:cs="Calibri"/>
                <w:b/>
                <w:bCs/>
                <w:lang w:eastAsia="en-GB"/>
              </w:rPr>
            </w:pPr>
            <w:r w:rsidRPr="00430386">
              <w:rPr>
                <w:noProof/>
                <w:lang w:eastAsia="en-GB"/>
              </w:rPr>
              <w:drawing>
                <wp:inline distT="0" distB="0" distL="0" distR="0" wp14:anchorId="7E3FAFC8" wp14:editId="6C477AEC">
                  <wp:extent cx="1802794" cy="461727"/>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854982" cy="475093"/>
                          </a:xfrm>
                          <a:prstGeom prst="rect">
                            <a:avLst/>
                          </a:prstGeom>
                        </pic:spPr>
                      </pic:pic>
                    </a:graphicData>
                  </a:graphic>
                </wp:inline>
              </w:drawing>
            </w:r>
          </w:p>
          <w:p w14:paraId="33517567" w14:textId="77777777" w:rsidR="00430386" w:rsidRDefault="00430386" w:rsidP="008C5800">
            <w:pPr>
              <w:spacing w:after="0" w:line="240" w:lineRule="auto"/>
              <w:textAlignment w:val="baseline"/>
              <w:rPr>
                <w:rFonts w:ascii="Calibri" w:eastAsia="Times New Roman" w:hAnsi="Calibri" w:cs="Calibri"/>
                <w:b/>
                <w:bCs/>
                <w:lang w:eastAsia="en-GB"/>
              </w:rPr>
            </w:pPr>
          </w:p>
          <w:p w14:paraId="5711ACF5" w14:textId="77777777" w:rsidR="008C5800" w:rsidRPr="00694CAB" w:rsidRDefault="00430386" w:rsidP="0004778E">
            <w:pPr>
              <w:pStyle w:val="ListParagraph"/>
              <w:numPr>
                <w:ilvl w:val="0"/>
                <w:numId w:val="15"/>
              </w:numPr>
              <w:spacing w:after="0" w:line="240" w:lineRule="auto"/>
              <w:textAlignment w:val="baseline"/>
              <w:rPr>
                <w:rFonts w:ascii="Calibri" w:eastAsia="Times New Roman" w:hAnsi="Calibri" w:cs="Calibri"/>
                <w:lang w:eastAsia="en-GB"/>
              </w:rPr>
            </w:pPr>
            <w:r w:rsidRPr="00694CAB">
              <w:rPr>
                <w:rFonts w:ascii="Calibri" w:eastAsia="Times New Roman" w:hAnsi="Calibri" w:cs="Calibri"/>
                <w:b/>
                <w:bCs/>
                <w:lang w:eastAsia="en-GB"/>
              </w:rPr>
              <w:t xml:space="preserve">UK Housing Awards  2024- </w:t>
            </w:r>
            <w:r w:rsidRPr="00694CAB">
              <w:rPr>
                <w:rFonts w:ascii="Calibri" w:eastAsia="Times New Roman" w:hAnsi="Calibri" w:cs="Calibri"/>
                <w:bCs/>
                <w:lang w:eastAsia="en-GB"/>
              </w:rPr>
              <w:t>finalist for best LA housing  initiative</w:t>
            </w:r>
            <w:r w:rsidR="008C5800" w:rsidRPr="00694CAB">
              <w:rPr>
                <w:rFonts w:ascii="Calibri" w:eastAsia="Times New Roman" w:hAnsi="Calibri" w:cs="Calibri"/>
                <w:lang w:eastAsia="en-GB"/>
              </w:rPr>
              <w:t xml:space="preserve"> </w:t>
            </w:r>
            <w:r w:rsidRPr="00694CAB">
              <w:rPr>
                <w:rFonts w:ascii="Calibri" w:eastAsia="Times New Roman" w:hAnsi="Calibri" w:cs="Calibri"/>
                <w:lang w:eastAsia="en-GB"/>
              </w:rPr>
              <w:t>November 2025</w:t>
            </w:r>
            <w:r w:rsidR="008C5800" w:rsidRPr="00694CAB">
              <w:rPr>
                <w:rFonts w:ascii="Calibri" w:eastAsia="Times New Roman" w:hAnsi="Calibri" w:cs="Calibri"/>
                <w:lang w:eastAsia="en-GB"/>
              </w:rPr>
              <w:t xml:space="preserve"> </w:t>
            </w:r>
            <w:r w:rsidRPr="00694CAB">
              <w:rPr>
                <w:rFonts w:ascii="Calibri" w:eastAsia="Times New Roman" w:hAnsi="Calibri" w:cs="Calibri"/>
                <w:lang w:eastAsia="en-GB"/>
              </w:rPr>
              <w:t xml:space="preserve"> for </w:t>
            </w:r>
            <w:r w:rsidRPr="00694CAB">
              <w:rPr>
                <w:rFonts w:ascii="Calibri" w:eastAsia="Times New Roman" w:hAnsi="Calibri" w:cs="Calibri"/>
                <w:b/>
                <w:bCs/>
                <w:lang w:eastAsia="en-GB"/>
              </w:rPr>
              <w:t>Private Sector Housing property Licensing scheme</w:t>
            </w:r>
          </w:p>
          <w:p w14:paraId="5C252A37" w14:textId="77777777" w:rsidR="008C5800" w:rsidRPr="00694CAB" w:rsidRDefault="00430386" w:rsidP="00694CAB">
            <w:pPr>
              <w:pStyle w:val="ListParagraph"/>
              <w:numPr>
                <w:ilvl w:val="0"/>
                <w:numId w:val="15"/>
              </w:numPr>
              <w:spacing w:after="0" w:line="240" w:lineRule="auto"/>
              <w:textAlignment w:val="baseline"/>
              <w:rPr>
                <w:rFonts w:ascii="Calibri" w:eastAsia="Times New Roman" w:hAnsi="Calibri" w:cs="Calibri"/>
                <w:lang w:eastAsia="en-GB"/>
              </w:rPr>
            </w:pPr>
            <w:r w:rsidRPr="00430386">
              <w:rPr>
                <w:noProof/>
                <w:lang w:eastAsia="en-GB"/>
              </w:rPr>
              <w:drawing>
                <wp:inline distT="0" distB="0" distL="0" distR="0" wp14:anchorId="0D43A5E6" wp14:editId="77402D43">
                  <wp:extent cx="1374140" cy="1119632"/>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441684" cy="1174666"/>
                          </a:xfrm>
                          <a:prstGeom prst="rect">
                            <a:avLst/>
                          </a:prstGeom>
                        </pic:spPr>
                      </pic:pic>
                    </a:graphicData>
                  </a:graphic>
                </wp:inline>
              </w:drawing>
            </w:r>
          </w:p>
        </w:tc>
        <w:tc>
          <w:tcPr>
            <w:tcW w:w="1418" w:type="dxa"/>
            <w:tcBorders>
              <w:top w:val="single" w:sz="6" w:space="0" w:color="auto"/>
              <w:left w:val="single" w:sz="6" w:space="0" w:color="auto"/>
              <w:bottom w:val="single" w:sz="6" w:space="0" w:color="auto"/>
              <w:right w:val="single" w:sz="6" w:space="0" w:color="auto"/>
            </w:tcBorders>
          </w:tcPr>
          <w:p w14:paraId="18D15973" w14:textId="77777777" w:rsidR="00121961" w:rsidRPr="00623261" w:rsidRDefault="000250C7" w:rsidP="000250C7">
            <w:pPr>
              <w:spacing w:after="0" w:line="240" w:lineRule="auto"/>
              <w:jc w:val="center"/>
              <w:textAlignment w:val="baseline"/>
              <w:rPr>
                <w:rFonts w:ascii="Calibri" w:eastAsia="Times New Roman" w:hAnsi="Calibri" w:cs="Calibri"/>
                <w:b/>
                <w:lang w:eastAsia="en-GB"/>
              </w:rPr>
            </w:pPr>
            <w:r>
              <w:rPr>
                <w:rFonts w:ascii="Calibri" w:eastAsia="Times New Roman" w:hAnsi="Calibri" w:cs="Calibri"/>
                <w:b/>
                <w:lang w:eastAsia="en-GB"/>
              </w:rPr>
              <w:lastRenderedPageBreak/>
              <w:t>Yes</w:t>
            </w:r>
          </w:p>
          <w:p w14:paraId="32613F9C" w14:textId="77777777" w:rsidR="00233E43" w:rsidRPr="00623261" w:rsidRDefault="00233E43" w:rsidP="00591AE4">
            <w:pPr>
              <w:spacing w:after="0" w:line="240" w:lineRule="auto"/>
              <w:ind w:left="135"/>
              <w:textAlignment w:val="baseline"/>
              <w:rPr>
                <w:rFonts w:ascii="Calibri" w:eastAsia="Times New Roman" w:hAnsi="Calibri" w:cs="Calibri"/>
                <w:b/>
                <w:lang w:eastAsia="en-GB"/>
              </w:rPr>
            </w:pPr>
          </w:p>
          <w:p w14:paraId="57D20B4D" w14:textId="77777777" w:rsidR="00233E43" w:rsidRPr="00623261" w:rsidRDefault="00233E43" w:rsidP="000250C7">
            <w:pPr>
              <w:spacing w:after="0" w:line="240" w:lineRule="auto"/>
              <w:jc w:val="center"/>
              <w:textAlignment w:val="baseline"/>
              <w:rPr>
                <w:rFonts w:ascii="Calibri" w:eastAsia="Times New Roman" w:hAnsi="Calibri" w:cs="Calibri"/>
                <w:b/>
                <w:lang w:eastAsia="en-GB"/>
              </w:rPr>
            </w:pPr>
            <w:r w:rsidRPr="00623261">
              <w:rPr>
                <w:rFonts w:ascii="Calibri" w:eastAsia="Times New Roman" w:hAnsi="Calibri" w:cs="Calibri"/>
                <w:b/>
                <w:lang w:eastAsia="en-GB"/>
              </w:rPr>
              <w:t>Yes</w:t>
            </w:r>
          </w:p>
          <w:p w14:paraId="30087BB0" w14:textId="77777777" w:rsidR="00233E43" w:rsidRPr="00623261" w:rsidRDefault="00233E43" w:rsidP="00591AE4">
            <w:pPr>
              <w:spacing w:after="0" w:line="240" w:lineRule="auto"/>
              <w:ind w:left="135"/>
              <w:textAlignment w:val="baseline"/>
              <w:rPr>
                <w:rFonts w:ascii="Calibri" w:eastAsia="Times New Roman" w:hAnsi="Calibri" w:cs="Calibri"/>
                <w:b/>
                <w:lang w:eastAsia="en-GB"/>
              </w:rPr>
            </w:pPr>
          </w:p>
          <w:p w14:paraId="507DEC4C" w14:textId="77777777" w:rsidR="00233E43" w:rsidRPr="00623261" w:rsidRDefault="00233E43" w:rsidP="00591AE4">
            <w:pPr>
              <w:spacing w:after="0" w:line="240" w:lineRule="auto"/>
              <w:ind w:left="135"/>
              <w:textAlignment w:val="baseline"/>
              <w:rPr>
                <w:rFonts w:ascii="Calibri" w:eastAsia="Times New Roman" w:hAnsi="Calibri" w:cs="Calibri"/>
                <w:b/>
                <w:lang w:eastAsia="en-GB"/>
              </w:rPr>
            </w:pPr>
          </w:p>
          <w:p w14:paraId="09DF05E4" w14:textId="77777777" w:rsidR="00233E43" w:rsidRPr="00623261" w:rsidRDefault="00233E43" w:rsidP="00591AE4">
            <w:pPr>
              <w:spacing w:after="0" w:line="240" w:lineRule="auto"/>
              <w:ind w:left="135"/>
              <w:textAlignment w:val="baseline"/>
              <w:rPr>
                <w:rFonts w:ascii="Calibri" w:eastAsia="Times New Roman" w:hAnsi="Calibri" w:cs="Calibri"/>
                <w:b/>
                <w:lang w:eastAsia="en-GB"/>
              </w:rPr>
            </w:pPr>
          </w:p>
          <w:p w14:paraId="4BF1ACFB" w14:textId="77777777" w:rsidR="00233E43" w:rsidRPr="00623261" w:rsidRDefault="00233E43" w:rsidP="000250C7">
            <w:pPr>
              <w:spacing w:after="0" w:line="240" w:lineRule="auto"/>
              <w:jc w:val="center"/>
              <w:textAlignment w:val="baseline"/>
              <w:rPr>
                <w:rFonts w:ascii="Calibri" w:eastAsia="Times New Roman" w:hAnsi="Calibri" w:cs="Calibri"/>
                <w:b/>
                <w:lang w:eastAsia="en-GB"/>
              </w:rPr>
            </w:pPr>
            <w:r w:rsidRPr="00623261">
              <w:rPr>
                <w:rFonts w:ascii="Calibri" w:eastAsia="Times New Roman" w:hAnsi="Calibri" w:cs="Calibri"/>
                <w:b/>
                <w:lang w:eastAsia="en-GB"/>
              </w:rPr>
              <w:t>Yes</w:t>
            </w:r>
          </w:p>
          <w:p w14:paraId="1185F905" w14:textId="77777777" w:rsidR="00233E43" w:rsidRPr="00623261" w:rsidRDefault="00233E43" w:rsidP="00591AE4">
            <w:pPr>
              <w:spacing w:after="0" w:line="240" w:lineRule="auto"/>
              <w:ind w:left="135"/>
              <w:textAlignment w:val="baseline"/>
              <w:rPr>
                <w:rFonts w:ascii="Calibri" w:eastAsia="Times New Roman" w:hAnsi="Calibri" w:cs="Calibri"/>
                <w:b/>
                <w:lang w:eastAsia="en-GB"/>
              </w:rPr>
            </w:pPr>
          </w:p>
          <w:p w14:paraId="5BAEF481" w14:textId="77777777" w:rsidR="00233E43" w:rsidRPr="00623261" w:rsidRDefault="00233E43" w:rsidP="00591AE4">
            <w:pPr>
              <w:spacing w:after="0" w:line="240" w:lineRule="auto"/>
              <w:ind w:left="135"/>
              <w:textAlignment w:val="baseline"/>
              <w:rPr>
                <w:rFonts w:ascii="Calibri" w:eastAsia="Times New Roman" w:hAnsi="Calibri" w:cs="Calibri"/>
                <w:b/>
                <w:lang w:eastAsia="en-GB"/>
              </w:rPr>
            </w:pPr>
          </w:p>
          <w:p w14:paraId="61E6E1D6" w14:textId="77777777" w:rsidR="00233E43" w:rsidRPr="00623261" w:rsidRDefault="00233E43" w:rsidP="00591AE4">
            <w:pPr>
              <w:spacing w:after="0" w:line="240" w:lineRule="auto"/>
              <w:ind w:left="135"/>
              <w:textAlignment w:val="baseline"/>
              <w:rPr>
                <w:rFonts w:ascii="Calibri" w:eastAsia="Times New Roman" w:hAnsi="Calibri" w:cs="Calibri"/>
                <w:b/>
                <w:lang w:eastAsia="en-GB"/>
              </w:rPr>
            </w:pPr>
          </w:p>
          <w:p w14:paraId="7172BAF0" w14:textId="77777777" w:rsidR="00233E43" w:rsidRPr="00623261" w:rsidRDefault="00233E43" w:rsidP="00591AE4">
            <w:pPr>
              <w:spacing w:after="0" w:line="240" w:lineRule="auto"/>
              <w:ind w:left="135"/>
              <w:textAlignment w:val="baseline"/>
              <w:rPr>
                <w:rFonts w:ascii="Calibri" w:eastAsia="Times New Roman" w:hAnsi="Calibri" w:cs="Calibri"/>
                <w:b/>
                <w:lang w:eastAsia="en-GB"/>
              </w:rPr>
            </w:pPr>
          </w:p>
          <w:p w14:paraId="597A6E1D" w14:textId="77777777" w:rsidR="00233E43" w:rsidRPr="00623261" w:rsidRDefault="00233E43" w:rsidP="00591AE4">
            <w:pPr>
              <w:spacing w:after="0" w:line="240" w:lineRule="auto"/>
              <w:ind w:left="135"/>
              <w:textAlignment w:val="baseline"/>
              <w:rPr>
                <w:rFonts w:ascii="Calibri" w:eastAsia="Times New Roman" w:hAnsi="Calibri" w:cs="Calibri"/>
                <w:b/>
                <w:lang w:eastAsia="en-GB"/>
              </w:rPr>
            </w:pPr>
          </w:p>
          <w:p w14:paraId="48DF4226" w14:textId="77777777" w:rsidR="00233E43" w:rsidRDefault="00233E43" w:rsidP="000250C7">
            <w:pPr>
              <w:spacing w:after="0" w:line="240" w:lineRule="auto"/>
              <w:jc w:val="center"/>
              <w:textAlignment w:val="baseline"/>
              <w:rPr>
                <w:rFonts w:ascii="Calibri" w:eastAsia="Times New Roman" w:hAnsi="Calibri" w:cs="Calibri"/>
                <w:b/>
                <w:lang w:eastAsia="en-GB"/>
              </w:rPr>
            </w:pPr>
            <w:r w:rsidRPr="00623261">
              <w:rPr>
                <w:rFonts w:ascii="Calibri" w:eastAsia="Times New Roman" w:hAnsi="Calibri" w:cs="Calibri"/>
                <w:b/>
                <w:lang w:eastAsia="en-GB"/>
              </w:rPr>
              <w:t>Yes</w:t>
            </w:r>
          </w:p>
          <w:p w14:paraId="37F9900F" w14:textId="77777777" w:rsidR="00311758" w:rsidRDefault="00311758" w:rsidP="000250C7">
            <w:pPr>
              <w:spacing w:after="0" w:line="240" w:lineRule="auto"/>
              <w:jc w:val="center"/>
              <w:textAlignment w:val="baseline"/>
              <w:rPr>
                <w:rFonts w:ascii="Calibri" w:eastAsia="Times New Roman" w:hAnsi="Calibri" w:cs="Calibri"/>
                <w:b/>
                <w:lang w:eastAsia="en-GB"/>
              </w:rPr>
            </w:pPr>
          </w:p>
          <w:p w14:paraId="7C186AA2" w14:textId="77777777" w:rsidR="00311758" w:rsidRDefault="00311758" w:rsidP="000250C7">
            <w:pPr>
              <w:spacing w:after="0" w:line="240" w:lineRule="auto"/>
              <w:jc w:val="center"/>
              <w:textAlignment w:val="baseline"/>
              <w:rPr>
                <w:rFonts w:ascii="Calibri" w:eastAsia="Times New Roman" w:hAnsi="Calibri" w:cs="Calibri"/>
                <w:b/>
                <w:lang w:eastAsia="en-GB"/>
              </w:rPr>
            </w:pPr>
          </w:p>
          <w:p w14:paraId="4FBFCB3A" w14:textId="77777777" w:rsidR="00311758" w:rsidRDefault="00311758" w:rsidP="000250C7">
            <w:pPr>
              <w:spacing w:after="0" w:line="240" w:lineRule="auto"/>
              <w:jc w:val="center"/>
              <w:textAlignment w:val="baseline"/>
              <w:rPr>
                <w:rFonts w:ascii="Calibri" w:eastAsia="Times New Roman" w:hAnsi="Calibri" w:cs="Calibri"/>
                <w:b/>
                <w:lang w:eastAsia="en-GB"/>
              </w:rPr>
            </w:pPr>
          </w:p>
          <w:p w14:paraId="0BE44C03" w14:textId="77777777" w:rsidR="00311758" w:rsidRDefault="00311758" w:rsidP="000250C7">
            <w:pPr>
              <w:spacing w:after="0" w:line="240" w:lineRule="auto"/>
              <w:jc w:val="center"/>
              <w:textAlignment w:val="baseline"/>
              <w:rPr>
                <w:rFonts w:ascii="Calibri" w:eastAsia="Times New Roman" w:hAnsi="Calibri" w:cs="Calibri"/>
                <w:b/>
                <w:lang w:eastAsia="en-GB"/>
              </w:rPr>
            </w:pPr>
          </w:p>
          <w:p w14:paraId="5044BDB2" w14:textId="77777777" w:rsidR="00311758" w:rsidRDefault="00311758" w:rsidP="000250C7">
            <w:pPr>
              <w:spacing w:after="0" w:line="240" w:lineRule="auto"/>
              <w:jc w:val="center"/>
              <w:textAlignment w:val="baseline"/>
              <w:rPr>
                <w:rFonts w:ascii="Calibri" w:eastAsia="Times New Roman" w:hAnsi="Calibri" w:cs="Calibri"/>
                <w:b/>
                <w:lang w:eastAsia="en-GB"/>
              </w:rPr>
            </w:pPr>
          </w:p>
          <w:p w14:paraId="782E2EC0" w14:textId="77777777" w:rsidR="00311758" w:rsidRDefault="00311758" w:rsidP="000250C7">
            <w:pPr>
              <w:spacing w:after="0" w:line="240" w:lineRule="auto"/>
              <w:jc w:val="center"/>
              <w:textAlignment w:val="baseline"/>
              <w:rPr>
                <w:rFonts w:ascii="Calibri" w:eastAsia="Times New Roman" w:hAnsi="Calibri" w:cs="Calibri"/>
                <w:b/>
                <w:lang w:eastAsia="en-GB"/>
              </w:rPr>
            </w:pPr>
          </w:p>
          <w:p w14:paraId="1EC47AD5" w14:textId="77777777" w:rsidR="00311758" w:rsidRDefault="00311758" w:rsidP="000250C7">
            <w:pPr>
              <w:spacing w:after="0" w:line="240" w:lineRule="auto"/>
              <w:jc w:val="center"/>
              <w:textAlignment w:val="baseline"/>
              <w:rPr>
                <w:rFonts w:ascii="Calibri" w:eastAsia="Times New Roman" w:hAnsi="Calibri" w:cs="Calibri"/>
                <w:b/>
                <w:lang w:eastAsia="en-GB"/>
              </w:rPr>
            </w:pPr>
          </w:p>
          <w:p w14:paraId="72A8F340" w14:textId="77777777" w:rsidR="00311758" w:rsidRDefault="00311758" w:rsidP="000250C7">
            <w:pPr>
              <w:spacing w:after="0" w:line="240" w:lineRule="auto"/>
              <w:jc w:val="center"/>
              <w:textAlignment w:val="baseline"/>
              <w:rPr>
                <w:rFonts w:ascii="Calibri" w:eastAsia="Times New Roman" w:hAnsi="Calibri" w:cs="Calibri"/>
                <w:b/>
                <w:lang w:eastAsia="en-GB"/>
              </w:rPr>
            </w:pPr>
          </w:p>
          <w:p w14:paraId="5688CF17" w14:textId="77777777" w:rsidR="00311758" w:rsidRDefault="00311758" w:rsidP="000250C7">
            <w:pPr>
              <w:spacing w:after="0" w:line="240" w:lineRule="auto"/>
              <w:jc w:val="center"/>
              <w:textAlignment w:val="baseline"/>
              <w:rPr>
                <w:rFonts w:ascii="Calibri" w:eastAsia="Times New Roman" w:hAnsi="Calibri" w:cs="Calibri"/>
                <w:b/>
                <w:lang w:eastAsia="en-GB"/>
              </w:rPr>
            </w:pPr>
          </w:p>
          <w:p w14:paraId="597D9479" w14:textId="77777777" w:rsidR="00311758" w:rsidRDefault="00311758" w:rsidP="000250C7">
            <w:pPr>
              <w:spacing w:after="0" w:line="240" w:lineRule="auto"/>
              <w:jc w:val="center"/>
              <w:textAlignment w:val="baseline"/>
              <w:rPr>
                <w:rFonts w:ascii="Calibri" w:eastAsia="Times New Roman" w:hAnsi="Calibri" w:cs="Calibri"/>
                <w:b/>
                <w:lang w:eastAsia="en-GB"/>
              </w:rPr>
            </w:pPr>
          </w:p>
          <w:p w14:paraId="41B5CE1C" w14:textId="77777777" w:rsidR="00311758" w:rsidRDefault="00311758" w:rsidP="000250C7">
            <w:pPr>
              <w:spacing w:after="0" w:line="240" w:lineRule="auto"/>
              <w:jc w:val="center"/>
              <w:textAlignment w:val="baseline"/>
              <w:rPr>
                <w:rFonts w:ascii="Calibri" w:eastAsia="Times New Roman" w:hAnsi="Calibri" w:cs="Calibri"/>
                <w:b/>
                <w:lang w:eastAsia="en-GB"/>
              </w:rPr>
            </w:pPr>
          </w:p>
          <w:p w14:paraId="76B0CE14" w14:textId="77777777" w:rsidR="00311758" w:rsidRDefault="00311758" w:rsidP="000250C7">
            <w:pPr>
              <w:spacing w:after="0" w:line="240" w:lineRule="auto"/>
              <w:jc w:val="center"/>
              <w:textAlignment w:val="baseline"/>
              <w:rPr>
                <w:rFonts w:ascii="Calibri" w:eastAsia="Times New Roman" w:hAnsi="Calibri" w:cs="Calibri"/>
                <w:b/>
                <w:lang w:eastAsia="en-GB"/>
              </w:rPr>
            </w:pPr>
          </w:p>
          <w:p w14:paraId="77DEC129" w14:textId="77777777" w:rsidR="00311758" w:rsidRDefault="00311758" w:rsidP="000250C7">
            <w:pPr>
              <w:spacing w:after="0" w:line="240" w:lineRule="auto"/>
              <w:jc w:val="center"/>
              <w:textAlignment w:val="baseline"/>
              <w:rPr>
                <w:rFonts w:ascii="Calibri" w:eastAsia="Times New Roman" w:hAnsi="Calibri" w:cs="Calibri"/>
                <w:b/>
                <w:lang w:eastAsia="en-GB"/>
              </w:rPr>
            </w:pPr>
          </w:p>
          <w:p w14:paraId="37A53150" w14:textId="77777777" w:rsidR="00311758" w:rsidRDefault="00311758" w:rsidP="000250C7">
            <w:pPr>
              <w:spacing w:after="0" w:line="240" w:lineRule="auto"/>
              <w:jc w:val="center"/>
              <w:textAlignment w:val="baseline"/>
              <w:rPr>
                <w:rFonts w:ascii="Calibri" w:eastAsia="Times New Roman" w:hAnsi="Calibri" w:cs="Calibri"/>
                <w:b/>
                <w:lang w:eastAsia="en-GB"/>
              </w:rPr>
            </w:pPr>
          </w:p>
          <w:p w14:paraId="5761A7CC" w14:textId="77777777" w:rsidR="00311758" w:rsidRDefault="00311758" w:rsidP="000250C7">
            <w:pPr>
              <w:spacing w:after="0" w:line="240" w:lineRule="auto"/>
              <w:jc w:val="center"/>
              <w:textAlignment w:val="baseline"/>
              <w:rPr>
                <w:rFonts w:ascii="Calibri" w:eastAsia="Times New Roman" w:hAnsi="Calibri" w:cs="Calibri"/>
                <w:b/>
                <w:lang w:eastAsia="en-GB"/>
              </w:rPr>
            </w:pPr>
          </w:p>
          <w:p w14:paraId="586F1FDD" w14:textId="77777777" w:rsidR="00311758" w:rsidRDefault="00311758" w:rsidP="000250C7">
            <w:pPr>
              <w:spacing w:after="0" w:line="240" w:lineRule="auto"/>
              <w:jc w:val="center"/>
              <w:textAlignment w:val="baseline"/>
              <w:rPr>
                <w:rFonts w:ascii="Calibri" w:eastAsia="Times New Roman" w:hAnsi="Calibri" w:cs="Calibri"/>
                <w:b/>
                <w:lang w:eastAsia="en-GB"/>
              </w:rPr>
            </w:pPr>
          </w:p>
          <w:p w14:paraId="3A264A8F" w14:textId="77777777" w:rsidR="00311758" w:rsidRDefault="00311758" w:rsidP="000250C7">
            <w:pPr>
              <w:spacing w:after="0" w:line="240" w:lineRule="auto"/>
              <w:jc w:val="center"/>
              <w:textAlignment w:val="baseline"/>
              <w:rPr>
                <w:rFonts w:ascii="Calibri" w:eastAsia="Times New Roman" w:hAnsi="Calibri" w:cs="Calibri"/>
                <w:b/>
                <w:lang w:eastAsia="en-GB"/>
              </w:rPr>
            </w:pPr>
          </w:p>
          <w:p w14:paraId="6A0731A7" w14:textId="77777777" w:rsidR="00311758" w:rsidRDefault="00311758" w:rsidP="000250C7">
            <w:pPr>
              <w:spacing w:after="0" w:line="240" w:lineRule="auto"/>
              <w:jc w:val="center"/>
              <w:textAlignment w:val="baseline"/>
              <w:rPr>
                <w:rFonts w:ascii="Calibri" w:eastAsia="Times New Roman" w:hAnsi="Calibri" w:cs="Calibri"/>
                <w:b/>
                <w:lang w:eastAsia="en-GB"/>
              </w:rPr>
            </w:pPr>
          </w:p>
          <w:p w14:paraId="3108CE7A" w14:textId="77777777" w:rsidR="00311758" w:rsidRDefault="00311758" w:rsidP="000250C7">
            <w:pPr>
              <w:spacing w:after="0" w:line="240" w:lineRule="auto"/>
              <w:jc w:val="center"/>
              <w:textAlignment w:val="baseline"/>
              <w:rPr>
                <w:rFonts w:ascii="Calibri" w:eastAsia="Times New Roman" w:hAnsi="Calibri" w:cs="Calibri"/>
                <w:b/>
                <w:lang w:eastAsia="en-GB"/>
              </w:rPr>
            </w:pPr>
          </w:p>
          <w:p w14:paraId="39E5ECFF" w14:textId="77777777" w:rsidR="00311758" w:rsidRDefault="00311758" w:rsidP="000250C7">
            <w:pPr>
              <w:spacing w:after="0" w:line="240" w:lineRule="auto"/>
              <w:jc w:val="center"/>
              <w:textAlignment w:val="baseline"/>
              <w:rPr>
                <w:rFonts w:ascii="Calibri" w:eastAsia="Times New Roman" w:hAnsi="Calibri" w:cs="Calibri"/>
                <w:b/>
                <w:lang w:eastAsia="en-GB"/>
              </w:rPr>
            </w:pPr>
          </w:p>
          <w:p w14:paraId="44C1C1D6" w14:textId="77777777" w:rsidR="00311758" w:rsidRDefault="00311758" w:rsidP="000250C7">
            <w:pPr>
              <w:spacing w:after="0" w:line="240" w:lineRule="auto"/>
              <w:jc w:val="center"/>
              <w:textAlignment w:val="baseline"/>
              <w:rPr>
                <w:rFonts w:ascii="Calibri" w:eastAsia="Times New Roman" w:hAnsi="Calibri" w:cs="Calibri"/>
                <w:b/>
                <w:lang w:eastAsia="en-GB"/>
              </w:rPr>
            </w:pPr>
          </w:p>
          <w:p w14:paraId="5836085B" w14:textId="77777777" w:rsidR="00311758" w:rsidRDefault="00311758" w:rsidP="000250C7">
            <w:pPr>
              <w:spacing w:after="0" w:line="240" w:lineRule="auto"/>
              <w:jc w:val="center"/>
              <w:textAlignment w:val="baseline"/>
              <w:rPr>
                <w:rFonts w:ascii="Calibri" w:eastAsia="Times New Roman" w:hAnsi="Calibri" w:cs="Calibri"/>
                <w:b/>
                <w:lang w:eastAsia="en-GB"/>
              </w:rPr>
            </w:pPr>
          </w:p>
          <w:p w14:paraId="2BEB6E31" w14:textId="77777777" w:rsidR="00311758" w:rsidRDefault="00311758" w:rsidP="000250C7">
            <w:pPr>
              <w:spacing w:after="0" w:line="240" w:lineRule="auto"/>
              <w:jc w:val="center"/>
              <w:textAlignment w:val="baseline"/>
              <w:rPr>
                <w:rFonts w:ascii="Calibri" w:eastAsia="Times New Roman" w:hAnsi="Calibri" w:cs="Calibri"/>
                <w:b/>
                <w:lang w:eastAsia="en-GB"/>
              </w:rPr>
            </w:pPr>
            <w:r>
              <w:rPr>
                <w:rFonts w:ascii="Calibri" w:eastAsia="Times New Roman" w:hAnsi="Calibri" w:cs="Calibri"/>
                <w:b/>
                <w:lang w:eastAsia="en-GB"/>
              </w:rPr>
              <w:t>Yes</w:t>
            </w:r>
          </w:p>
          <w:p w14:paraId="01EF0D32" w14:textId="77777777" w:rsidR="00311758" w:rsidRDefault="00311758" w:rsidP="000250C7">
            <w:pPr>
              <w:spacing w:after="0" w:line="240" w:lineRule="auto"/>
              <w:jc w:val="center"/>
              <w:textAlignment w:val="baseline"/>
              <w:rPr>
                <w:rFonts w:ascii="Calibri" w:eastAsia="Times New Roman" w:hAnsi="Calibri" w:cs="Calibri"/>
                <w:b/>
                <w:lang w:eastAsia="en-GB"/>
              </w:rPr>
            </w:pPr>
          </w:p>
          <w:p w14:paraId="4AD9DDE7" w14:textId="77777777" w:rsidR="00311758" w:rsidRDefault="00311758" w:rsidP="000250C7">
            <w:pPr>
              <w:spacing w:after="0" w:line="240" w:lineRule="auto"/>
              <w:jc w:val="center"/>
              <w:textAlignment w:val="baseline"/>
              <w:rPr>
                <w:rFonts w:ascii="Calibri" w:eastAsia="Times New Roman" w:hAnsi="Calibri" w:cs="Calibri"/>
                <w:b/>
                <w:lang w:eastAsia="en-GB"/>
              </w:rPr>
            </w:pPr>
          </w:p>
          <w:p w14:paraId="2322BD3D" w14:textId="77777777" w:rsidR="00311758" w:rsidRDefault="00311758" w:rsidP="000250C7">
            <w:pPr>
              <w:spacing w:after="0" w:line="240" w:lineRule="auto"/>
              <w:jc w:val="center"/>
              <w:textAlignment w:val="baseline"/>
              <w:rPr>
                <w:rFonts w:ascii="Calibri" w:eastAsia="Times New Roman" w:hAnsi="Calibri" w:cs="Calibri"/>
                <w:b/>
                <w:lang w:eastAsia="en-GB"/>
              </w:rPr>
            </w:pPr>
          </w:p>
          <w:p w14:paraId="06C2A13C" w14:textId="77777777" w:rsidR="00311758" w:rsidRDefault="00311758" w:rsidP="000250C7">
            <w:pPr>
              <w:spacing w:after="0" w:line="240" w:lineRule="auto"/>
              <w:jc w:val="center"/>
              <w:textAlignment w:val="baseline"/>
              <w:rPr>
                <w:rFonts w:ascii="Calibri" w:eastAsia="Times New Roman" w:hAnsi="Calibri" w:cs="Calibri"/>
                <w:b/>
                <w:lang w:eastAsia="en-GB"/>
              </w:rPr>
            </w:pPr>
          </w:p>
          <w:p w14:paraId="73B026A1" w14:textId="77777777" w:rsidR="00311758" w:rsidRDefault="00311758" w:rsidP="000250C7">
            <w:pPr>
              <w:spacing w:after="0" w:line="240" w:lineRule="auto"/>
              <w:jc w:val="center"/>
              <w:textAlignment w:val="baseline"/>
              <w:rPr>
                <w:rFonts w:ascii="Calibri" w:eastAsia="Times New Roman" w:hAnsi="Calibri" w:cs="Calibri"/>
                <w:b/>
                <w:lang w:eastAsia="en-GB"/>
              </w:rPr>
            </w:pPr>
          </w:p>
          <w:p w14:paraId="47C6D24B" w14:textId="77777777" w:rsidR="00311758" w:rsidRDefault="00311758" w:rsidP="000250C7">
            <w:pPr>
              <w:spacing w:after="0" w:line="240" w:lineRule="auto"/>
              <w:jc w:val="center"/>
              <w:textAlignment w:val="baseline"/>
              <w:rPr>
                <w:rFonts w:ascii="Calibri" w:eastAsia="Times New Roman" w:hAnsi="Calibri" w:cs="Calibri"/>
                <w:b/>
                <w:lang w:eastAsia="en-GB"/>
              </w:rPr>
            </w:pPr>
          </w:p>
          <w:p w14:paraId="317E5EFD" w14:textId="77777777" w:rsidR="00311758" w:rsidRDefault="00311758" w:rsidP="000250C7">
            <w:pPr>
              <w:spacing w:after="0" w:line="240" w:lineRule="auto"/>
              <w:jc w:val="center"/>
              <w:textAlignment w:val="baseline"/>
              <w:rPr>
                <w:rFonts w:ascii="Calibri" w:eastAsia="Times New Roman" w:hAnsi="Calibri" w:cs="Calibri"/>
                <w:b/>
                <w:lang w:eastAsia="en-GB"/>
              </w:rPr>
            </w:pPr>
          </w:p>
          <w:p w14:paraId="580EDE49" w14:textId="77777777" w:rsidR="00311758" w:rsidRDefault="00311758" w:rsidP="000250C7">
            <w:pPr>
              <w:spacing w:after="0" w:line="240" w:lineRule="auto"/>
              <w:jc w:val="center"/>
              <w:textAlignment w:val="baseline"/>
              <w:rPr>
                <w:rFonts w:ascii="Calibri" w:eastAsia="Times New Roman" w:hAnsi="Calibri" w:cs="Calibri"/>
                <w:b/>
                <w:lang w:eastAsia="en-GB"/>
              </w:rPr>
            </w:pPr>
          </w:p>
          <w:p w14:paraId="4D727035" w14:textId="77777777" w:rsidR="00311758" w:rsidRDefault="00311758" w:rsidP="000250C7">
            <w:pPr>
              <w:spacing w:after="0" w:line="240" w:lineRule="auto"/>
              <w:jc w:val="center"/>
              <w:textAlignment w:val="baseline"/>
              <w:rPr>
                <w:rFonts w:ascii="Calibri" w:eastAsia="Times New Roman" w:hAnsi="Calibri" w:cs="Calibri"/>
                <w:b/>
                <w:lang w:eastAsia="en-GB"/>
              </w:rPr>
            </w:pPr>
          </w:p>
          <w:p w14:paraId="3A478B5A" w14:textId="77777777" w:rsidR="00311758" w:rsidRDefault="00311758" w:rsidP="000250C7">
            <w:pPr>
              <w:spacing w:after="0" w:line="240" w:lineRule="auto"/>
              <w:jc w:val="center"/>
              <w:textAlignment w:val="baseline"/>
              <w:rPr>
                <w:rFonts w:ascii="Calibri" w:eastAsia="Times New Roman" w:hAnsi="Calibri" w:cs="Calibri"/>
                <w:b/>
                <w:lang w:eastAsia="en-GB"/>
              </w:rPr>
            </w:pPr>
          </w:p>
          <w:p w14:paraId="65B9DD53" w14:textId="77777777" w:rsidR="00311758" w:rsidRDefault="00311758" w:rsidP="000250C7">
            <w:pPr>
              <w:spacing w:after="0" w:line="240" w:lineRule="auto"/>
              <w:jc w:val="center"/>
              <w:textAlignment w:val="baseline"/>
              <w:rPr>
                <w:rFonts w:ascii="Calibri" w:eastAsia="Times New Roman" w:hAnsi="Calibri" w:cs="Calibri"/>
                <w:b/>
                <w:lang w:eastAsia="en-GB"/>
              </w:rPr>
            </w:pPr>
          </w:p>
          <w:p w14:paraId="266CACFE" w14:textId="77777777" w:rsidR="00311758" w:rsidRDefault="00311758" w:rsidP="000250C7">
            <w:pPr>
              <w:spacing w:after="0" w:line="240" w:lineRule="auto"/>
              <w:jc w:val="center"/>
              <w:textAlignment w:val="baseline"/>
              <w:rPr>
                <w:rFonts w:ascii="Calibri" w:eastAsia="Times New Roman" w:hAnsi="Calibri" w:cs="Calibri"/>
                <w:b/>
                <w:lang w:eastAsia="en-GB"/>
              </w:rPr>
            </w:pPr>
          </w:p>
          <w:p w14:paraId="32355F12" w14:textId="77777777" w:rsidR="00311758" w:rsidRDefault="00311758" w:rsidP="000250C7">
            <w:pPr>
              <w:spacing w:after="0" w:line="240" w:lineRule="auto"/>
              <w:jc w:val="center"/>
              <w:textAlignment w:val="baseline"/>
              <w:rPr>
                <w:rFonts w:ascii="Calibri" w:eastAsia="Times New Roman" w:hAnsi="Calibri" w:cs="Calibri"/>
                <w:b/>
                <w:lang w:eastAsia="en-GB"/>
              </w:rPr>
            </w:pPr>
          </w:p>
          <w:p w14:paraId="448D045D" w14:textId="77777777" w:rsidR="00311758" w:rsidRDefault="00311758" w:rsidP="000250C7">
            <w:pPr>
              <w:spacing w:after="0" w:line="240" w:lineRule="auto"/>
              <w:jc w:val="center"/>
              <w:textAlignment w:val="baseline"/>
              <w:rPr>
                <w:rFonts w:ascii="Calibri" w:eastAsia="Times New Roman" w:hAnsi="Calibri" w:cs="Calibri"/>
                <w:b/>
                <w:lang w:eastAsia="en-GB"/>
              </w:rPr>
            </w:pPr>
          </w:p>
          <w:p w14:paraId="70ED40EB" w14:textId="77777777" w:rsidR="00311758" w:rsidRDefault="00311758" w:rsidP="000250C7">
            <w:pPr>
              <w:spacing w:after="0" w:line="240" w:lineRule="auto"/>
              <w:jc w:val="center"/>
              <w:textAlignment w:val="baseline"/>
              <w:rPr>
                <w:rFonts w:ascii="Calibri" w:eastAsia="Times New Roman" w:hAnsi="Calibri" w:cs="Calibri"/>
                <w:b/>
                <w:lang w:eastAsia="en-GB"/>
              </w:rPr>
            </w:pPr>
          </w:p>
          <w:p w14:paraId="58E06F1B" w14:textId="77777777" w:rsidR="00311758" w:rsidRDefault="00311758" w:rsidP="000250C7">
            <w:pPr>
              <w:spacing w:after="0" w:line="240" w:lineRule="auto"/>
              <w:jc w:val="center"/>
              <w:textAlignment w:val="baseline"/>
              <w:rPr>
                <w:rFonts w:ascii="Calibri" w:eastAsia="Times New Roman" w:hAnsi="Calibri" w:cs="Calibri"/>
                <w:b/>
                <w:lang w:eastAsia="en-GB"/>
              </w:rPr>
            </w:pPr>
          </w:p>
          <w:p w14:paraId="351342D7" w14:textId="77777777" w:rsidR="00311758" w:rsidRDefault="00311758" w:rsidP="000250C7">
            <w:pPr>
              <w:spacing w:after="0" w:line="240" w:lineRule="auto"/>
              <w:jc w:val="center"/>
              <w:textAlignment w:val="baseline"/>
              <w:rPr>
                <w:rFonts w:ascii="Calibri" w:eastAsia="Times New Roman" w:hAnsi="Calibri" w:cs="Calibri"/>
                <w:b/>
                <w:lang w:eastAsia="en-GB"/>
              </w:rPr>
            </w:pPr>
          </w:p>
          <w:p w14:paraId="3EF7F863" w14:textId="77777777" w:rsidR="00311758" w:rsidRDefault="00311758" w:rsidP="000250C7">
            <w:pPr>
              <w:spacing w:after="0" w:line="240" w:lineRule="auto"/>
              <w:jc w:val="center"/>
              <w:textAlignment w:val="baseline"/>
              <w:rPr>
                <w:rFonts w:ascii="Calibri" w:eastAsia="Times New Roman" w:hAnsi="Calibri" w:cs="Calibri"/>
                <w:b/>
                <w:lang w:eastAsia="en-GB"/>
              </w:rPr>
            </w:pPr>
          </w:p>
          <w:p w14:paraId="4A00D657" w14:textId="77777777" w:rsidR="00311758" w:rsidRDefault="00311758" w:rsidP="000250C7">
            <w:pPr>
              <w:spacing w:after="0" w:line="240" w:lineRule="auto"/>
              <w:jc w:val="center"/>
              <w:textAlignment w:val="baseline"/>
              <w:rPr>
                <w:rFonts w:ascii="Calibri" w:eastAsia="Times New Roman" w:hAnsi="Calibri" w:cs="Calibri"/>
                <w:b/>
                <w:lang w:eastAsia="en-GB"/>
              </w:rPr>
            </w:pPr>
          </w:p>
          <w:p w14:paraId="1D2BA26C" w14:textId="77777777" w:rsidR="00311758" w:rsidRDefault="00311758" w:rsidP="000250C7">
            <w:pPr>
              <w:spacing w:after="0" w:line="240" w:lineRule="auto"/>
              <w:jc w:val="center"/>
              <w:textAlignment w:val="baseline"/>
              <w:rPr>
                <w:rFonts w:ascii="Calibri" w:eastAsia="Times New Roman" w:hAnsi="Calibri" w:cs="Calibri"/>
                <w:b/>
                <w:lang w:eastAsia="en-GB"/>
              </w:rPr>
            </w:pPr>
          </w:p>
          <w:p w14:paraId="2E02C268" w14:textId="77777777" w:rsidR="00311758" w:rsidRDefault="00311758" w:rsidP="000250C7">
            <w:pPr>
              <w:spacing w:after="0" w:line="240" w:lineRule="auto"/>
              <w:jc w:val="center"/>
              <w:textAlignment w:val="baseline"/>
              <w:rPr>
                <w:rFonts w:ascii="Calibri" w:eastAsia="Times New Roman" w:hAnsi="Calibri" w:cs="Calibri"/>
                <w:b/>
                <w:lang w:eastAsia="en-GB"/>
              </w:rPr>
            </w:pPr>
          </w:p>
          <w:p w14:paraId="3AE8D9F6" w14:textId="77777777" w:rsidR="00311758" w:rsidRDefault="00311758" w:rsidP="000250C7">
            <w:pPr>
              <w:spacing w:after="0" w:line="240" w:lineRule="auto"/>
              <w:jc w:val="center"/>
              <w:textAlignment w:val="baseline"/>
              <w:rPr>
                <w:rFonts w:ascii="Calibri" w:eastAsia="Times New Roman" w:hAnsi="Calibri" w:cs="Calibri"/>
                <w:b/>
                <w:lang w:eastAsia="en-GB"/>
              </w:rPr>
            </w:pPr>
          </w:p>
          <w:p w14:paraId="11FE8577" w14:textId="77777777" w:rsidR="00311758" w:rsidRDefault="00311758" w:rsidP="000250C7">
            <w:pPr>
              <w:spacing w:after="0" w:line="240" w:lineRule="auto"/>
              <w:jc w:val="center"/>
              <w:textAlignment w:val="baseline"/>
              <w:rPr>
                <w:rFonts w:ascii="Calibri" w:eastAsia="Times New Roman" w:hAnsi="Calibri" w:cs="Calibri"/>
                <w:b/>
                <w:lang w:eastAsia="en-GB"/>
              </w:rPr>
            </w:pPr>
          </w:p>
          <w:p w14:paraId="6C52EA90" w14:textId="77777777" w:rsidR="00311758" w:rsidRDefault="00311758" w:rsidP="000250C7">
            <w:pPr>
              <w:spacing w:after="0" w:line="240" w:lineRule="auto"/>
              <w:jc w:val="center"/>
              <w:textAlignment w:val="baseline"/>
              <w:rPr>
                <w:rFonts w:ascii="Calibri" w:eastAsia="Times New Roman" w:hAnsi="Calibri" w:cs="Calibri"/>
                <w:b/>
                <w:lang w:eastAsia="en-GB"/>
              </w:rPr>
            </w:pPr>
          </w:p>
          <w:p w14:paraId="43FD8954" w14:textId="77777777" w:rsidR="00311758" w:rsidRDefault="00311758" w:rsidP="000250C7">
            <w:pPr>
              <w:spacing w:after="0" w:line="240" w:lineRule="auto"/>
              <w:jc w:val="center"/>
              <w:textAlignment w:val="baseline"/>
              <w:rPr>
                <w:rFonts w:ascii="Calibri" w:eastAsia="Times New Roman" w:hAnsi="Calibri" w:cs="Calibri"/>
                <w:b/>
                <w:lang w:eastAsia="en-GB"/>
              </w:rPr>
            </w:pPr>
          </w:p>
          <w:p w14:paraId="708A2E75" w14:textId="77777777" w:rsidR="00311758" w:rsidRDefault="00311758" w:rsidP="000250C7">
            <w:pPr>
              <w:spacing w:after="0" w:line="240" w:lineRule="auto"/>
              <w:jc w:val="center"/>
              <w:textAlignment w:val="baseline"/>
              <w:rPr>
                <w:rFonts w:ascii="Calibri" w:eastAsia="Times New Roman" w:hAnsi="Calibri" w:cs="Calibri"/>
                <w:b/>
                <w:lang w:eastAsia="en-GB"/>
              </w:rPr>
            </w:pPr>
          </w:p>
          <w:p w14:paraId="002541A2" w14:textId="77777777" w:rsidR="00311758" w:rsidRDefault="00311758" w:rsidP="000250C7">
            <w:pPr>
              <w:spacing w:after="0" w:line="240" w:lineRule="auto"/>
              <w:jc w:val="center"/>
              <w:textAlignment w:val="baseline"/>
              <w:rPr>
                <w:rFonts w:ascii="Calibri" w:eastAsia="Times New Roman" w:hAnsi="Calibri" w:cs="Calibri"/>
                <w:b/>
                <w:lang w:eastAsia="en-GB"/>
              </w:rPr>
            </w:pPr>
          </w:p>
          <w:p w14:paraId="30539288" w14:textId="77777777" w:rsidR="00311758" w:rsidRDefault="00311758" w:rsidP="000250C7">
            <w:pPr>
              <w:spacing w:after="0" w:line="240" w:lineRule="auto"/>
              <w:jc w:val="center"/>
              <w:textAlignment w:val="baseline"/>
              <w:rPr>
                <w:rFonts w:ascii="Calibri" w:eastAsia="Times New Roman" w:hAnsi="Calibri" w:cs="Calibri"/>
                <w:b/>
                <w:lang w:eastAsia="en-GB"/>
              </w:rPr>
            </w:pPr>
          </w:p>
          <w:p w14:paraId="11294B78" w14:textId="77777777" w:rsidR="00311758" w:rsidRDefault="00311758" w:rsidP="000250C7">
            <w:pPr>
              <w:spacing w:after="0" w:line="240" w:lineRule="auto"/>
              <w:jc w:val="center"/>
              <w:textAlignment w:val="baseline"/>
              <w:rPr>
                <w:rFonts w:ascii="Calibri" w:eastAsia="Times New Roman" w:hAnsi="Calibri" w:cs="Calibri"/>
                <w:b/>
                <w:lang w:eastAsia="en-GB"/>
              </w:rPr>
            </w:pPr>
          </w:p>
          <w:p w14:paraId="7840F735" w14:textId="77777777" w:rsidR="00311758" w:rsidRDefault="00311758" w:rsidP="000250C7">
            <w:pPr>
              <w:spacing w:after="0" w:line="240" w:lineRule="auto"/>
              <w:jc w:val="center"/>
              <w:textAlignment w:val="baseline"/>
              <w:rPr>
                <w:rFonts w:ascii="Calibri" w:eastAsia="Times New Roman" w:hAnsi="Calibri" w:cs="Calibri"/>
                <w:b/>
                <w:lang w:eastAsia="en-GB"/>
              </w:rPr>
            </w:pPr>
          </w:p>
          <w:p w14:paraId="6F58AA6E" w14:textId="77777777" w:rsidR="00311758" w:rsidRDefault="00311758" w:rsidP="000250C7">
            <w:pPr>
              <w:spacing w:after="0" w:line="240" w:lineRule="auto"/>
              <w:jc w:val="center"/>
              <w:textAlignment w:val="baseline"/>
              <w:rPr>
                <w:rFonts w:ascii="Calibri" w:eastAsia="Times New Roman" w:hAnsi="Calibri" w:cs="Calibri"/>
                <w:b/>
                <w:lang w:eastAsia="en-GB"/>
              </w:rPr>
            </w:pPr>
          </w:p>
          <w:p w14:paraId="378F39AB" w14:textId="77777777" w:rsidR="00311758" w:rsidRDefault="00311758" w:rsidP="000250C7">
            <w:pPr>
              <w:spacing w:after="0" w:line="240" w:lineRule="auto"/>
              <w:jc w:val="center"/>
              <w:textAlignment w:val="baseline"/>
              <w:rPr>
                <w:rFonts w:ascii="Calibri" w:eastAsia="Times New Roman" w:hAnsi="Calibri" w:cs="Calibri"/>
                <w:b/>
                <w:lang w:eastAsia="en-GB"/>
              </w:rPr>
            </w:pPr>
          </w:p>
          <w:p w14:paraId="0CA42AC5" w14:textId="77777777" w:rsidR="00311758" w:rsidRDefault="00311758" w:rsidP="00311758">
            <w:pPr>
              <w:spacing w:after="0" w:line="240" w:lineRule="auto"/>
              <w:jc w:val="center"/>
              <w:textAlignment w:val="baseline"/>
              <w:rPr>
                <w:rFonts w:ascii="Calibri" w:eastAsia="Times New Roman" w:hAnsi="Calibri" w:cs="Calibri"/>
                <w:b/>
                <w:lang w:eastAsia="en-GB"/>
              </w:rPr>
            </w:pPr>
            <w:r>
              <w:rPr>
                <w:rFonts w:ascii="Calibri" w:eastAsia="Times New Roman" w:hAnsi="Calibri" w:cs="Calibri"/>
                <w:b/>
                <w:lang w:eastAsia="en-GB"/>
              </w:rPr>
              <w:t>Yes</w:t>
            </w:r>
          </w:p>
          <w:p w14:paraId="11096C49" w14:textId="77777777" w:rsidR="00311758" w:rsidRDefault="00311758" w:rsidP="000250C7">
            <w:pPr>
              <w:spacing w:after="0" w:line="240" w:lineRule="auto"/>
              <w:jc w:val="center"/>
              <w:textAlignment w:val="baseline"/>
              <w:rPr>
                <w:rFonts w:ascii="Calibri" w:eastAsia="Times New Roman" w:hAnsi="Calibri" w:cs="Calibri"/>
                <w:b/>
                <w:lang w:eastAsia="en-GB"/>
              </w:rPr>
            </w:pPr>
          </w:p>
          <w:p w14:paraId="318BE025" w14:textId="77777777" w:rsidR="00311758" w:rsidRDefault="00311758" w:rsidP="000250C7">
            <w:pPr>
              <w:spacing w:after="0" w:line="240" w:lineRule="auto"/>
              <w:jc w:val="center"/>
              <w:textAlignment w:val="baseline"/>
              <w:rPr>
                <w:rFonts w:ascii="Calibri" w:eastAsia="Times New Roman" w:hAnsi="Calibri" w:cs="Calibri"/>
                <w:b/>
                <w:lang w:eastAsia="en-GB"/>
              </w:rPr>
            </w:pPr>
          </w:p>
          <w:p w14:paraId="5E22CB0C" w14:textId="77777777" w:rsidR="00311758" w:rsidRDefault="00311758" w:rsidP="000250C7">
            <w:pPr>
              <w:spacing w:after="0" w:line="240" w:lineRule="auto"/>
              <w:jc w:val="center"/>
              <w:textAlignment w:val="baseline"/>
              <w:rPr>
                <w:rFonts w:ascii="Calibri" w:eastAsia="Times New Roman" w:hAnsi="Calibri" w:cs="Calibri"/>
                <w:b/>
                <w:lang w:eastAsia="en-GB"/>
              </w:rPr>
            </w:pPr>
          </w:p>
          <w:p w14:paraId="77D482DE" w14:textId="77777777" w:rsidR="00311758" w:rsidRPr="00623261" w:rsidRDefault="00311758" w:rsidP="000250C7">
            <w:pPr>
              <w:spacing w:after="0" w:line="240" w:lineRule="auto"/>
              <w:jc w:val="center"/>
              <w:textAlignment w:val="baseline"/>
              <w:rPr>
                <w:rFonts w:ascii="Calibri" w:eastAsia="Times New Roman" w:hAnsi="Calibri" w:cs="Calibri"/>
                <w:b/>
                <w:lang w:eastAsia="en-GB"/>
              </w:rPr>
            </w:pPr>
          </w:p>
          <w:p w14:paraId="2EAD73FD" w14:textId="77777777" w:rsidR="00233E43" w:rsidRPr="00623261" w:rsidRDefault="00233E43" w:rsidP="00591AE4">
            <w:pPr>
              <w:spacing w:after="0" w:line="240" w:lineRule="auto"/>
              <w:ind w:left="135"/>
              <w:textAlignment w:val="baseline"/>
              <w:rPr>
                <w:rFonts w:ascii="Calibri" w:eastAsia="Times New Roman" w:hAnsi="Calibri" w:cs="Calibri"/>
                <w:b/>
                <w:lang w:eastAsia="en-GB"/>
              </w:rPr>
            </w:pPr>
          </w:p>
        </w:tc>
      </w:tr>
    </w:tbl>
    <w:p w14:paraId="037DDDA3" w14:textId="77777777" w:rsidR="00F308D6" w:rsidRDefault="00F308D6" w:rsidP="00D023D9">
      <w:pPr>
        <w:spacing w:after="0" w:line="240" w:lineRule="auto"/>
        <w:textAlignment w:val="baseline"/>
        <w:rPr>
          <w:rFonts w:ascii="Calibri" w:eastAsia="Times New Roman" w:hAnsi="Calibri" w:cs="Calibri"/>
          <w:lang w:eastAsia="en-GB"/>
        </w:rPr>
      </w:pPr>
    </w:p>
    <w:p w14:paraId="0EAC6C3E" w14:textId="77777777" w:rsidR="003577A0" w:rsidRDefault="003577A0" w:rsidP="00D023D9">
      <w:pPr>
        <w:spacing w:after="0" w:line="240" w:lineRule="auto"/>
        <w:textAlignment w:val="baseline"/>
        <w:rPr>
          <w:rFonts w:ascii="Calibri" w:eastAsia="Times New Roman" w:hAnsi="Calibri" w:cs="Calibri"/>
          <w:lang w:eastAsia="en-GB"/>
        </w:rPr>
      </w:pPr>
    </w:p>
    <w:p w14:paraId="07C13894" w14:textId="77777777" w:rsidR="00EE69DC" w:rsidRDefault="00EE69DC" w:rsidP="00D023D9">
      <w:pPr>
        <w:spacing w:after="0" w:line="240" w:lineRule="auto"/>
        <w:textAlignment w:val="baseline"/>
        <w:rPr>
          <w:rFonts w:ascii="Calibri" w:hAnsi="Calibri" w:cs="Calibri"/>
        </w:rPr>
      </w:pPr>
    </w:p>
    <w:p w14:paraId="1AA44622" w14:textId="77777777" w:rsidR="00EE69DC" w:rsidRDefault="00EE69DC" w:rsidP="00D023D9">
      <w:pPr>
        <w:spacing w:after="0" w:line="240" w:lineRule="auto"/>
        <w:textAlignment w:val="baseline"/>
        <w:rPr>
          <w:rFonts w:ascii="Calibri" w:hAnsi="Calibri" w:cs="Calibri"/>
        </w:rPr>
      </w:pPr>
    </w:p>
    <w:p w14:paraId="2B233AF4" w14:textId="77777777" w:rsidR="00EE69DC" w:rsidRDefault="00EE69DC" w:rsidP="00D023D9">
      <w:pPr>
        <w:spacing w:after="0" w:line="240" w:lineRule="auto"/>
        <w:textAlignment w:val="baseline"/>
        <w:rPr>
          <w:rFonts w:ascii="Calibri" w:hAnsi="Calibri" w:cs="Calibri"/>
        </w:rPr>
      </w:pPr>
    </w:p>
    <w:sectPr w:rsidR="00EE69DC" w:rsidSect="0012196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C1FE1"/>
    <w:multiLevelType w:val="multilevel"/>
    <w:tmpl w:val="67883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68E5708"/>
    <w:multiLevelType w:val="multilevel"/>
    <w:tmpl w:val="0F14D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FC3DD9"/>
    <w:multiLevelType w:val="multilevel"/>
    <w:tmpl w:val="2A52F47A"/>
    <w:lvl w:ilvl="0">
      <w:start w:val="1"/>
      <w:numFmt w:val="bullet"/>
      <w:lvlText w:val=""/>
      <w:lvlJc w:val="left"/>
      <w:pPr>
        <w:tabs>
          <w:tab w:val="num" w:pos="720"/>
        </w:tabs>
        <w:ind w:left="720" w:hanging="360"/>
      </w:pPr>
      <w:rPr>
        <w:rFonts w:ascii="Symbol" w:hAnsi="Symbol" w:hint="default"/>
        <w:sz w:val="20"/>
      </w:rPr>
    </w:lvl>
    <w:lvl w:ilvl="1">
      <w:start w:val="76"/>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8DE0545"/>
    <w:multiLevelType w:val="hybridMultilevel"/>
    <w:tmpl w:val="9920F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004840"/>
    <w:multiLevelType w:val="multilevel"/>
    <w:tmpl w:val="E99A3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9B8775C"/>
    <w:multiLevelType w:val="multilevel"/>
    <w:tmpl w:val="BAAE5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A0B6B67"/>
    <w:multiLevelType w:val="multilevel"/>
    <w:tmpl w:val="E99A3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AD1184D"/>
    <w:multiLevelType w:val="hybridMultilevel"/>
    <w:tmpl w:val="A56E01B4"/>
    <w:lvl w:ilvl="0" w:tplc="08090001">
      <w:start w:val="1"/>
      <w:numFmt w:val="bullet"/>
      <w:lvlText w:val=""/>
      <w:lvlJc w:val="left"/>
      <w:pPr>
        <w:ind w:left="495" w:hanging="360"/>
      </w:pPr>
      <w:rPr>
        <w:rFonts w:ascii="Symbol" w:hAnsi="Symbol" w:hint="default"/>
      </w:rPr>
    </w:lvl>
    <w:lvl w:ilvl="1" w:tplc="08090003" w:tentative="1">
      <w:start w:val="1"/>
      <w:numFmt w:val="bullet"/>
      <w:lvlText w:val="o"/>
      <w:lvlJc w:val="left"/>
      <w:pPr>
        <w:ind w:left="1215" w:hanging="360"/>
      </w:pPr>
      <w:rPr>
        <w:rFonts w:ascii="Courier New" w:hAnsi="Courier New" w:cs="Courier New" w:hint="default"/>
      </w:rPr>
    </w:lvl>
    <w:lvl w:ilvl="2" w:tplc="08090005" w:tentative="1">
      <w:start w:val="1"/>
      <w:numFmt w:val="bullet"/>
      <w:lvlText w:val=""/>
      <w:lvlJc w:val="left"/>
      <w:pPr>
        <w:ind w:left="1935" w:hanging="360"/>
      </w:pPr>
      <w:rPr>
        <w:rFonts w:ascii="Wingdings" w:hAnsi="Wingdings" w:hint="default"/>
      </w:rPr>
    </w:lvl>
    <w:lvl w:ilvl="3" w:tplc="08090001" w:tentative="1">
      <w:start w:val="1"/>
      <w:numFmt w:val="bullet"/>
      <w:lvlText w:val=""/>
      <w:lvlJc w:val="left"/>
      <w:pPr>
        <w:ind w:left="2655" w:hanging="360"/>
      </w:pPr>
      <w:rPr>
        <w:rFonts w:ascii="Symbol" w:hAnsi="Symbol" w:hint="default"/>
      </w:rPr>
    </w:lvl>
    <w:lvl w:ilvl="4" w:tplc="08090003" w:tentative="1">
      <w:start w:val="1"/>
      <w:numFmt w:val="bullet"/>
      <w:lvlText w:val="o"/>
      <w:lvlJc w:val="left"/>
      <w:pPr>
        <w:ind w:left="3375" w:hanging="360"/>
      </w:pPr>
      <w:rPr>
        <w:rFonts w:ascii="Courier New" w:hAnsi="Courier New" w:cs="Courier New" w:hint="default"/>
      </w:rPr>
    </w:lvl>
    <w:lvl w:ilvl="5" w:tplc="08090005" w:tentative="1">
      <w:start w:val="1"/>
      <w:numFmt w:val="bullet"/>
      <w:lvlText w:val=""/>
      <w:lvlJc w:val="left"/>
      <w:pPr>
        <w:ind w:left="4095" w:hanging="360"/>
      </w:pPr>
      <w:rPr>
        <w:rFonts w:ascii="Wingdings" w:hAnsi="Wingdings" w:hint="default"/>
      </w:rPr>
    </w:lvl>
    <w:lvl w:ilvl="6" w:tplc="08090001" w:tentative="1">
      <w:start w:val="1"/>
      <w:numFmt w:val="bullet"/>
      <w:lvlText w:val=""/>
      <w:lvlJc w:val="left"/>
      <w:pPr>
        <w:ind w:left="4815" w:hanging="360"/>
      </w:pPr>
      <w:rPr>
        <w:rFonts w:ascii="Symbol" w:hAnsi="Symbol" w:hint="default"/>
      </w:rPr>
    </w:lvl>
    <w:lvl w:ilvl="7" w:tplc="08090003" w:tentative="1">
      <w:start w:val="1"/>
      <w:numFmt w:val="bullet"/>
      <w:lvlText w:val="o"/>
      <w:lvlJc w:val="left"/>
      <w:pPr>
        <w:ind w:left="5535" w:hanging="360"/>
      </w:pPr>
      <w:rPr>
        <w:rFonts w:ascii="Courier New" w:hAnsi="Courier New" w:cs="Courier New" w:hint="default"/>
      </w:rPr>
    </w:lvl>
    <w:lvl w:ilvl="8" w:tplc="08090005" w:tentative="1">
      <w:start w:val="1"/>
      <w:numFmt w:val="bullet"/>
      <w:lvlText w:val=""/>
      <w:lvlJc w:val="left"/>
      <w:pPr>
        <w:ind w:left="6255" w:hanging="360"/>
      </w:pPr>
      <w:rPr>
        <w:rFonts w:ascii="Wingdings" w:hAnsi="Wingdings" w:hint="default"/>
      </w:rPr>
    </w:lvl>
  </w:abstractNum>
  <w:abstractNum w:abstractNumId="8" w15:restartNumberingAfterBreak="0">
    <w:nsid w:val="3CD97E88"/>
    <w:multiLevelType w:val="multilevel"/>
    <w:tmpl w:val="10B2D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2E75553"/>
    <w:multiLevelType w:val="hybridMultilevel"/>
    <w:tmpl w:val="1DA00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5A694E"/>
    <w:multiLevelType w:val="hybridMultilevel"/>
    <w:tmpl w:val="20444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84051D"/>
    <w:multiLevelType w:val="multilevel"/>
    <w:tmpl w:val="2A52F47A"/>
    <w:lvl w:ilvl="0">
      <w:start w:val="1"/>
      <w:numFmt w:val="bullet"/>
      <w:lvlText w:val=""/>
      <w:lvlJc w:val="left"/>
      <w:pPr>
        <w:tabs>
          <w:tab w:val="num" w:pos="720"/>
        </w:tabs>
        <w:ind w:left="720" w:hanging="360"/>
      </w:pPr>
      <w:rPr>
        <w:rFonts w:ascii="Symbol" w:hAnsi="Symbol" w:hint="default"/>
        <w:sz w:val="20"/>
      </w:rPr>
    </w:lvl>
    <w:lvl w:ilvl="1">
      <w:start w:val="76"/>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2C80B98"/>
    <w:multiLevelType w:val="hybridMultilevel"/>
    <w:tmpl w:val="B624F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BF3AAA"/>
    <w:multiLevelType w:val="hybridMultilevel"/>
    <w:tmpl w:val="ABA0BD4C"/>
    <w:lvl w:ilvl="0" w:tplc="005044E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733A43"/>
    <w:multiLevelType w:val="hybridMultilevel"/>
    <w:tmpl w:val="93F80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075689"/>
    <w:multiLevelType w:val="multilevel"/>
    <w:tmpl w:val="3C6EC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62019F3"/>
    <w:multiLevelType w:val="hybridMultilevel"/>
    <w:tmpl w:val="35320FB8"/>
    <w:lvl w:ilvl="0" w:tplc="005044E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A03D19"/>
    <w:multiLevelType w:val="multilevel"/>
    <w:tmpl w:val="2A52F47A"/>
    <w:lvl w:ilvl="0">
      <w:start w:val="1"/>
      <w:numFmt w:val="bullet"/>
      <w:lvlText w:val=""/>
      <w:lvlJc w:val="left"/>
      <w:pPr>
        <w:tabs>
          <w:tab w:val="num" w:pos="720"/>
        </w:tabs>
        <w:ind w:left="720" w:hanging="360"/>
      </w:pPr>
      <w:rPr>
        <w:rFonts w:ascii="Symbol" w:hAnsi="Symbol" w:hint="default"/>
        <w:sz w:val="20"/>
      </w:rPr>
    </w:lvl>
    <w:lvl w:ilvl="1">
      <w:start w:val="76"/>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28552623">
    <w:abstractNumId w:val="17"/>
  </w:num>
  <w:num w:numId="2" w16cid:durableId="1237977213">
    <w:abstractNumId w:val="0"/>
  </w:num>
  <w:num w:numId="3" w16cid:durableId="198013227">
    <w:abstractNumId w:val="4"/>
  </w:num>
  <w:num w:numId="4" w16cid:durableId="1863202349">
    <w:abstractNumId w:val="15"/>
  </w:num>
  <w:num w:numId="5" w16cid:durableId="224534277">
    <w:abstractNumId w:val="5"/>
  </w:num>
  <w:num w:numId="6" w16cid:durableId="1077090858">
    <w:abstractNumId w:val="3"/>
  </w:num>
  <w:num w:numId="7" w16cid:durableId="1523738971">
    <w:abstractNumId w:val="9"/>
  </w:num>
  <w:num w:numId="8" w16cid:durableId="1995911588">
    <w:abstractNumId w:val="10"/>
  </w:num>
  <w:num w:numId="9" w16cid:durableId="1142386885">
    <w:abstractNumId w:val="16"/>
  </w:num>
  <w:num w:numId="10" w16cid:durableId="87966221">
    <w:abstractNumId w:val="13"/>
  </w:num>
  <w:num w:numId="11" w16cid:durableId="1498350587">
    <w:abstractNumId w:val="8"/>
  </w:num>
  <w:num w:numId="12" w16cid:durableId="994265409">
    <w:abstractNumId w:val="11"/>
  </w:num>
  <w:num w:numId="13" w16cid:durableId="1862237640">
    <w:abstractNumId w:val="2"/>
  </w:num>
  <w:num w:numId="14" w16cid:durableId="656810650">
    <w:abstractNumId w:val="6"/>
  </w:num>
  <w:num w:numId="15" w16cid:durableId="1302542185">
    <w:abstractNumId w:val="7"/>
  </w:num>
  <w:num w:numId="16" w16cid:durableId="2002269947">
    <w:abstractNumId w:val="1"/>
  </w:num>
  <w:num w:numId="17" w16cid:durableId="2066684750">
    <w:abstractNumId w:val="14"/>
  </w:num>
  <w:num w:numId="18" w16cid:durableId="17524326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26D"/>
    <w:rsid w:val="000250C7"/>
    <w:rsid w:val="000357F1"/>
    <w:rsid w:val="00046CFA"/>
    <w:rsid w:val="00056F04"/>
    <w:rsid w:val="00082CD5"/>
    <w:rsid w:val="000A17F6"/>
    <w:rsid w:val="000B4A42"/>
    <w:rsid w:val="000D0643"/>
    <w:rsid w:val="0010627A"/>
    <w:rsid w:val="00121961"/>
    <w:rsid w:val="001467A8"/>
    <w:rsid w:val="0014791C"/>
    <w:rsid w:val="00153477"/>
    <w:rsid w:val="001607D8"/>
    <w:rsid w:val="0017740B"/>
    <w:rsid w:val="0019402D"/>
    <w:rsid w:val="001B04C3"/>
    <w:rsid w:val="001B3EE1"/>
    <w:rsid w:val="00233E43"/>
    <w:rsid w:val="00242DCC"/>
    <w:rsid w:val="00242E6B"/>
    <w:rsid w:val="00246CED"/>
    <w:rsid w:val="0027272D"/>
    <w:rsid w:val="00281F8A"/>
    <w:rsid w:val="00292766"/>
    <w:rsid w:val="00311758"/>
    <w:rsid w:val="00333D5A"/>
    <w:rsid w:val="003577A0"/>
    <w:rsid w:val="00372C11"/>
    <w:rsid w:val="00384B50"/>
    <w:rsid w:val="003A57CE"/>
    <w:rsid w:val="003A6500"/>
    <w:rsid w:val="003D252A"/>
    <w:rsid w:val="003E0D12"/>
    <w:rsid w:val="0042606C"/>
    <w:rsid w:val="00430008"/>
    <w:rsid w:val="00430386"/>
    <w:rsid w:val="0044084F"/>
    <w:rsid w:val="00466D04"/>
    <w:rsid w:val="004A7355"/>
    <w:rsid w:val="004B45AB"/>
    <w:rsid w:val="004B49FE"/>
    <w:rsid w:val="004D5EC2"/>
    <w:rsid w:val="004F1943"/>
    <w:rsid w:val="00530793"/>
    <w:rsid w:val="005418FB"/>
    <w:rsid w:val="005823CE"/>
    <w:rsid w:val="00591AE4"/>
    <w:rsid w:val="005A6315"/>
    <w:rsid w:val="005B71FE"/>
    <w:rsid w:val="005C4A60"/>
    <w:rsid w:val="005E2E38"/>
    <w:rsid w:val="005E7423"/>
    <w:rsid w:val="00616CCF"/>
    <w:rsid w:val="00617580"/>
    <w:rsid w:val="00623261"/>
    <w:rsid w:val="0063197E"/>
    <w:rsid w:val="00642F98"/>
    <w:rsid w:val="006510CB"/>
    <w:rsid w:val="0066398B"/>
    <w:rsid w:val="00681684"/>
    <w:rsid w:val="00694CAB"/>
    <w:rsid w:val="006A6D16"/>
    <w:rsid w:val="006B0193"/>
    <w:rsid w:val="006C70F9"/>
    <w:rsid w:val="006D4267"/>
    <w:rsid w:val="006E30D6"/>
    <w:rsid w:val="00722E67"/>
    <w:rsid w:val="00730B9F"/>
    <w:rsid w:val="0073510F"/>
    <w:rsid w:val="00740F9E"/>
    <w:rsid w:val="007B5DA8"/>
    <w:rsid w:val="007F0734"/>
    <w:rsid w:val="00815454"/>
    <w:rsid w:val="008171FE"/>
    <w:rsid w:val="00864859"/>
    <w:rsid w:val="00882422"/>
    <w:rsid w:val="008B5C97"/>
    <w:rsid w:val="008C5800"/>
    <w:rsid w:val="008C650F"/>
    <w:rsid w:val="008C73C8"/>
    <w:rsid w:val="008D6CC3"/>
    <w:rsid w:val="008E13A9"/>
    <w:rsid w:val="008F0EF9"/>
    <w:rsid w:val="008F4F7F"/>
    <w:rsid w:val="008F5FF5"/>
    <w:rsid w:val="00913D4F"/>
    <w:rsid w:val="00940B64"/>
    <w:rsid w:val="00960E08"/>
    <w:rsid w:val="00965994"/>
    <w:rsid w:val="009A0A62"/>
    <w:rsid w:val="009A48C4"/>
    <w:rsid w:val="00A11029"/>
    <w:rsid w:val="00A503EE"/>
    <w:rsid w:val="00A80698"/>
    <w:rsid w:val="00AA1779"/>
    <w:rsid w:val="00AA17AD"/>
    <w:rsid w:val="00AB2A86"/>
    <w:rsid w:val="00AC6A87"/>
    <w:rsid w:val="00AF0567"/>
    <w:rsid w:val="00B151DA"/>
    <w:rsid w:val="00B36FDB"/>
    <w:rsid w:val="00B6007B"/>
    <w:rsid w:val="00B6526D"/>
    <w:rsid w:val="00B7225D"/>
    <w:rsid w:val="00BA2D5D"/>
    <w:rsid w:val="00BB0F50"/>
    <w:rsid w:val="00C353BD"/>
    <w:rsid w:val="00C47064"/>
    <w:rsid w:val="00C673D0"/>
    <w:rsid w:val="00C7142B"/>
    <w:rsid w:val="00C714D1"/>
    <w:rsid w:val="00C74C2D"/>
    <w:rsid w:val="00C831A0"/>
    <w:rsid w:val="00D023D9"/>
    <w:rsid w:val="00D0299E"/>
    <w:rsid w:val="00D164D5"/>
    <w:rsid w:val="00D545B7"/>
    <w:rsid w:val="00D820D9"/>
    <w:rsid w:val="00D8468B"/>
    <w:rsid w:val="00DA1D6B"/>
    <w:rsid w:val="00DD66D0"/>
    <w:rsid w:val="00DE09AE"/>
    <w:rsid w:val="00DF335D"/>
    <w:rsid w:val="00E55375"/>
    <w:rsid w:val="00E84CC0"/>
    <w:rsid w:val="00E97EEE"/>
    <w:rsid w:val="00EA2B6F"/>
    <w:rsid w:val="00EC0341"/>
    <w:rsid w:val="00EC4B76"/>
    <w:rsid w:val="00ED186F"/>
    <w:rsid w:val="00EE69DC"/>
    <w:rsid w:val="00EF3F10"/>
    <w:rsid w:val="00F03685"/>
    <w:rsid w:val="00F06224"/>
    <w:rsid w:val="00F308D6"/>
    <w:rsid w:val="00F44626"/>
    <w:rsid w:val="00F6241F"/>
    <w:rsid w:val="00F93A15"/>
    <w:rsid w:val="00F94791"/>
    <w:rsid w:val="00FB07B2"/>
    <w:rsid w:val="00FC5427"/>
    <w:rsid w:val="00FD641C"/>
    <w:rsid w:val="00FF0D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79A01"/>
  <w15:chartTrackingRefBased/>
  <w15:docId w15:val="{CF4CAC9D-68E1-4356-A9AA-2F3F273F7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1545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81545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652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6526D"/>
  </w:style>
  <w:style w:type="character" w:customStyle="1" w:styleId="eop">
    <w:name w:val="eop"/>
    <w:basedOn w:val="DefaultParagraphFont"/>
    <w:rsid w:val="00B6526D"/>
  </w:style>
  <w:style w:type="paragraph" w:styleId="ListParagraph">
    <w:name w:val="List Paragraph"/>
    <w:basedOn w:val="Normal"/>
    <w:uiPriority w:val="34"/>
    <w:qFormat/>
    <w:rsid w:val="00242DCC"/>
    <w:pPr>
      <w:ind w:left="720"/>
      <w:contextualSpacing/>
    </w:pPr>
  </w:style>
  <w:style w:type="character" w:customStyle="1" w:styleId="Heading1Char">
    <w:name w:val="Heading 1 Char"/>
    <w:basedOn w:val="DefaultParagraphFont"/>
    <w:link w:val="Heading1"/>
    <w:uiPriority w:val="9"/>
    <w:rsid w:val="00815454"/>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815454"/>
    <w:rPr>
      <w:rFonts w:ascii="Times New Roman" w:eastAsia="Times New Roman" w:hAnsi="Times New Roman" w:cs="Times New Roman"/>
      <w:b/>
      <w:bCs/>
      <w:sz w:val="36"/>
      <w:szCs w:val="36"/>
      <w:lang w:eastAsia="en-GB"/>
    </w:rPr>
  </w:style>
  <w:style w:type="character" w:customStyle="1" w:styleId="listlink">
    <w:name w:val="list__link"/>
    <w:basedOn w:val="DefaultParagraphFont"/>
    <w:rsid w:val="00815454"/>
  </w:style>
  <w:style w:type="character" w:styleId="Strong">
    <w:name w:val="Strong"/>
    <w:basedOn w:val="DefaultParagraphFont"/>
    <w:uiPriority w:val="22"/>
    <w:qFormat/>
    <w:rsid w:val="00815454"/>
    <w:rPr>
      <w:b/>
      <w:bCs/>
    </w:rPr>
  </w:style>
  <w:style w:type="character" w:styleId="Hyperlink">
    <w:name w:val="Hyperlink"/>
    <w:basedOn w:val="DefaultParagraphFont"/>
    <w:uiPriority w:val="99"/>
    <w:unhideWhenUsed/>
    <w:rsid w:val="00815454"/>
    <w:rPr>
      <w:color w:val="0000FF"/>
      <w:u w:val="single"/>
    </w:rPr>
  </w:style>
  <w:style w:type="character" w:customStyle="1" w:styleId="listlink-text">
    <w:name w:val="list__link-text"/>
    <w:basedOn w:val="DefaultParagraphFont"/>
    <w:rsid w:val="00815454"/>
  </w:style>
  <w:style w:type="paragraph" w:styleId="NormalWeb">
    <w:name w:val="Normal (Web)"/>
    <w:basedOn w:val="Normal"/>
    <w:uiPriority w:val="99"/>
    <w:semiHidden/>
    <w:unhideWhenUsed/>
    <w:rsid w:val="0081545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5823CE"/>
    <w:rPr>
      <w:color w:val="954F72" w:themeColor="followedHyperlink"/>
      <w:u w:val="single"/>
    </w:rPr>
  </w:style>
  <w:style w:type="character" w:styleId="CommentReference">
    <w:name w:val="annotation reference"/>
    <w:basedOn w:val="DefaultParagraphFont"/>
    <w:uiPriority w:val="99"/>
    <w:semiHidden/>
    <w:unhideWhenUsed/>
    <w:rsid w:val="0073510F"/>
    <w:rPr>
      <w:sz w:val="16"/>
      <w:szCs w:val="16"/>
    </w:rPr>
  </w:style>
  <w:style w:type="paragraph" w:styleId="CommentText">
    <w:name w:val="annotation text"/>
    <w:basedOn w:val="Normal"/>
    <w:link w:val="CommentTextChar"/>
    <w:uiPriority w:val="99"/>
    <w:semiHidden/>
    <w:unhideWhenUsed/>
    <w:rsid w:val="0073510F"/>
    <w:pPr>
      <w:spacing w:line="240" w:lineRule="auto"/>
    </w:pPr>
    <w:rPr>
      <w:sz w:val="20"/>
      <w:szCs w:val="20"/>
    </w:rPr>
  </w:style>
  <w:style w:type="character" w:customStyle="1" w:styleId="CommentTextChar">
    <w:name w:val="Comment Text Char"/>
    <w:basedOn w:val="DefaultParagraphFont"/>
    <w:link w:val="CommentText"/>
    <w:uiPriority w:val="99"/>
    <w:semiHidden/>
    <w:rsid w:val="0073510F"/>
    <w:rPr>
      <w:sz w:val="20"/>
      <w:szCs w:val="20"/>
    </w:rPr>
  </w:style>
  <w:style w:type="paragraph" w:styleId="CommentSubject">
    <w:name w:val="annotation subject"/>
    <w:basedOn w:val="CommentText"/>
    <w:next w:val="CommentText"/>
    <w:link w:val="CommentSubjectChar"/>
    <w:uiPriority w:val="99"/>
    <w:semiHidden/>
    <w:unhideWhenUsed/>
    <w:rsid w:val="0073510F"/>
    <w:rPr>
      <w:b/>
      <w:bCs/>
    </w:rPr>
  </w:style>
  <w:style w:type="character" w:customStyle="1" w:styleId="CommentSubjectChar">
    <w:name w:val="Comment Subject Char"/>
    <w:basedOn w:val="CommentTextChar"/>
    <w:link w:val="CommentSubject"/>
    <w:uiPriority w:val="99"/>
    <w:semiHidden/>
    <w:rsid w:val="0073510F"/>
    <w:rPr>
      <w:b/>
      <w:bCs/>
      <w:sz w:val="20"/>
      <w:szCs w:val="20"/>
    </w:rPr>
  </w:style>
  <w:style w:type="paragraph" w:styleId="BalloonText">
    <w:name w:val="Balloon Text"/>
    <w:basedOn w:val="Normal"/>
    <w:link w:val="BalloonTextChar"/>
    <w:uiPriority w:val="99"/>
    <w:semiHidden/>
    <w:unhideWhenUsed/>
    <w:rsid w:val="007351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510F"/>
    <w:rPr>
      <w:rFonts w:ascii="Segoe UI" w:hAnsi="Segoe UI" w:cs="Segoe UI"/>
      <w:sz w:val="18"/>
      <w:szCs w:val="18"/>
    </w:rPr>
  </w:style>
  <w:style w:type="paragraph" w:styleId="Revision">
    <w:name w:val="Revision"/>
    <w:hidden/>
    <w:uiPriority w:val="99"/>
    <w:semiHidden/>
    <w:rsid w:val="00A11029"/>
    <w:pPr>
      <w:spacing w:after="0" w:line="240" w:lineRule="auto"/>
    </w:pPr>
  </w:style>
  <w:style w:type="character" w:styleId="UnresolvedMention">
    <w:name w:val="Unresolved Mention"/>
    <w:basedOn w:val="DefaultParagraphFont"/>
    <w:uiPriority w:val="99"/>
    <w:semiHidden/>
    <w:unhideWhenUsed/>
    <w:rsid w:val="00AF05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81807">
      <w:bodyDiv w:val="1"/>
      <w:marLeft w:val="0"/>
      <w:marRight w:val="0"/>
      <w:marTop w:val="0"/>
      <w:marBottom w:val="0"/>
      <w:divBdr>
        <w:top w:val="none" w:sz="0" w:space="0" w:color="auto"/>
        <w:left w:val="none" w:sz="0" w:space="0" w:color="auto"/>
        <w:bottom w:val="none" w:sz="0" w:space="0" w:color="auto"/>
        <w:right w:val="none" w:sz="0" w:space="0" w:color="auto"/>
      </w:divBdr>
      <w:divsChild>
        <w:div w:id="2069524354">
          <w:marLeft w:val="0"/>
          <w:marRight w:val="0"/>
          <w:marTop w:val="0"/>
          <w:marBottom w:val="0"/>
          <w:divBdr>
            <w:top w:val="none" w:sz="0" w:space="0" w:color="auto"/>
            <w:left w:val="none" w:sz="0" w:space="0" w:color="auto"/>
            <w:bottom w:val="none" w:sz="0" w:space="0" w:color="auto"/>
            <w:right w:val="none" w:sz="0" w:space="0" w:color="auto"/>
          </w:divBdr>
          <w:divsChild>
            <w:div w:id="80808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852278">
      <w:bodyDiv w:val="1"/>
      <w:marLeft w:val="0"/>
      <w:marRight w:val="0"/>
      <w:marTop w:val="0"/>
      <w:marBottom w:val="0"/>
      <w:divBdr>
        <w:top w:val="none" w:sz="0" w:space="0" w:color="auto"/>
        <w:left w:val="none" w:sz="0" w:space="0" w:color="auto"/>
        <w:bottom w:val="none" w:sz="0" w:space="0" w:color="auto"/>
        <w:right w:val="none" w:sz="0" w:space="0" w:color="auto"/>
      </w:divBdr>
    </w:div>
    <w:div w:id="879973670">
      <w:bodyDiv w:val="1"/>
      <w:marLeft w:val="0"/>
      <w:marRight w:val="0"/>
      <w:marTop w:val="0"/>
      <w:marBottom w:val="0"/>
      <w:divBdr>
        <w:top w:val="none" w:sz="0" w:space="0" w:color="auto"/>
        <w:left w:val="none" w:sz="0" w:space="0" w:color="auto"/>
        <w:bottom w:val="none" w:sz="0" w:space="0" w:color="auto"/>
        <w:right w:val="none" w:sz="0" w:space="0" w:color="auto"/>
      </w:divBdr>
    </w:div>
    <w:div w:id="980157747">
      <w:bodyDiv w:val="1"/>
      <w:marLeft w:val="0"/>
      <w:marRight w:val="0"/>
      <w:marTop w:val="0"/>
      <w:marBottom w:val="0"/>
      <w:divBdr>
        <w:top w:val="none" w:sz="0" w:space="0" w:color="auto"/>
        <w:left w:val="none" w:sz="0" w:space="0" w:color="auto"/>
        <w:bottom w:val="none" w:sz="0" w:space="0" w:color="auto"/>
        <w:right w:val="none" w:sz="0" w:space="0" w:color="auto"/>
      </w:divBdr>
      <w:divsChild>
        <w:div w:id="381290878">
          <w:marLeft w:val="0"/>
          <w:marRight w:val="0"/>
          <w:marTop w:val="0"/>
          <w:marBottom w:val="0"/>
          <w:divBdr>
            <w:top w:val="none" w:sz="0" w:space="0" w:color="auto"/>
            <w:left w:val="none" w:sz="0" w:space="0" w:color="auto"/>
            <w:bottom w:val="none" w:sz="0" w:space="0" w:color="auto"/>
            <w:right w:val="none" w:sz="0" w:space="0" w:color="auto"/>
          </w:divBdr>
          <w:divsChild>
            <w:div w:id="1259675854">
              <w:marLeft w:val="0"/>
              <w:marRight w:val="0"/>
              <w:marTop w:val="0"/>
              <w:marBottom w:val="0"/>
              <w:divBdr>
                <w:top w:val="none" w:sz="0" w:space="0" w:color="auto"/>
                <w:left w:val="none" w:sz="0" w:space="0" w:color="auto"/>
                <w:bottom w:val="none" w:sz="0" w:space="0" w:color="auto"/>
                <w:right w:val="none" w:sz="0" w:space="0" w:color="auto"/>
              </w:divBdr>
            </w:div>
            <w:div w:id="1348101502">
              <w:marLeft w:val="0"/>
              <w:marRight w:val="0"/>
              <w:marTop w:val="0"/>
              <w:marBottom w:val="0"/>
              <w:divBdr>
                <w:top w:val="none" w:sz="0" w:space="0" w:color="auto"/>
                <w:left w:val="none" w:sz="0" w:space="0" w:color="auto"/>
                <w:bottom w:val="none" w:sz="0" w:space="0" w:color="auto"/>
                <w:right w:val="none" w:sz="0" w:space="0" w:color="auto"/>
              </w:divBdr>
            </w:div>
          </w:divsChild>
        </w:div>
        <w:div w:id="1620063273">
          <w:marLeft w:val="0"/>
          <w:marRight w:val="0"/>
          <w:marTop w:val="0"/>
          <w:marBottom w:val="0"/>
          <w:divBdr>
            <w:top w:val="none" w:sz="0" w:space="0" w:color="auto"/>
            <w:left w:val="none" w:sz="0" w:space="0" w:color="auto"/>
            <w:bottom w:val="none" w:sz="0" w:space="0" w:color="auto"/>
            <w:right w:val="none" w:sz="0" w:space="0" w:color="auto"/>
          </w:divBdr>
          <w:divsChild>
            <w:div w:id="74010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359063">
      <w:bodyDiv w:val="1"/>
      <w:marLeft w:val="0"/>
      <w:marRight w:val="0"/>
      <w:marTop w:val="0"/>
      <w:marBottom w:val="0"/>
      <w:divBdr>
        <w:top w:val="none" w:sz="0" w:space="0" w:color="auto"/>
        <w:left w:val="none" w:sz="0" w:space="0" w:color="auto"/>
        <w:bottom w:val="none" w:sz="0" w:space="0" w:color="auto"/>
        <w:right w:val="none" w:sz="0" w:space="0" w:color="auto"/>
      </w:divBdr>
    </w:div>
    <w:div w:id="1430277741">
      <w:bodyDiv w:val="1"/>
      <w:marLeft w:val="0"/>
      <w:marRight w:val="0"/>
      <w:marTop w:val="0"/>
      <w:marBottom w:val="0"/>
      <w:divBdr>
        <w:top w:val="none" w:sz="0" w:space="0" w:color="auto"/>
        <w:left w:val="none" w:sz="0" w:space="0" w:color="auto"/>
        <w:bottom w:val="none" w:sz="0" w:space="0" w:color="auto"/>
        <w:right w:val="none" w:sz="0" w:space="0" w:color="auto"/>
      </w:divBdr>
    </w:div>
    <w:div w:id="1447315107">
      <w:bodyDiv w:val="1"/>
      <w:marLeft w:val="0"/>
      <w:marRight w:val="0"/>
      <w:marTop w:val="0"/>
      <w:marBottom w:val="0"/>
      <w:divBdr>
        <w:top w:val="none" w:sz="0" w:space="0" w:color="auto"/>
        <w:left w:val="none" w:sz="0" w:space="0" w:color="auto"/>
        <w:bottom w:val="none" w:sz="0" w:space="0" w:color="auto"/>
        <w:right w:val="none" w:sz="0" w:space="0" w:color="auto"/>
      </w:divBdr>
      <w:divsChild>
        <w:div w:id="1074930458">
          <w:marLeft w:val="0"/>
          <w:marRight w:val="0"/>
          <w:marTop w:val="0"/>
          <w:marBottom w:val="0"/>
          <w:divBdr>
            <w:top w:val="none" w:sz="0" w:space="0" w:color="auto"/>
            <w:left w:val="none" w:sz="0" w:space="0" w:color="auto"/>
            <w:bottom w:val="none" w:sz="0" w:space="0" w:color="auto"/>
            <w:right w:val="none" w:sz="0" w:space="0" w:color="auto"/>
          </w:divBdr>
          <w:divsChild>
            <w:div w:id="442262790">
              <w:marLeft w:val="0"/>
              <w:marRight w:val="0"/>
              <w:marTop w:val="0"/>
              <w:marBottom w:val="0"/>
              <w:divBdr>
                <w:top w:val="none" w:sz="0" w:space="0" w:color="auto"/>
                <w:left w:val="none" w:sz="0" w:space="0" w:color="auto"/>
                <w:bottom w:val="none" w:sz="0" w:space="0" w:color="auto"/>
                <w:right w:val="none" w:sz="0" w:space="0" w:color="auto"/>
              </w:divBdr>
            </w:div>
            <w:div w:id="1277907809">
              <w:marLeft w:val="0"/>
              <w:marRight w:val="0"/>
              <w:marTop w:val="0"/>
              <w:marBottom w:val="0"/>
              <w:divBdr>
                <w:top w:val="none" w:sz="0" w:space="0" w:color="auto"/>
                <w:left w:val="none" w:sz="0" w:space="0" w:color="auto"/>
                <w:bottom w:val="none" w:sz="0" w:space="0" w:color="auto"/>
                <w:right w:val="none" w:sz="0" w:space="0" w:color="auto"/>
              </w:divBdr>
            </w:div>
          </w:divsChild>
        </w:div>
        <w:div w:id="1246308468">
          <w:marLeft w:val="0"/>
          <w:marRight w:val="0"/>
          <w:marTop w:val="0"/>
          <w:marBottom w:val="0"/>
          <w:divBdr>
            <w:top w:val="none" w:sz="0" w:space="0" w:color="auto"/>
            <w:left w:val="none" w:sz="0" w:space="0" w:color="auto"/>
            <w:bottom w:val="none" w:sz="0" w:space="0" w:color="auto"/>
            <w:right w:val="none" w:sz="0" w:space="0" w:color="auto"/>
          </w:divBdr>
          <w:divsChild>
            <w:div w:id="98161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276765">
      <w:bodyDiv w:val="1"/>
      <w:marLeft w:val="0"/>
      <w:marRight w:val="0"/>
      <w:marTop w:val="0"/>
      <w:marBottom w:val="0"/>
      <w:divBdr>
        <w:top w:val="none" w:sz="0" w:space="0" w:color="auto"/>
        <w:left w:val="none" w:sz="0" w:space="0" w:color="auto"/>
        <w:bottom w:val="none" w:sz="0" w:space="0" w:color="auto"/>
        <w:right w:val="none" w:sz="0" w:space="0" w:color="auto"/>
      </w:divBdr>
      <w:divsChild>
        <w:div w:id="297616456">
          <w:marLeft w:val="0"/>
          <w:marRight w:val="0"/>
          <w:marTop w:val="0"/>
          <w:marBottom w:val="0"/>
          <w:divBdr>
            <w:top w:val="none" w:sz="0" w:space="0" w:color="auto"/>
            <w:left w:val="none" w:sz="0" w:space="0" w:color="auto"/>
            <w:bottom w:val="none" w:sz="0" w:space="0" w:color="auto"/>
            <w:right w:val="none" w:sz="0" w:space="0" w:color="auto"/>
          </w:divBdr>
          <w:divsChild>
            <w:div w:id="894511891">
              <w:marLeft w:val="-75"/>
              <w:marRight w:val="0"/>
              <w:marTop w:val="30"/>
              <w:marBottom w:val="30"/>
              <w:divBdr>
                <w:top w:val="none" w:sz="0" w:space="0" w:color="auto"/>
                <w:left w:val="none" w:sz="0" w:space="0" w:color="auto"/>
                <w:bottom w:val="none" w:sz="0" w:space="0" w:color="auto"/>
                <w:right w:val="none" w:sz="0" w:space="0" w:color="auto"/>
              </w:divBdr>
              <w:divsChild>
                <w:div w:id="164324829">
                  <w:marLeft w:val="0"/>
                  <w:marRight w:val="0"/>
                  <w:marTop w:val="0"/>
                  <w:marBottom w:val="0"/>
                  <w:divBdr>
                    <w:top w:val="none" w:sz="0" w:space="0" w:color="auto"/>
                    <w:left w:val="none" w:sz="0" w:space="0" w:color="auto"/>
                    <w:bottom w:val="none" w:sz="0" w:space="0" w:color="auto"/>
                    <w:right w:val="none" w:sz="0" w:space="0" w:color="auto"/>
                  </w:divBdr>
                  <w:divsChild>
                    <w:div w:id="1238635872">
                      <w:marLeft w:val="0"/>
                      <w:marRight w:val="0"/>
                      <w:marTop w:val="0"/>
                      <w:marBottom w:val="0"/>
                      <w:divBdr>
                        <w:top w:val="none" w:sz="0" w:space="0" w:color="auto"/>
                        <w:left w:val="none" w:sz="0" w:space="0" w:color="auto"/>
                        <w:bottom w:val="none" w:sz="0" w:space="0" w:color="auto"/>
                        <w:right w:val="none" w:sz="0" w:space="0" w:color="auto"/>
                      </w:divBdr>
                    </w:div>
                  </w:divsChild>
                </w:div>
                <w:div w:id="535703531">
                  <w:marLeft w:val="0"/>
                  <w:marRight w:val="0"/>
                  <w:marTop w:val="0"/>
                  <w:marBottom w:val="0"/>
                  <w:divBdr>
                    <w:top w:val="none" w:sz="0" w:space="0" w:color="auto"/>
                    <w:left w:val="none" w:sz="0" w:space="0" w:color="auto"/>
                    <w:bottom w:val="none" w:sz="0" w:space="0" w:color="auto"/>
                    <w:right w:val="none" w:sz="0" w:space="0" w:color="auto"/>
                  </w:divBdr>
                  <w:divsChild>
                    <w:div w:id="1773352568">
                      <w:marLeft w:val="0"/>
                      <w:marRight w:val="0"/>
                      <w:marTop w:val="0"/>
                      <w:marBottom w:val="0"/>
                      <w:divBdr>
                        <w:top w:val="none" w:sz="0" w:space="0" w:color="auto"/>
                        <w:left w:val="none" w:sz="0" w:space="0" w:color="auto"/>
                        <w:bottom w:val="none" w:sz="0" w:space="0" w:color="auto"/>
                        <w:right w:val="none" w:sz="0" w:space="0" w:color="auto"/>
                      </w:divBdr>
                    </w:div>
                  </w:divsChild>
                </w:div>
                <w:div w:id="628627312">
                  <w:marLeft w:val="0"/>
                  <w:marRight w:val="0"/>
                  <w:marTop w:val="0"/>
                  <w:marBottom w:val="0"/>
                  <w:divBdr>
                    <w:top w:val="none" w:sz="0" w:space="0" w:color="auto"/>
                    <w:left w:val="none" w:sz="0" w:space="0" w:color="auto"/>
                    <w:bottom w:val="none" w:sz="0" w:space="0" w:color="auto"/>
                    <w:right w:val="none" w:sz="0" w:space="0" w:color="auto"/>
                  </w:divBdr>
                  <w:divsChild>
                    <w:div w:id="1113670632">
                      <w:marLeft w:val="0"/>
                      <w:marRight w:val="0"/>
                      <w:marTop w:val="0"/>
                      <w:marBottom w:val="0"/>
                      <w:divBdr>
                        <w:top w:val="none" w:sz="0" w:space="0" w:color="auto"/>
                        <w:left w:val="none" w:sz="0" w:space="0" w:color="auto"/>
                        <w:bottom w:val="none" w:sz="0" w:space="0" w:color="auto"/>
                        <w:right w:val="none" w:sz="0" w:space="0" w:color="auto"/>
                      </w:divBdr>
                    </w:div>
                  </w:divsChild>
                </w:div>
                <w:div w:id="644316684">
                  <w:marLeft w:val="0"/>
                  <w:marRight w:val="0"/>
                  <w:marTop w:val="0"/>
                  <w:marBottom w:val="0"/>
                  <w:divBdr>
                    <w:top w:val="none" w:sz="0" w:space="0" w:color="auto"/>
                    <w:left w:val="none" w:sz="0" w:space="0" w:color="auto"/>
                    <w:bottom w:val="none" w:sz="0" w:space="0" w:color="auto"/>
                    <w:right w:val="none" w:sz="0" w:space="0" w:color="auto"/>
                  </w:divBdr>
                  <w:divsChild>
                    <w:div w:id="381254155">
                      <w:marLeft w:val="0"/>
                      <w:marRight w:val="0"/>
                      <w:marTop w:val="0"/>
                      <w:marBottom w:val="0"/>
                      <w:divBdr>
                        <w:top w:val="none" w:sz="0" w:space="0" w:color="auto"/>
                        <w:left w:val="none" w:sz="0" w:space="0" w:color="auto"/>
                        <w:bottom w:val="none" w:sz="0" w:space="0" w:color="auto"/>
                        <w:right w:val="none" w:sz="0" w:space="0" w:color="auto"/>
                      </w:divBdr>
                    </w:div>
                  </w:divsChild>
                </w:div>
                <w:div w:id="667169185">
                  <w:marLeft w:val="0"/>
                  <w:marRight w:val="0"/>
                  <w:marTop w:val="0"/>
                  <w:marBottom w:val="0"/>
                  <w:divBdr>
                    <w:top w:val="none" w:sz="0" w:space="0" w:color="auto"/>
                    <w:left w:val="none" w:sz="0" w:space="0" w:color="auto"/>
                    <w:bottom w:val="none" w:sz="0" w:space="0" w:color="auto"/>
                    <w:right w:val="none" w:sz="0" w:space="0" w:color="auto"/>
                  </w:divBdr>
                  <w:divsChild>
                    <w:div w:id="1888950064">
                      <w:marLeft w:val="0"/>
                      <w:marRight w:val="0"/>
                      <w:marTop w:val="0"/>
                      <w:marBottom w:val="0"/>
                      <w:divBdr>
                        <w:top w:val="none" w:sz="0" w:space="0" w:color="auto"/>
                        <w:left w:val="none" w:sz="0" w:space="0" w:color="auto"/>
                        <w:bottom w:val="none" w:sz="0" w:space="0" w:color="auto"/>
                        <w:right w:val="none" w:sz="0" w:space="0" w:color="auto"/>
                      </w:divBdr>
                    </w:div>
                  </w:divsChild>
                </w:div>
                <w:div w:id="766850012">
                  <w:marLeft w:val="0"/>
                  <w:marRight w:val="0"/>
                  <w:marTop w:val="0"/>
                  <w:marBottom w:val="0"/>
                  <w:divBdr>
                    <w:top w:val="none" w:sz="0" w:space="0" w:color="auto"/>
                    <w:left w:val="none" w:sz="0" w:space="0" w:color="auto"/>
                    <w:bottom w:val="none" w:sz="0" w:space="0" w:color="auto"/>
                    <w:right w:val="none" w:sz="0" w:space="0" w:color="auto"/>
                  </w:divBdr>
                  <w:divsChild>
                    <w:div w:id="1967470617">
                      <w:marLeft w:val="0"/>
                      <w:marRight w:val="0"/>
                      <w:marTop w:val="0"/>
                      <w:marBottom w:val="0"/>
                      <w:divBdr>
                        <w:top w:val="none" w:sz="0" w:space="0" w:color="auto"/>
                        <w:left w:val="none" w:sz="0" w:space="0" w:color="auto"/>
                        <w:bottom w:val="none" w:sz="0" w:space="0" w:color="auto"/>
                        <w:right w:val="none" w:sz="0" w:space="0" w:color="auto"/>
                      </w:divBdr>
                    </w:div>
                  </w:divsChild>
                </w:div>
                <w:div w:id="923219429">
                  <w:marLeft w:val="0"/>
                  <w:marRight w:val="0"/>
                  <w:marTop w:val="0"/>
                  <w:marBottom w:val="0"/>
                  <w:divBdr>
                    <w:top w:val="none" w:sz="0" w:space="0" w:color="auto"/>
                    <w:left w:val="none" w:sz="0" w:space="0" w:color="auto"/>
                    <w:bottom w:val="none" w:sz="0" w:space="0" w:color="auto"/>
                    <w:right w:val="none" w:sz="0" w:space="0" w:color="auto"/>
                  </w:divBdr>
                  <w:divsChild>
                    <w:div w:id="1215510817">
                      <w:marLeft w:val="0"/>
                      <w:marRight w:val="0"/>
                      <w:marTop w:val="0"/>
                      <w:marBottom w:val="0"/>
                      <w:divBdr>
                        <w:top w:val="none" w:sz="0" w:space="0" w:color="auto"/>
                        <w:left w:val="none" w:sz="0" w:space="0" w:color="auto"/>
                        <w:bottom w:val="none" w:sz="0" w:space="0" w:color="auto"/>
                        <w:right w:val="none" w:sz="0" w:space="0" w:color="auto"/>
                      </w:divBdr>
                    </w:div>
                    <w:div w:id="2019428881">
                      <w:marLeft w:val="0"/>
                      <w:marRight w:val="0"/>
                      <w:marTop w:val="0"/>
                      <w:marBottom w:val="0"/>
                      <w:divBdr>
                        <w:top w:val="none" w:sz="0" w:space="0" w:color="auto"/>
                        <w:left w:val="none" w:sz="0" w:space="0" w:color="auto"/>
                        <w:bottom w:val="none" w:sz="0" w:space="0" w:color="auto"/>
                        <w:right w:val="none" w:sz="0" w:space="0" w:color="auto"/>
                      </w:divBdr>
                    </w:div>
                  </w:divsChild>
                </w:div>
                <w:div w:id="1033534901">
                  <w:marLeft w:val="0"/>
                  <w:marRight w:val="0"/>
                  <w:marTop w:val="0"/>
                  <w:marBottom w:val="0"/>
                  <w:divBdr>
                    <w:top w:val="none" w:sz="0" w:space="0" w:color="auto"/>
                    <w:left w:val="none" w:sz="0" w:space="0" w:color="auto"/>
                    <w:bottom w:val="none" w:sz="0" w:space="0" w:color="auto"/>
                    <w:right w:val="none" w:sz="0" w:space="0" w:color="auto"/>
                  </w:divBdr>
                  <w:divsChild>
                    <w:div w:id="1212351083">
                      <w:marLeft w:val="0"/>
                      <w:marRight w:val="0"/>
                      <w:marTop w:val="0"/>
                      <w:marBottom w:val="0"/>
                      <w:divBdr>
                        <w:top w:val="none" w:sz="0" w:space="0" w:color="auto"/>
                        <w:left w:val="none" w:sz="0" w:space="0" w:color="auto"/>
                        <w:bottom w:val="none" w:sz="0" w:space="0" w:color="auto"/>
                        <w:right w:val="none" w:sz="0" w:space="0" w:color="auto"/>
                      </w:divBdr>
                    </w:div>
                    <w:div w:id="1574896381">
                      <w:marLeft w:val="0"/>
                      <w:marRight w:val="0"/>
                      <w:marTop w:val="0"/>
                      <w:marBottom w:val="0"/>
                      <w:divBdr>
                        <w:top w:val="none" w:sz="0" w:space="0" w:color="auto"/>
                        <w:left w:val="none" w:sz="0" w:space="0" w:color="auto"/>
                        <w:bottom w:val="none" w:sz="0" w:space="0" w:color="auto"/>
                        <w:right w:val="none" w:sz="0" w:space="0" w:color="auto"/>
                      </w:divBdr>
                    </w:div>
                  </w:divsChild>
                </w:div>
                <w:div w:id="1134256138">
                  <w:marLeft w:val="0"/>
                  <w:marRight w:val="0"/>
                  <w:marTop w:val="0"/>
                  <w:marBottom w:val="0"/>
                  <w:divBdr>
                    <w:top w:val="none" w:sz="0" w:space="0" w:color="auto"/>
                    <w:left w:val="none" w:sz="0" w:space="0" w:color="auto"/>
                    <w:bottom w:val="none" w:sz="0" w:space="0" w:color="auto"/>
                    <w:right w:val="none" w:sz="0" w:space="0" w:color="auto"/>
                  </w:divBdr>
                  <w:divsChild>
                    <w:div w:id="1912537904">
                      <w:marLeft w:val="0"/>
                      <w:marRight w:val="0"/>
                      <w:marTop w:val="0"/>
                      <w:marBottom w:val="0"/>
                      <w:divBdr>
                        <w:top w:val="none" w:sz="0" w:space="0" w:color="auto"/>
                        <w:left w:val="none" w:sz="0" w:space="0" w:color="auto"/>
                        <w:bottom w:val="none" w:sz="0" w:space="0" w:color="auto"/>
                        <w:right w:val="none" w:sz="0" w:space="0" w:color="auto"/>
                      </w:divBdr>
                    </w:div>
                  </w:divsChild>
                </w:div>
                <w:div w:id="1193346996">
                  <w:marLeft w:val="0"/>
                  <w:marRight w:val="0"/>
                  <w:marTop w:val="0"/>
                  <w:marBottom w:val="0"/>
                  <w:divBdr>
                    <w:top w:val="none" w:sz="0" w:space="0" w:color="auto"/>
                    <w:left w:val="none" w:sz="0" w:space="0" w:color="auto"/>
                    <w:bottom w:val="none" w:sz="0" w:space="0" w:color="auto"/>
                    <w:right w:val="none" w:sz="0" w:space="0" w:color="auto"/>
                  </w:divBdr>
                  <w:divsChild>
                    <w:div w:id="143470397">
                      <w:marLeft w:val="0"/>
                      <w:marRight w:val="0"/>
                      <w:marTop w:val="0"/>
                      <w:marBottom w:val="0"/>
                      <w:divBdr>
                        <w:top w:val="none" w:sz="0" w:space="0" w:color="auto"/>
                        <w:left w:val="none" w:sz="0" w:space="0" w:color="auto"/>
                        <w:bottom w:val="none" w:sz="0" w:space="0" w:color="auto"/>
                        <w:right w:val="none" w:sz="0" w:space="0" w:color="auto"/>
                      </w:divBdr>
                    </w:div>
                  </w:divsChild>
                </w:div>
                <w:div w:id="1390886628">
                  <w:marLeft w:val="0"/>
                  <w:marRight w:val="0"/>
                  <w:marTop w:val="0"/>
                  <w:marBottom w:val="0"/>
                  <w:divBdr>
                    <w:top w:val="none" w:sz="0" w:space="0" w:color="auto"/>
                    <w:left w:val="none" w:sz="0" w:space="0" w:color="auto"/>
                    <w:bottom w:val="none" w:sz="0" w:space="0" w:color="auto"/>
                    <w:right w:val="none" w:sz="0" w:space="0" w:color="auto"/>
                  </w:divBdr>
                  <w:divsChild>
                    <w:div w:id="896933759">
                      <w:marLeft w:val="0"/>
                      <w:marRight w:val="0"/>
                      <w:marTop w:val="0"/>
                      <w:marBottom w:val="0"/>
                      <w:divBdr>
                        <w:top w:val="none" w:sz="0" w:space="0" w:color="auto"/>
                        <w:left w:val="none" w:sz="0" w:space="0" w:color="auto"/>
                        <w:bottom w:val="none" w:sz="0" w:space="0" w:color="auto"/>
                        <w:right w:val="none" w:sz="0" w:space="0" w:color="auto"/>
                      </w:divBdr>
                    </w:div>
                  </w:divsChild>
                </w:div>
                <w:div w:id="1532381929">
                  <w:marLeft w:val="0"/>
                  <w:marRight w:val="0"/>
                  <w:marTop w:val="0"/>
                  <w:marBottom w:val="0"/>
                  <w:divBdr>
                    <w:top w:val="none" w:sz="0" w:space="0" w:color="auto"/>
                    <w:left w:val="none" w:sz="0" w:space="0" w:color="auto"/>
                    <w:bottom w:val="none" w:sz="0" w:space="0" w:color="auto"/>
                    <w:right w:val="none" w:sz="0" w:space="0" w:color="auto"/>
                  </w:divBdr>
                  <w:divsChild>
                    <w:div w:id="361588082">
                      <w:marLeft w:val="0"/>
                      <w:marRight w:val="0"/>
                      <w:marTop w:val="0"/>
                      <w:marBottom w:val="0"/>
                      <w:divBdr>
                        <w:top w:val="none" w:sz="0" w:space="0" w:color="auto"/>
                        <w:left w:val="none" w:sz="0" w:space="0" w:color="auto"/>
                        <w:bottom w:val="none" w:sz="0" w:space="0" w:color="auto"/>
                        <w:right w:val="none" w:sz="0" w:space="0" w:color="auto"/>
                      </w:divBdr>
                    </w:div>
                  </w:divsChild>
                </w:div>
                <w:div w:id="1757245141">
                  <w:marLeft w:val="0"/>
                  <w:marRight w:val="0"/>
                  <w:marTop w:val="0"/>
                  <w:marBottom w:val="0"/>
                  <w:divBdr>
                    <w:top w:val="none" w:sz="0" w:space="0" w:color="auto"/>
                    <w:left w:val="none" w:sz="0" w:space="0" w:color="auto"/>
                    <w:bottom w:val="none" w:sz="0" w:space="0" w:color="auto"/>
                    <w:right w:val="none" w:sz="0" w:space="0" w:color="auto"/>
                  </w:divBdr>
                  <w:divsChild>
                    <w:div w:id="1883395504">
                      <w:marLeft w:val="0"/>
                      <w:marRight w:val="0"/>
                      <w:marTop w:val="0"/>
                      <w:marBottom w:val="0"/>
                      <w:divBdr>
                        <w:top w:val="none" w:sz="0" w:space="0" w:color="auto"/>
                        <w:left w:val="none" w:sz="0" w:space="0" w:color="auto"/>
                        <w:bottom w:val="none" w:sz="0" w:space="0" w:color="auto"/>
                        <w:right w:val="none" w:sz="0" w:space="0" w:color="auto"/>
                      </w:divBdr>
                    </w:div>
                  </w:divsChild>
                </w:div>
                <w:div w:id="1868326625">
                  <w:marLeft w:val="0"/>
                  <w:marRight w:val="0"/>
                  <w:marTop w:val="0"/>
                  <w:marBottom w:val="0"/>
                  <w:divBdr>
                    <w:top w:val="none" w:sz="0" w:space="0" w:color="auto"/>
                    <w:left w:val="none" w:sz="0" w:space="0" w:color="auto"/>
                    <w:bottom w:val="none" w:sz="0" w:space="0" w:color="auto"/>
                    <w:right w:val="none" w:sz="0" w:space="0" w:color="auto"/>
                  </w:divBdr>
                  <w:divsChild>
                    <w:div w:id="579486517">
                      <w:marLeft w:val="0"/>
                      <w:marRight w:val="0"/>
                      <w:marTop w:val="0"/>
                      <w:marBottom w:val="0"/>
                      <w:divBdr>
                        <w:top w:val="none" w:sz="0" w:space="0" w:color="auto"/>
                        <w:left w:val="none" w:sz="0" w:space="0" w:color="auto"/>
                        <w:bottom w:val="none" w:sz="0" w:space="0" w:color="auto"/>
                        <w:right w:val="none" w:sz="0" w:space="0" w:color="auto"/>
                      </w:divBdr>
                    </w:div>
                  </w:divsChild>
                </w:div>
                <w:div w:id="1998991781">
                  <w:marLeft w:val="0"/>
                  <w:marRight w:val="0"/>
                  <w:marTop w:val="0"/>
                  <w:marBottom w:val="0"/>
                  <w:divBdr>
                    <w:top w:val="none" w:sz="0" w:space="0" w:color="auto"/>
                    <w:left w:val="none" w:sz="0" w:space="0" w:color="auto"/>
                    <w:bottom w:val="none" w:sz="0" w:space="0" w:color="auto"/>
                    <w:right w:val="none" w:sz="0" w:space="0" w:color="auto"/>
                  </w:divBdr>
                  <w:divsChild>
                    <w:div w:id="746338793">
                      <w:marLeft w:val="0"/>
                      <w:marRight w:val="0"/>
                      <w:marTop w:val="0"/>
                      <w:marBottom w:val="0"/>
                      <w:divBdr>
                        <w:top w:val="none" w:sz="0" w:space="0" w:color="auto"/>
                        <w:left w:val="none" w:sz="0" w:space="0" w:color="auto"/>
                        <w:bottom w:val="none" w:sz="0" w:space="0" w:color="auto"/>
                        <w:right w:val="none" w:sz="0" w:space="0" w:color="auto"/>
                      </w:divBdr>
                    </w:div>
                    <w:div w:id="867330285">
                      <w:marLeft w:val="0"/>
                      <w:marRight w:val="0"/>
                      <w:marTop w:val="0"/>
                      <w:marBottom w:val="0"/>
                      <w:divBdr>
                        <w:top w:val="none" w:sz="0" w:space="0" w:color="auto"/>
                        <w:left w:val="none" w:sz="0" w:space="0" w:color="auto"/>
                        <w:bottom w:val="none" w:sz="0" w:space="0" w:color="auto"/>
                        <w:right w:val="none" w:sz="0" w:space="0" w:color="auto"/>
                      </w:divBdr>
                    </w:div>
                  </w:divsChild>
                </w:div>
                <w:div w:id="2114737768">
                  <w:marLeft w:val="0"/>
                  <w:marRight w:val="0"/>
                  <w:marTop w:val="0"/>
                  <w:marBottom w:val="0"/>
                  <w:divBdr>
                    <w:top w:val="none" w:sz="0" w:space="0" w:color="auto"/>
                    <w:left w:val="none" w:sz="0" w:space="0" w:color="auto"/>
                    <w:bottom w:val="none" w:sz="0" w:space="0" w:color="auto"/>
                    <w:right w:val="none" w:sz="0" w:space="0" w:color="auto"/>
                  </w:divBdr>
                  <w:divsChild>
                    <w:div w:id="798836310">
                      <w:marLeft w:val="0"/>
                      <w:marRight w:val="0"/>
                      <w:marTop w:val="0"/>
                      <w:marBottom w:val="0"/>
                      <w:divBdr>
                        <w:top w:val="none" w:sz="0" w:space="0" w:color="auto"/>
                        <w:left w:val="none" w:sz="0" w:space="0" w:color="auto"/>
                        <w:bottom w:val="none" w:sz="0" w:space="0" w:color="auto"/>
                        <w:right w:val="none" w:sz="0" w:space="0" w:color="auto"/>
                      </w:divBdr>
                    </w:div>
                    <w:div w:id="132705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665836">
          <w:marLeft w:val="0"/>
          <w:marRight w:val="0"/>
          <w:marTop w:val="0"/>
          <w:marBottom w:val="0"/>
          <w:divBdr>
            <w:top w:val="none" w:sz="0" w:space="0" w:color="auto"/>
            <w:left w:val="none" w:sz="0" w:space="0" w:color="auto"/>
            <w:bottom w:val="none" w:sz="0" w:space="0" w:color="auto"/>
            <w:right w:val="none" w:sz="0" w:space="0" w:color="auto"/>
          </w:divBdr>
        </w:div>
        <w:div w:id="19969139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wham.gov.uk/downloads/file/8649/enforcement-policy-2025" TargetMode="External"/><Relationship Id="rId13" Type="http://schemas.openxmlformats.org/officeDocument/2006/relationships/hyperlink" Target="https://www.newham.gov.uk/landlords-newham/landlord-resources" TargetMode="External"/><Relationship Id="rId18" Type="http://schemas.openxmlformats.org/officeDocument/2006/relationships/hyperlink" Target="https://www.newham.gov.uk/downloads/file/7255/psh-property-licensing-third-scheme-2023-28-ao-7-ep-cladding-year1-performance-summary-april24-web" TargetMode="Externa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https://www.gov.uk/government/news/measures-to-ensure-decent-homes-for-all" TargetMode="External"/><Relationship Id="rId7" Type="http://schemas.openxmlformats.org/officeDocument/2006/relationships/webSettings" Target="webSettings.xml"/><Relationship Id="rId12" Type="http://schemas.openxmlformats.org/officeDocument/2006/relationships/hyperlink" Target="https://www.newham.gov.uk/landlords-newham/landlord-resources/3" TargetMode="External"/><Relationship Id="rId17" Type="http://schemas.openxmlformats.org/officeDocument/2006/relationships/hyperlink" Target="https://www.newham.gov.uk/landlords-newham/landlord-resources/4" TargetMode="External"/><Relationship Id="rId25" Type="http://schemas.openxmlformats.org/officeDocument/2006/relationships/hyperlink" Target="https://sticerd.lse.ac.uk/dps/case/cr/casereport156.pdf" TargetMode="External"/><Relationship Id="rId2" Type="http://schemas.openxmlformats.org/officeDocument/2006/relationships/customXml" Target="../customXml/item2.xml"/><Relationship Id="rId16" Type="http://schemas.openxmlformats.org/officeDocument/2006/relationships/hyperlink" Target="https://www.newham.gov.uk/public-health-safety/energy/14" TargetMode="External"/><Relationship Id="rId20" Type="http://schemas.openxmlformats.org/officeDocument/2006/relationships/hyperlink" Target="https://centreforlondon.org/publication/licence-to-le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ewham.gov.uk/landlords-newham/landlord-resources/2" TargetMode="External"/><Relationship Id="rId24" Type="http://schemas.openxmlformats.org/officeDocument/2006/relationships/hyperlink" Target="https://www.linkedin.com/posts/london-borough-of-newham_chargesafe-activity-7052563541832146944-N1Ck/" TargetMode="External"/><Relationship Id="rId5" Type="http://schemas.openxmlformats.org/officeDocument/2006/relationships/styles" Target="styles.xml"/><Relationship Id="rId15" Type="http://schemas.openxmlformats.org/officeDocument/2006/relationships/image" Target="media/image1.png"/><Relationship Id="rId23" Type="http://schemas.openxmlformats.org/officeDocument/2006/relationships/hyperlink" Target="file:///C:\Users\helenmasterson\AppData\Roaming\Microsoft\Word\2023-28%20Aims%20and%20objectives%20licensign%20sc310948953685675287\after%20human%20rights%20challenge%20case" TargetMode="External"/><Relationship Id="rId28" Type="http://schemas.openxmlformats.org/officeDocument/2006/relationships/fontTable" Target="fontTable.xml"/><Relationship Id="rId10" Type="http://schemas.openxmlformats.org/officeDocument/2006/relationships/hyperlink" Target="https://www.newham.gov.uk/housing-homes-homelessness/rented-property-licensing/9" TargetMode="External"/><Relationship Id="rId19" Type="http://schemas.openxmlformats.org/officeDocument/2006/relationships/hyperlink" Target="https://www.newham.gov.uk/downloads/file/9544/psh-licensing-scheme-2023-28-year2-performance-summary" TargetMode="External"/><Relationship Id="rId4" Type="http://schemas.openxmlformats.org/officeDocument/2006/relationships/numbering" Target="numbering.xml"/><Relationship Id="rId9" Type="http://schemas.openxmlformats.org/officeDocument/2006/relationships/hyperlink" Target="https://www.newham.gov.uk/news/article/1212/landmark-case-win-as-newham-council-s-campaign-against-rogue-landlords-achieves-major-milestone" TargetMode="External"/><Relationship Id="rId14" Type="http://schemas.openxmlformats.org/officeDocument/2006/relationships/hyperlink" Target="https://www.newham.gov.uk/contact-information/listen-website-browse-aloud" TargetMode="External"/><Relationship Id="rId22" Type="http://schemas.openxmlformats.org/officeDocument/2006/relationships/hyperlink" Target="https://www.e3g.org/wp-content/uploads/E3G-Briefing-Improving-living-standards-private-renters-England-Wales.pdf" TargetMode="External"/><Relationship Id="rId27"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6223B7477F8448AA156E5C0357B719" ma:contentTypeVersion="17" ma:contentTypeDescription="Create a new document." ma:contentTypeScope="" ma:versionID="e910e0a835cf767282ab380f0b04b747">
  <xsd:schema xmlns:xsd="http://www.w3.org/2001/XMLSchema" xmlns:xs="http://www.w3.org/2001/XMLSchema" xmlns:p="http://schemas.microsoft.com/office/2006/metadata/properties" xmlns:ns3="daf101b8-0811-4bf8-8583-0dba28365da3" xmlns:ns4="d109db4a-0373-48a3-9ed4-a14a2b4c6d0c" targetNamespace="http://schemas.microsoft.com/office/2006/metadata/properties" ma:root="true" ma:fieldsID="4c44a924ae66e40f17852dcfcd54f135" ns3:_="" ns4:_="">
    <xsd:import namespace="daf101b8-0811-4bf8-8583-0dba28365da3"/>
    <xsd:import namespace="d109db4a-0373-48a3-9ed4-a14a2b4c6d0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_activity" minOccurs="0"/>
                <xsd:element ref="ns4:SharedWithUsers" minOccurs="0"/>
                <xsd:element ref="ns4:SharedWithDetails" minOccurs="0"/>
                <xsd:element ref="ns4:SharingHintHash" minOccurs="0"/>
                <xsd:element ref="ns3:MediaServiceObjectDetectorVersions" minOccurs="0"/>
                <xsd:element ref="ns3:MediaLengthInSecond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f101b8-0811-4bf8-8583-0dba28365d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09db4a-0373-48a3-9ed4-a14a2b4c6d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daf101b8-0811-4bf8-8583-0dba28365da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BDF8B1-0F47-481E-A101-959A0C3551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f101b8-0811-4bf8-8583-0dba28365da3"/>
    <ds:schemaRef ds:uri="d109db4a-0373-48a3-9ed4-a14a2b4c6d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EBEF60-4E2C-4729-9625-B2962290C047}">
  <ds:schemaRefs>
    <ds:schemaRef ds:uri="http://schemas.microsoft.com/office/2006/metadata/properties"/>
    <ds:schemaRef ds:uri="http://schemas.microsoft.com/office/infopath/2007/PartnerControls"/>
    <ds:schemaRef ds:uri="daf101b8-0811-4bf8-8583-0dba28365da3"/>
  </ds:schemaRefs>
</ds:datastoreItem>
</file>

<file path=customXml/itemProps3.xml><?xml version="1.0" encoding="utf-8"?>
<ds:datastoreItem xmlns:ds="http://schemas.openxmlformats.org/officeDocument/2006/customXml" ds:itemID="{209613FC-71AE-4F0A-8766-D5FB1E5547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2960</Words>
  <Characters>16876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oneSource</Company>
  <LinksUpToDate>false</LinksUpToDate>
  <CharactersWithSpaces>19797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Masterson</dc:creator>
  <cp:keywords/>
  <dc:description/>
  <cp:lastModifiedBy>Lisa Watts</cp:lastModifiedBy>
  <cp:revision>2</cp:revision>
  <dcterms:created xsi:type="dcterms:W3CDTF">2026-07-13T15:03:00Z</dcterms:created>
  <dcterms:modified xsi:type="dcterms:W3CDTF">2026-07-13T15:03:00Z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0x010100006223B7477F8448AA156E5C0357B719</vt:lpwstr>
  </property>
</Properties>
</file>