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0236" w14:textId="72CEEF29" w:rsidR="00BD08DC" w:rsidRDefault="00E95B18">
      <w:r>
        <w:rPr>
          <w:noProof/>
          <w:lang w:eastAsia="en-GB"/>
        </w:rPr>
        <mc:AlternateContent>
          <mc:Choice Requires="wps">
            <w:drawing>
              <wp:anchor distT="0" distB="0" distL="114300" distR="114300" simplePos="0" relativeHeight="251667456" behindDoc="0" locked="0" layoutInCell="1" allowOverlap="1" wp14:anchorId="612F6D5E" wp14:editId="64A7B99E">
                <wp:simplePos x="0" y="0"/>
                <wp:positionH relativeFrom="column">
                  <wp:posOffset>3505200</wp:posOffset>
                </wp:positionH>
                <wp:positionV relativeFrom="paragraph">
                  <wp:posOffset>-409575</wp:posOffset>
                </wp:positionV>
                <wp:extent cx="3495675" cy="742950"/>
                <wp:effectExtent l="0" t="0" r="28575" b="19050"/>
                <wp:wrapNone/>
                <wp:docPr id="1650949072" name="Straight Connector 11"/>
                <wp:cNvGraphicFramePr/>
                <a:graphic xmlns:a="http://schemas.openxmlformats.org/drawingml/2006/main">
                  <a:graphicData uri="http://schemas.microsoft.com/office/word/2010/wordprocessingShape">
                    <wps:wsp>
                      <wps:cNvCnPr/>
                      <wps:spPr>
                        <a:xfrm flipV="1">
                          <a:off x="0" y="0"/>
                          <a:ext cx="3495675" cy="742950"/>
                        </a:xfrm>
                        <a:prstGeom prst="line">
                          <a:avLst/>
                        </a:prstGeom>
                        <a:ln w="22225">
                          <a:solidFill>
                            <a:srgbClr val="006B6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70B5F" id="Straight Connector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32.25pt" to="551.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" strokecolor="#006b6f" strokeweight="1.75pt">
                <v:stroke joinstyle="miter"/>
              </v:line>
            </w:pict>
          </mc:Fallback>
        </mc:AlternateContent>
      </w:r>
      <w:r w:rsidR="00663FEF">
        <w:rPr>
          <w:noProof/>
          <w:lang w:eastAsia="en-GB"/>
        </w:rPr>
        <mc:AlternateContent>
          <mc:Choice Requires="wps">
            <w:drawing>
              <wp:anchor distT="0" distB="0" distL="114300" distR="114300" simplePos="0" relativeHeight="251666432" behindDoc="0" locked="0" layoutInCell="1" allowOverlap="1" wp14:anchorId="37C0AEE7" wp14:editId="07B9F7CD">
                <wp:simplePos x="0" y="0"/>
                <wp:positionH relativeFrom="column">
                  <wp:posOffset>3311525</wp:posOffset>
                </wp:positionH>
                <wp:positionV relativeFrom="paragraph">
                  <wp:posOffset>-635000</wp:posOffset>
                </wp:positionV>
                <wp:extent cx="4020820" cy="762635"/>
                <wp:effectExtent l="0" t="381000" r="0" b="380365"/>
                <wp:wrapNone/>
                <wp:docPr id="2093911224" name="Rectangle 10"/>
                <wp:cNvGraphicFramePr/>
                <a:graphic xmlns:a="http://schemas.openxmlformats.org/drawingml/2006/main">
                  <a:graphicData uri="http://schemas.microsoft.com/office/word/2010/wordprocessingShape">
                    <wps:wsp>
                      <wps:cNvSpPr/>
                      <wps:spPr>
                        <a:xfrm rot="20880000">
                          <a:off x="0" y="0"/>
                          <a:ext cx="4020820" cy="76263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8F7BD" w14:textId="2F06A884" w:rsidR="007E3F39" w:rsidRPr="00611E3E" w:rsidRDefault="007E3F39" w:rsidP="00663FEF">
                            <w:pPr>
                              <w:spacing w:after="0" w:line="240" w:lineRule="auto"/>
                              <w:rPr>
                                <w:b/>
                                <w:bCs/>
                                <w:color w:val="FFFFFF" w:themeColor="background1"/>
                                <w:sz w:val="56"/>
                                <w:szCs w:val="56"/>
                              </w:rPr>
                            </w:pPr>
                            <w:r w:rsidRPr="00611E3E">
                              <w:rPr>
                                <w:b/>
                                <w:bCs/>
                                <w:color w:val="FFFFFF" w:themeColor="background1"/>
                                <w:sz w:val="56"/>
                                <w:szCs w:val="56"/>
                              </w:rPr>
                              <w:t>JOB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0AEE7" id="Rectangle 10" o:spid="_x0000_s1026" style="position:absolute;margin-left:260.75pt;margin-top:-50pt;width:316.6pt;height:60.05pt;rotation:-12;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" filled="f" stroked="f" strokeweight="1pt">
                <v:textbox>
                  <w:txbxContent>
                    <w:p w14:paraId="5788F7BD" w14:textId="2F06A884" w:rsidR="007E3F39" w:rsidRPr="00611E3E" w:rsidRDefault="007E3F39" w:rsidP="00663FEF">
                      <w:pPr>
                        <w:spacing w:after="0" w:line="240" w:lineRule="auto"/>
                        <w:rPr>
                          <w:b/>
                          <w:bCs/>
                          <w:color w:val="FFFFFF" w:themeColor="background1"/>
                          <w:sz w:val="56"/>
                          <w:szCs w:val="56"/>
                        </w:rPr>
                      </w:pPr>
                      <w:r w:rsidRPr="00611E3E">
                        <w:rPr>
                          <w:b/>
                          <w:bCs/>
                          <w:color w:val="FFFFFF" w:themeColor="background1"/>
                          <w:sz w:val="56"/>
                          <w:szCs w:val="56"/>
                        </w:rPr>
                        <w:t>JOB DESCRIPTION</w:t>
                      </w:r>
                    </w:p>
                  </w:txbxContent>
                </v:textbox>
              </v:rect>
            </w:pict>
          </mc:Fallback>
        </mc:AlternateContent>
      </w:r>
      <w:r w:rsidR="007E3F39">
        <w:rPr>
          <w:noProof/>
          <w:lang w:eastAsia="en-GB"/>
        </w:rPr>
        <mc:AlternateContent>
          <mc:Choice Requires="wps">
            <w:drawing>
              <wp:anchor distT="0" distB="0" distL="114300" distR="114300" simplePos="0" relativeHeight="251664384" behindDoc="0" locked="0" layoutInCell="1" allowOverlap="1" wp14:anchorId="38E65B23" wp14:editId="5407C53E">
                <wp:simplePos x="0" y="0"/>
                <wp:positionH relativeFrom="column">
                  <wp:posOffset>-2333625</wp:posOffset>
                </wp:positionH>
                <wp:positionV relativeFrom="paragraph">
                  <wp:posOffset>-2400300</wp:posOffset>
                </wp:positionV>
                <wp:extent cx="11896090" cy="2762250"/>
                <wp:effectExtent l="0" t="0" r="0" b="0"/>
                <wp:wrapNone/>
                <wp:docPr id="1520360518" name="Arrow: Pentagon 9"/>
                <wp:cNvGraphicFramePr/>
                <a:graphic xmlns:a="http://schemas.openxmlformats.org/drawingml/2006/main">
                  <a:graphicData uri="http://schemas.microsoft.com/office/word/2010/wordprocessingShape">
                    <wps:wsp>
                      <wps:cNvSpPr/>
                      <wps:spPr>
                        <a:xfrm>
                          <a:off x="0" y="0"/>
                          <a:ext cx="11896090" cy="2762250"/>
                        </a:xfrm>
                        <a:prstGeom prst="homePlate">
                          <a:avLst>
                            <a:gd name="adj" fmla="val 241701"/>
                          </a:avLst>
                        </a:prstGeom>
                        <a:solidFill>
                          <a:srgbClr val="006B6F"/>
                        </a:solidFill>
                        <a:ln>
                          <a:noFill/>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9BE2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9" o:spid="_x0000_s1026" type="#_x0000_t15" style="position:absolute;margin-left:-183.75pt;margin-top:-189pt;width:936.7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" adj="9478" fillcolor="#006b6f" stroked="f" strokeweight="1pt"/>
            </w:pict>
          </mc:Fallback>
        </mc:AlternateContent>
      </w:r>
      <w:r w:rsidR="007E3F39" w:rsidRPr="00722ABA">
        <w:rPr>
          <w:noProof/>
          <w:lang w:eastAsia="en-GB"/>
        </w:rPr>
        <w:drawing>
          <wp:anchor distT="0" distB="0" distL="114300" distR="114300" simplePos="0" relativeHeight="251665408" behindDoc="0" locked="0" layoutInCell="1" allowOverlap="1" wp14:anchorId="41689A3E" wp14:editId="1CEE60FD">
            <wp:simplePos x="0" y="0"/>
            <wp:positionH relativeFrom="column">
              <wp:posOffset>-478790</wp:posOffset>
            </wp:positionH>
            <wp:positionV relativeFrom="paragraph">
              <wp:posOffset>-704850</wp:posOffset>
            </wp:positionV>
            <wp:extent cx="1688465" cy="863600"/>
            <wp:effectExtent l="0" t="0" r="6985" b="0"/>
            <wp:wrapNone/>
            <wp:docPr id="1803946616" name="Picture 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46616" name="Picture 5" descr="A blue and white logo&#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8465"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42CDA" w14:textId="168BCD0B" w:rsidR="00DF68F2" w:rsidRDefault="00DF68F2"/>
    <w:p w14:paraId="249F36AC" w14:textId="2011AA86" w:rsidR="00DF68F2" w:rsidRDefault="00DF68F2"/>
    <w:p w14:paraId="445A2608" w14:textId="6A35BBD5" w:rsidR="00DF68F2" w:rsidRPr="00D50C29" w:rsidRDefault="00DF68F2">
      <w:pPr>
        <w:rPr>
          <w:sz w:val="14"/>
          <w:szCs w:val="14"/>
        </w:rPr>
      </w:pPr>
    </w:p>
    <w:p w14:paraId="16D1BB04" w14:textId="77777777" w:rsidR="00B516A1" w:rsidRDefault="00B516A1" w:rsidP="00B516A1">
      <w:pPr>
        <w:spacing w:after="120"/>
      </w:pPr>
      <w:r>
        <w:rPr>
          <w:rFonts w:ascii="Arial" w:hAnsi="Arial"/>
          <w:b/>
          <w:color w:val="006B6F"/>
          <w:sz w:val="36"/>
        </w:rPr>
        <w:t>Head of Chief Executive’s Office</w:t>
      </w:r>
    </w:p>
    <w:tbl>
      <w:tblPr>
        <w:tblStyle w:val="TableGrid"/>
        <w:tblW w:w="9924" w:type="dxa"/>
        <w:tblInd w:w="-431"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Look w:val="04A0" w:firstRow="1" w:lastRow="0" w:firstColumn="1" w:lastColumn="0" w:noHBand="0" w:noVBand="1"/>
      </w:tblPr>
      <w:tblGrid>
        <w:gridCol w:w="1980"/>
        <w:gridCol w:w="3266"/>
        <w:gridCol w:w="1715"/>
        <w:gridCol w:w="2963"/>
      </w:tblGrid>
      <w:tr w:rsidR="00DF68F2" w14:paraId="1FA76341" w14:textId="5CC72824" w:rsidTr="008D4330">
        <w:trPr>
          <w:trHeight w:val="567"/>
        </w:trPr>
        <w:tc>
          <w:tcPr>
            <w:tcW w:w="19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6F17E82A" w14:textId="61E384AE" w:rsidR="00DF68F2" w:rsidRPr="00DF68F2" w:rsidRDefault="00553BB4" w:rsidP="00DF68F2">
            <w:pPr>
              <w:rPr>
                <w:rFonts w:ascii="Aptos Display" w:hAnsi="Aptos Display"/>
                <w:b/>
                <w:bCs/>
                <w:color w:val="FFFFFF" w:themeColor="background1"/>
                <w:sz w:val="24"/>
                <w:szCs w:val="24"/>
              </w:rPr>
            </w:pPr>
            <w:r>
              <w:rPr>
                <w:rFonts w:ascii="Aptos Display" w:hAnsi="Aptos Display"/>
                <w:b/>
                <w:bCs/>
                <w:color w:val="FFFFFF" w:themeColor="background1"/>
                <w:sz w:val="24"/>
                <w:szCs w:val="24"/>
              </w:rPr>
              <w:t>Grade</w:t>
            </w:r>
            <w:r w:rsidR="002742EB">
              <w:rPr>
                <w:rFonts w:ascii="Aptos Display" w:hAnsi="Aptos Display"/>
                <w:b/>
                <w:bCs/>
                <w:color w:val="FFFFFF" w:themeColor="background1"/>
                <w:sz w:val="24"/>
                <w:szCs w:val="24"/>
              </w:rPr>
              <w:t>:</w:t>
            </w:r>
          </w:p>
        </w:tc>
        <w:tc>
          <w:tcPr>
            <w:tcW w:w="326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3329723" w14:textId="5C292A5F" w:rsidR="00DF68F2" w:rsidRPr="00DF68F2" w:rsidRDefault="00553BB4" w:rsidP="00DF68F2">
            <w:pP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SMR</w:t>
            </w:r>
            <w:r w:rsidR="00B516A1">
              <w:rPr>
                <w:rFonts w:ascii="Aptos Display" w:hAnsi="Aptos Display"/>
                <w:b/>
                <w:bCs/>
                <w:color w:val="171717" w:themeColor="background2" w:themeShade="1A"/>
                <w:sz w:val="24"/>
                <w:szCs w:val="24"/>
              </w:rPr>
              <w:t xml:space="preserve"> A</w:t>
            </w:r>
          </w:p>
        </w:tc>
        <w:tc>
          <w:tcPr>
            <w:tcW w:w="171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46DCCCBE" w14:textId="7065FFC5" w:rsidR="00DF68F2" w:rsidRPr="00DF68F2" w:rsidRDefault="00DE0B16" w:rsidP="00DF68F2">
            <w:pPr>
              <w:rPr>
                <w:rFonts w:ascii="Aptos Display" w:hAnsi="Aptos Display"/>
                <w:b/>
                <w:bCs/>
                <w:color w:val="FFFFFF" w:themeColor="background1"/>
                <w:sz w:val="24"/>
                <w:szCs w:val="24"/>
              </w:rPr>
            </w:pPr>
            <w:r>
              <w:rPr>
                <w:rFonts w:ascii="Aptos Display" w:hAnsi="Aptos Display"/>
                <w:b/>
                <w:bCs/>
                <w:color w:val="FFFFFF" w:themeColor="background1"/>
                <w:sz w:val="24"/>
                <w:szCs w:val="24"/>
              </w:rPr>
              <w:t>Date</w:t>
            </w:r>
            <w:r w:rsidR="002742EB">
              <w:rPr>
                <w:rFonts w:ascii="Aptos Display" w:hAnsi="Aptos Display"/>
                <w:b/>
                <w:bCs/>
                <w:color w:val="FFFFFF" w:themeColor="background1"/>
                <w:sz w:val="24"/>
                <w:szCs w:val="24"/>
              </w:rPr>
              <w:t>:</w:t>
            </w:r>
          </w:p>
        </w:tc>
        <w:tc>
          <w:tcPr>
            <w:tcW w:w="296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F5BD095" w14:textId="650488DE" w:rsidR="00DF68F2" w:rsidRPr="00DF68F2" w:rsidRDefault="00B516A1" w:rsidP="00DF68F2">
            <w:pP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July 2026</w:t>
            </w:r>
          </w:p>
        </w:tc>
      </w:tr>
      <w:tr w:rsidR="00DF68F2" w14:paraId="48E5640D" w14:textId="605DC65C" w:rsidTr="008D4330">
        <w:trPr>
          <w:trHeight w:val="567"/>
        </w:trPr>
        <w:tc>
          <w:tcPr>
            <w:tcW w:w="19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73977101" w14:textId="2400D6E5" w:rsidR="00DF68F2" w:rsidRPr="00DF68F2" w:rsidRDefault="006F5C74" w:rsidP="00DF68F2">
            <w:pPr>
              <w:rPr>
                <w:rFonts w:ascii="Aptos Display" w:hAnsi="Aptos Display"/>
                <w:b/>
                <w:bCs/>
                <w:color w:val="FFFFFF" w:themeColor="background1"/>
                <w:sz w:val="24"/>
                <w:szCs w:val="24"/>
              </w:rPr>
            </w:pPr>
            <w:r>
              <w:rPr>
                <w:rFonts w:ascii="Aptos Display" w:hAnsi="Aptos Display"/>
                <w:b/>
                <w:bCs/>
                <w:color w:val="FFFFFF" w:themeColor="background1"/>
                <w:sz w:val="24"/>
                <w:szCs w:val="24"/>
              </w:rPr>
              <w:t>Post No.</w:t>
            </w:r>
          </w:p>
        </w:tc>
        <w:tc>
          <w:tcPr>
            <w:tcW w:w="326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3D71CA4" w14:textId="262DBB7A" w:rsidR="00DF68F2" w:rsidRPr="00DF68F2" w:rsidRDefault="00F16B9E" w:rsidP="00DF68F2">
            <w:pP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TBC</w:t>
            </w:r>
          </w:p>
        </w:tc>
        <w:tc>
          <w:tcPr>
            <w:tcW w:w="171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3E727AFF" w14:textId="3CAE0DA6" w:rsidR="00DF68F2" w:rsidRPr="00DF68F2" w:rsidRDefault="00F16B9E" w:rsidP="00DF68F2">
            <w:pPr>
              <w:rPr>
                <w:rFonts w:ascii="Aptos Display" w:hAnsi="Aptos Display"/>
                <w:b/>
                <w:bCs/>
                <w:color w:val="FFFFFF" w:themeColor="background1"/>
                <w:sz w:val="24"/>
                <w:szCs w:val="24"/>
              </w:rPr>
            </w:pPr>
            <w:r>
              <w:rPr>
                <w:rFonts w:ascii="Aptos Display" w:hAnsi="Aptos Display"/>
                <w:b/>
                <w:bCs/>
                <w:color w:val="FFFFFF" w:themeColor="background1"/>
                <w:sz w:val="24"/>
                <w:szCs w:val="24"/>
              </w:rPr>
              <w:t>Evaluation No.</w:t>
            </w:r>
          </w:p>
        </w:tc>
        <w:tc>
          <w:tcPr>
            <w:tcW w:w="296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88F9649" w14:textId="253E5C2E" w:rsidR="00DF68F2" w:rsidRPr="00DF68F2" w:rsidRDefault="002B758C" w:rsidP="00DF68F2">
            <w:pP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LBN922</w:t>
            </w:r>
          </w:p>
        </w:tc>
      </w:tr>
      <w:tr w:rsidR="00B516A1" w14:paraId="75AA750C" w14:textId="0785205A" w:rsidTr="008D4330">
        <w:trPr>
          <w:trHeight w:val="567"/>
        </w:trPr>
        <w:tc>
          <w:tcPr>
            <w:tcW w:w="19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233C1147" w14:textId="5EE64969" w:rsidR="00B516A1" w:rsidRPr="00DF68F2" w:rsidRDefault="00B516A1" w:rsidP="00B516A1">
            <w:pPr>
              <w:rPr>
                <w:rFonts w:ascii="Aptos Display" w:hAnsi="Aptos Display"/>
                <w:b/>
                <w:bCs/>
                <w:color w:val="FFFFFF" w:themeColor="background1"/>
                <w:sz w:val="24"/>
                <w:szCs w:val="24"/>
              </w:rPr>
            </w:pPr>
            <w:r w:rsidRPr="00DF68F2">
              <w:rPr>
                <w:rFonts w:ascii="Aptos Display" w:hAnsi="Aptos Display"/>
                <w:b/>
                <w:bCs/>
                <w:color w:val="FFFFFF" w:themeColor="background1"/>
                <w:sz w:val="24"/>
                <w:szCs w:val="24"/>
              </w:rPr>
              <w:t>Directorate:</w:t>
            </w:r>
          </w:p>
        </w:tc>
        <w:tc>
          <w:tcPr>
            <w:tcW w:w="7944"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936C828" w14:textId="2631EB7B" w:rsidR="00B516A1" w:rsidRPr="00DF68F2" w:rsidRDefault="002D6D4F" w:rsidP="00B516A1">
            <w:pPr>
              <w:rPr>
                <w:rFonts w:ascii="Aptos Display" w:hAnsi="Aptos Display"/>
                <w:b/>
                <w:bCs/>
                <w:color w:val="171717" w:themeColor="background2" w:themeShade="1A"/>
                <w:sz w:val="24"/>
                <w:szCs w:val="24"/>
              </w:rPr>
            </w:pPr>
            <w:r>
              <w:rPr>
                <w:rFonts w:ascii="Arial" w:hAnsi="Arial"/>
                <w:b/>
                <w:color w:val="171717"/>
                <w:sz w:val="20"/>
              </w:rPr>
              <w:t>Change &amp; Improvement</w:t>
            </w:r>
          </w:p>
        </w:tc>
      </w:tr>
      <w:tr w:rsidR="00B516A1" w14:paraId="41B3E6CC" w14:textId="65A9677E" w:rsidTr="008D4330">
        <w:trPr>
          <w:trHeight w:val="567"/>
        </w:trPr>
        <w:tc>
          <w:tcPr>
            <w:tcW w:w="1980"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006B6F"/>
            <w:vAlign w:val="center"/>
          </w:tcPr>
          <w:p w14:paraId="275934FD" w14:textId="693725E7" w:rsidR="00B516A1" w:rsidRPr="00DF68F2" w:rsidRDefault="00B516A1" w:rsidP="00B516A1">
            <w:pPr>
              <w:rPr>
                <w:rFonts w:ascii="Aptos Display" w:hAnsi="Aptos Display"/>
                <w:b/>
                <w:bCs/>
                <w:color w:val="FFFFFF" w:themeColor="background1"/>
                <w:sz w:val="24"/>
                <w:szCs w:val="24"/>
              </w:rPr>
            </w:pPr>
            <w:r w:rsidRPr="00DF68F2">
              <w:rPr>
                <w:rFonts w:ascii="Aptos Display" w:hAnsi="Aptos Display"/>
                <w:b/>
                <w:bCs/>
                <w:color w:val="FFFFFF" w:themeColor="background1"/>
                <w:sz w:val="24"/>
                <w:szCs w:val="24"/>
              </w:rPr>
              <w:t>Reports to:</w:t>
            </w:r>
          </w:p>
        </w:tc>
        <w:tc>
          <w:tcPr>
            <w:tcW w:w="7944" w:type="dxa"/>
            <w:gridSpan w:val="3"/>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EF4391F" w14:textId="5D9B6462" w:rsidR="00B516A1" w:rsidRPr="00DF68F2" w:rsidRDefault="00B516A1" w:rsidP="00B516A1">
            <w:pPr>
              <w:rPr>
                <w:rFonts w:ascii="Aptos Display" w:hAnsi="Aptos Display"/>
                <w:b/>
                <w:bCs/>
                <w:color w:val="171717" w:themeColor="background2" w:themeShade="1A"/>
                <w:sz w:val="24"/>
                <w:szCs w:val="24"/>
              </w:rPr>
            </w:pPr>
            <w:r>
              <w:rPr>
                <w:rFonts w:ascii="Arial" w:hAnsi="Arial"/>
                <w:b/>
                <w:color w:val="171717"/>
                <w:sz w:val="20"/>
              </w:rPr>
              <w:t>Assistant Director of Executive and Corporate Support</w:t>
            </w:r>
          </w:p>
        </w:tc>
      </w:tr>
    </w:tbl>
    <w:p w14:paraId="57CB5C4D" w14:textId="69557A96" w:rsidR="00DF68F2" w:rsidRPr="00B03FD0" w:rsidRDefault="00DF68F2">
      <w:pPr>
        <w:rPr>
          <w:rFonts w:ascii="Aptos Display" w:hAnsi="Aptos Display"/>
          <w:b/>
          <w:bCs/>
          <w:color w:val="006B6F"/>
          <w:sz w:val="2"/>
          <w:szCs w:val="2"/>
        </w:rPr>
      </w:pPr>
    </w:p>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962"/>
        <w:gridCol w:w="4962"/>
      </w:tblGrid>
      <w:tr w:rsidR="00D9408F" w:rsidRPr="00DF68F2" w14:paraId="65E70DCF" w14:textId="77777777" w:rsidTr="008D4330">
        <w:trPr>
          <w:trHeight w:hRule="exact" w:val="397"/>
        </w:trPr>
        <w:tc>
          <w:tcPr>
            <w:tcW w:w="2500" w:type="pct"/>
            <w:shd w:val="clear" w:color="auto" w:fill="595959" w:themeFill="text1" w:themeFillTint="A6"/>
            <w:vAlign w:val="center"/>
          </w:tcPr>
          <w:p w14:paraId="63F69F7D" w14:textId="51B49EEE" w:rsidR="00D9408F" w:rsidRPr="00B03FD0" w:rsidRDefault="00BB242E" w:rsidP="00B03FD0">
            <w:pPr>
              <w:jc w:val="center"/>
              <w:rPr>
                <w:rFonts w:ascii="Aptos Display" w:hAnsi="Aptos Display"/>
                <w:b/>
                <w:bCs/>
                <w:color w:val="FFFFFF" w:themeColor="background1"/>
                <w:sz w:val="24"/>
                <w:szCs w:val="24"/>
              </w:rPr>
            </w:pPr>
            <w:r w:rsidRPr="00B03FD0">
              <w:rPr>
                <w:rFonts w:ascii="Aptos Display" w:hAnsi="Aptos Display"/>
                <w:b/>
                <w:bCs/>
                <w:color w:val="FFFFFF" w:themeColor="background1"/>
                <w:sz w:val="24"/>
                <w:szCs w:val="24"/>
              </w:rPr>
              <w:t>Budget Responsibility</w:t>
            </w:r>
          </w:p>
        </w:tc>
        <w:tc>
          <w:tcPr>
            <w:tcW w:w="2500" w:type="pct"/>
            <w:shd w:val="clear" w:color="auto" w:fill="595959" w:themeFill="text1" w:themeFillTint="A6"/>
            <w:vAlign w:val="center"/>
          </w:tcPr>
          <w:p w14:paraId="56D5DF5E" w14:textId="14954309" w:rsidR="00D9408F" w:rsidRPr="00B03FD0" w:rsidRDefault="00A46826" w:rsidP="00B03FD0">
            <w:pPr>
              <w:jc w:val="center"/>
              <w:rPr>
                <w:rFonts w:ascii="Aptos Display" w:hAnsi="Aptos Display"/>
                <w:b/>
                <w:bCs/>
                <w:color w:val="FFFFFF" w:themeColor="background1"/>
                <w:sz w:val="24"/>
                <w:szCs w:val="24"/>
              </w:rPr>
            </w:pPr>
            <w:r w:rsidRPr="00B03FD0">
              <w:rPr>
                <w:rFonts w:ascii="Aptos Display" w:hAnsi="Aptos Display"/>
                <w:b/>
                <w:bCs/>
                <w:color w:val="FFFFFF" w:themeColor="background1"/>
                <w:sz w:val="24"/>
                <w:szCs w:val="24"/>
              </w:rPr>
              <w:t xml:space="preserve">No. of Direct </w:t>
            </w:r>
            <w:r w:rsidR="0018022B">
              <w:rPr>
                <w:rFonts w:ascii="Aptos Display" w:hAnsi="Aptos Display"/>
                <w:b/>
                <w:bCs/>
                <w:color w:val="FFFFFF" w:themeColor="background1"/>
                <w:sz w:val="24"/>
                <w:szCs w:val="24"/>
              </w:rPr>
              <w:t>Reports</w:t>
            </w:r>
          </w:p>
        </w:tc>
      </w:tr>
      <w:tr w:rsidR="00D9408F" w:rsidRPr="00DF68F2" w14:paraId="521ED34D" w14:textId="77777777" w:rsidTr="008D4330">
        <w:trPr>
          <w:trHeight w:hRule="exact" w:val="454"/>
        </w:trPr>
        <w:tc>
          <w:tcPr>
            <w:tcW w:w="2500" w:type="pct"/>
            <w:shd w:val="clear" w:color="auto" w:fill="F2F2F2" w:themeFill="background1" w:themeFillShade="F2"/>
            <w:vAlign w:val="center"/>
          </w:tcPr>
          <w:p w14:paraId="7DFC7126" w14:textId="0365CF53" w:rsidR="00D9408F" w:rsidRPr="00AC0E48" w:rsidRDefault="00AC0E48" w:rsidP="00AC0E48">
            <w:pPr>
              <w:jc w:val="cente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w:t>
            </w:r>
            <w:r w:rsidR="007334AF">
              <w:rPr>
                <w:rFonts w:ascii="Aptos Display" w:hAnsi="Aptos Display"/>
                <w:b/>
                <w:bCs/>
                <w:color w:val="171717" w:themeColor="background2" w:themeShade="1A"/>
                <w:sz w:val="24"/>
                <w:szCs w:val="24"/>
              </w:rPr>
              <w:t>500</w:t>
            </w:r>
            <w:r w:rsidR="002D6D4F">
              <w:rPr>
                <w:rFonts w:ascii="Aptos Display" w:hAnsi="Aptos Display"/>
                <w:b/>
                <w:bCs/>
                <w:color w:val="171717" w:themeColor="background2" w:themeShade="1A"/>
                <w:sz w:val="24"/>
                <w:szCs w:val="24"/>
              </w:rPr>
              <w:t>K</w:t>
            </w:r>
          </w:p>
        </w:tc>
        <w:tc>
          <w:tcPr>
            <w:tcW w:w="2500" w:type="pct"/>
            <w:shd w:val="clear" w:color="auto" w:fill="F2F2F2" w:themeFill="background1" w:themeFillShade="F2"/>
            <w:vAlign w:val="center"/>
          </w:tcPr>
          <w:p w14:paraId="588DC72C" w14:textId="0D911E62" w:rsidR="00D9408F" w:rsidRPr="00AC0E48" w:rsidRDefault="000879E5" w:rsidP="00AC0E48">
            <w:pPr>
              <w:jc w:val="center"/>
              <w:rPr>
                <w:rFonts w:ascii="Aptos Display" w:hAnsi="Aptos Display"/>
                <w:b/>
                <w:bCs/>
                <w:color w:val="171717" w:themeColor="background2" w:themeShade="1A"/>
                <w:sz w:val="24"/>
                <w:szCs w:val="24"/>
              </w:rPr>
            </w:pPr>
            <w:r>
              <w:rPr>
                <w:rFonts w:ascii="Aptos Display" w:hAnsi="Aptos Display"/>
                <w:b/>
                <w:bCs/>
                <w:color w:val="171717" w:themeColor="background2" w:themeShade="1A"/>
                <w:sz w:val="24"/>
                <w:szCs w:val="24"/>
              </w:rPr>
              <w:t>Up to 6 to 8</w:t>
            </w:r>
          </w:p>
        </w:tc>
      </w:tr>
    </w:tbl>
    <w:p w14:paraId="1FEE1F6D" w14:textId="4B75CAD8" w:rsidR="009B51A2" w:rsidRPr="009B51A2" w:rsidRDefault="009B51A2" w:rsidP="009B51A2">
      <w:pPr>
        <w:rPr>
          <w:rFonts w:ascii="Aptos Display" w:hAnsi="Aptos Display"/>
          <w:b/>
          <w:bCs/>
          <w:color w:val="006B6F"/>
          <w:sz w:val="4"/>
          <w:szCs w:val="4"/>
        </w:rPr>
      </w:pPr>
    </w:p>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9924"/>
      </w:tblGrid>
      <w:tr w:rsidR="009D42AA" w:rsidRPr="009D42AA" w14:paraId="1A407F47" w14:textId="77777777" w:rsidTr="008D4330">
        <w:trPr>
          <w:trHeight w:hRule="exact" w:val="567"/>
        </w:trPr>
        <w:tc>
          <w:tcPr>
            <w:tcW w:w="9924" w:type="dxa"/>
            <w:shd w:val="clear" w:color="auto" w:fill="006B6F"/>
            <w:vAlign w:val="center"/>
          </w:tcPr>
          <w:p w14:paraId="4953430F" w14:textId="6DF915C5" w:rsidR="009D42AA" w:rsidRPr="009D42AA" w:rsidRDefault="009D42AA" w:rsidP="00582B84">
            <w:pPr>
              <w:rPr>
                <w:rFonts w:ascii="Arial" w:hAnsi="Arial" w:cs="Arial"/>
                <w:b/>
                <w:bCs/>
                <w:color w:val="006B6F"/>
                <w:sz w:val="52"/>
                <w:szCs w:val="52"/>
              </w:rPr>
            </w:pPr>
            <w:proofErr w:type="gramStart"/>
            <w:r w:rsidRPr="00582B84">
              <w:rPr>
                <w:rFonts w:ascii="Aptos Display" w:hAnsi="Aptos Display"/>
                <w:b/>
                <w:bCs/>
                <w:color w:val="FFFFFF" w:themeColor="background1"/>
                <w:sz w:val="28"/>
                <w:szCs w:val="28"/>
              </w:rPr>
              <w:t>Overall</w:t>
            </w:r>
            <w:proofErr w:type="gramEnd"/>
            <w:r w:rsidRPr="00582B84">
              <w:rPr>
                <w:rFonts w:ascii="Aptos Display" w:hAnsi="Aptos Display"/>
                <w:b/>
                <w:bCs/>
                <w:color w:val="FFFFFF" w:themeColor="background1"/>
                <w:sz w:val="28"/>
                <w:szCs w:val="28"/>
              </w:rPr>
              <w:t xml:space="preserve"> Purpose of this Role</w:t>
            </w:r>
          </w:p>
        </w:tc>
      </w:tr>
      <w:tr w:rsidR="001E734A" w14:paraId="07CAC0B4" w14:textId="77777777" w:rsidTr="008D4330">
        <w:tc>
          <w:tcPr>
            <w:tcW w:w="9924" w:type="dxa"/>
            <w:shd w:val="clear" w:color="auto" w:fill="F5F5F5"/>
          </w:tcPr>
          <w:p w14:paraId="55EFE3B2" w14:textId="77777777" w:rsidR="001E734A" w:rsidRPr="00AA6558" w:rsidRDefault="001E734A" w:rsidP="009255A3">
            <w:pPr>
              <w:rPr>
                <w:rFonts w:ascii="Arial" w:hAnsi="Arial" w:cs="Arial"/>
                <w:b/>
                <w:bCs/>
                <w:color w:val="006B6F"/>
                <w:sz w:val="10"/>
                <w:szCs w:val="10"/>
              </w:rPr>
            </w:pPr>
          </w:p>
          <w:p w14:paraId="1A35B72A" w14:textId="77777777" w:rsidR="00FF3770" w:rsidRPr="00A63659" w:rsidRDefault="00FF3770" w:rsidP="005C4B9A">
            <w:pPr>
              <w:rPr>
                <w:rFonts w:ascii="Arial" w:hAnsi="Arial" w:cs="Arial"/>
                <w:color w:val="171717" w:themeColor="background2" w:themeShade="1A"/>
                <w:sz w:val="24"/>
                <w:szCs w:val="24"/>
              </w:rPr>
            </w:pPr>
          </w:p>
          <w:p w14:paraId="1E45148C" w14:textId="49DF8CB5" w:rsidR="00140268" w:rsidRPr="00140268" w:rsidRDefault="00140268" w:rsidP="00140268">
            <w:pPr>
              <w:spacing w:after="60"/>
              <w:ind w:left="216"/>
              <w:rPr>
                <w:rFonts w:ascii="Arial" w:hAnsi="Arial"/>
                <w:color w:val="171717"/>
                <w:sz w:val="24"/>
                <w:szCs w:val="24"/>
              </w:rPr>
            </w:pPr>
            <w:r w:rsidRPr="00140268">
              <w:rPr>
                <w:rFonts w:ascii="Arial" w:hAnsi="Arial"/>
                <w:color w:val="171717"/>
                <w:sz w:val="24"/>
                <w:szCs w:val="24"/>
              </w:rPr>
              <w:t xml:space="preserve">To provide strategic support to the Chief Executive and senior leaders, providing advice and counsel to ensure the effective and efficient discharge of their functions, and the delivery of the Chief Executive’s vision.  </w:t>
            </w:r>
          </w:p>
          <w:p w14:paraId="5B320A76" w14:textId="77777777" w:rsidR="00140268" w:rsidRPr="00140268" w:rsidRDefault="00140268" w:rsidP="00140268">
            <w:pPr>
              <w:spacing w:after="60"/>
              <w:ind w:left="216"/>
              <w:rPr>
                <w:rFonts w:ascii="Arial" w:hAnsi="Arial"/>
                <w:color w:val="171717"/>
                <w:sz w:val="24"/>
                <w:szCs w:val="24"/>
              </w:rPr>
            </w:pPr>
          </w:p>
          <w:p w14:paraId="29C83546" w14:textId="77777777" w:rsidR="00140268" w:rsidRPr="00140268" w:rsidRDefault="00140268" w:rsidP="00140268">
            <w:pPr>
              <w:spacing w:after="60"/>
              <w:ind w:left="216"/>
              <w:rPr>
                <w:rFonts w:ascii="Arial" w:hAnsi="Arial"/>
                <w:color w:val="171717"/>
                <w:sz w:val="24"/>
                <w:szCs w:val="24"/>
              </w:rPr>
            </w:pPr>
            <w:r w:rsidRPr="00140268">
              <w:rPr>
                <w:rFonts w:ascii="Arial" w:hAnsi="Arial"/>
                <w:color w:val="171717"/>
                <w:sz w:val="24"/>
                <w:szCs w:val="24"/>
              </w:rPr>
              <w:t xml:space="preserve">This role will lead on providing business planning support to the Chief Executive and Head of Office to deliver the Council’s strategic priorities. The post-holder will manage a team focused on delivering high quality services for the Chief Executive and the Newham Transformation and Improvement Board, including but not limited to: </w:t>
            </w:r>
          </w:p>
          <w:p w14:paraId="08AAA5BB" w14:textId="77777777" w:rsidR="00140268" w:rsidRPr="00140268" w:rsidRDefault="00140268" w:rsidP="00140268">
            <w:pPr>
              <w:spacing w:after="60"/>
              <w:ind w:left="216"/>
              <w:rPr>
                <w:rFonts w:ascii="Arial" w:hAnsi="Arial"/>
                <w:color w:val="171717"/>
                <w:sz w:val="24"/>
                <w:szCs w:val="24"/>
              </w:rPr>
            </w:pPr>
          </w:p>
          <w:p w14:paraId="116C5D8A" w14:textId="1B6CF206" w:rsidR="00140268" w:rsidRPr="00140268" w:rsidRDefault="00140268" w:rsidP="00140268">
            <w:pPr>
              <w:pStyle w:val="ListParagraph"/>
              <w:numPr>
                <w:ilvl w:val="0"/>
                <w:numId w:val="2"/>
              </w:numPr>
              <w:spacing w:after="60"/>
              <w:rPr>
                <w:rFonts w:ascii="Arial" w:hAnsi="Arial"/>
                <w:color w:val="171717"/>
                <w:sz w:val="24"/>
                <w:szCs w:val="24"/>
              </w:rPr>
            </w:pPr>
            <w:r w:rsidRPr="00140268">
              <w:rPr>
                <w:rFonts w:ascii="Arial" w:hAnsi="Arial"/>
                <w:color w:val="171717"/>
                <w:sz w:val="24"/>
                <w:szCs w:val="24"/>
              </w:rPr>
              <w:t xml:space="preserve">Strategic oversight of organisational corporate governance, creating a workplan for the Independent Board and its Members that aligns with the Best Value Notice and organisational priorities. </w:t>
            </w:r>
          </w:p>
          <w:p w14:paraId="5095B279" w14:textId="3A5CF698" w:rsidR="00140268" w:rsidRPr="00140268" w:rsidRDefault="00140268" w:rsidP="00140268">
            <w:pPr>
              <w:pStyle w:val="ListParagraph"/>
              <w:numPr>
                <w:ilvl w:val="0"/>
                <w:numId w:val="2"/>
              </w:numPr>
              <w:spacing w:after="60"/>
              <w:rPr>
                <w:rFonts w:ascii="Arial" w:hAnsi="Arial"/>
                <w:color w:val="171717"/>
                <w:sz w:val="24"/>
                <w:szCs w:val="24"/>
              </w:rPr>
            </w:pPr>
            <w:r w:rsidRPr="00140268">
              <w:rPr>
                <w:rFonts w:ascii="Arial" w:hAnsi="Arial"/>
                <w:color w:val="171717"/>
                <w:sz w:val="24"/>
                <w:szCs w:val="24"/>
              </w:rPr>
              <w:t xml:space="preserve">To identify and deliver improvements in the service and drive a culture of development and innovation across the Chief Executive's Office. </w:t>
            </w:r>
          </w:p>
          <w:p w14:paraId="46ACFD1A" w14:textId="000718E9" w:rsidR="00140268" w:rsidRPr="00140268" w:rsidRDefault="00140268" w:rsidP="00140268">
            <w:pPr>
              <w:pStyle w:val="ListParagraph"/>
              <w:numPr>
                <w:ilvl w:val="0"/>
                <w:numId w:val="2"/>
              </w:numPr>
              <w:spacing w:after="60"/>
              <w:rPr>
                <w:rFonts w:ascii="Arial" w:hAnsi="Arial"/>
                <w:color w:val="171717"/>
                <w:sz w:val="24"/>
                <w:szCs w:val="24"/>
              </w:rPr>
            </w:pPr>
            <w:r w:rsidRPr="00140268">
              <w:rPr>
                <w:rFonts w:ascii="Arial" w:hAnsi="Arial"/>
                <w:color w:val="171717"/>
                <w:sz w:val="24"/>
                <w:szCs w:val="24"/>
              </w:rPr>
              <w:t xml:space="preserve">The post holder will be expected to work effectively with senior stakeholders, including the Mayor and the Mayor’s Office, Councillors, Corporate Directors and external partners to ensure effective service delivery and delivery of key organisational priorities. </w:t>
            </w:r>
          </w:p>
          <w:p w14:paraId="76CBE986" w14:textId="7EAA3B85" w:rsidR="00004180" w:rsidRPr="00E05001" w:rsidRDefault="00004180" w:rsidP="00B516A1">
            <w:pPr>
              <w:rPr>
                <w:rFonts w:ascii="Arial" w:hAnsi="Arial" w:cs="Arial"/>
                <w:b/>
                <w:bCs/>
                <w:color w:val="006B6F"/>
              </w:rPr>
            </w:pPr>
          </w:p>
        </w:tc>
      </w:tr>
    </w:tbl>
    <w:p w14:paraId="2D939ECA" w14:textId="77777777" w:rsidR="00A31F73" w:rsidRPr="000D786F" w:rsidRDefault="00A31F73">
      <w:pPr>
        <w:rPr>
          <w:rFonts w:ascii="Aptos Display" w:hAnsi="Aptos Display"/>
          <w:b/>
          <w:bCs/>
          <w:color w:val="006B6F"/>
          <w:sz w:val="6"/>
          <w:szCs w:val="6"/>
        </w:rPr>
      </w:pPr>
    </w:p>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710"/>
        <w:gridCol w:w="9214"/>
      </w:tblGrid>
      <w:tr w:rsidR="00097374" w:rsidRPr="009D42AA" w14:paraId="56C488E1" w14:textId="77777777" w:rsidTr="008D4330">
        <w:trPr>
          <w:trHeight w:hRule="exact" w:val="567"/>
        </w:trPr>
        <w:tc>
          <w:tcPr>
            <w:tcW w:w="9924" w:type="dxa"/>
            <w:gridSpan w:val="2"/>
            <w:shd w:val="clear" w:color="auto" w:fill="006B6F"/>
            <w:vAlign w:val="center"/>
          </w:tcPr>
          <w:p w14:paraId="6D9A6293" w14:textId="7A865EE0" w:rsidR="00097374" w:rsidRPr="009D42AA" w:rsidRDefault="0017213D" w:rsidP="009255A3">
            <w:pPr>
              <w:rPr>
                <w:rFonts w:ascii="Arial" w:hAnsi="Arial" w:cs="Arial"/>
                <w:b/>
                <w:bCs/>
                <w:color w:val="006B6F"/>
                <w:sz w:val="52"/>
                <w:szCs w:val="52"/>
              </w:rPr>
            </w:pPr>
            <w:r>
              <w:rPr>
                <w:rFonts w:ascii="Aptos Display" w:hAnsi="Aptos Display"/>
                <w:b/>
                <w:bCs/>
                <w:color w:val="FFFFFF" w:themeColor="background1"/>
                <w:sz w:val="28"/>
                <w:szCs w:val="28"/>
              </w:rPr>
              <w:t xml:space="preserve">Key </w:t>
            </w:r>
            <w:r w:rsidR="00A3334E">
              <w:rPr>
                <w:rFonts w:ascii="Aptos Display" w:hAnsi="Aptos Display"/>
                <w:b/>
                <w:bCs/>
                <w:color w:val="FFFFFF" w:themeColor="background1"/>
                <w:sz w:val="28"/>
                <w:szCs w:val="28"/>
              </w:rPr>
              <w:t>Responsibilities</w:t>
            </w:r>
            <w:r w:rsidR="00C522D5">
              <w:rPr>
                <w:rFonts w:ascii="Aptos Display" w:hAnsi="Aptos Display"/>
                <w:b/>
                <w:bCs/>
                <w:color w:val="FFFFFF" w:themeColor="background1"/>
                <w:sz w:val="28"/>
                <w:szCs w:val="28"/>
              </w:rPr>
              <w:t xml:space="preserve"> </w:t>
            </w:r>
          </w:p>
        </w:tc>
      </w:tr>
      <w:tr w:rsidR="008B268F" w14:paraId="4D259AB4" w14:textId="77777777" w:rsidTr="008D4330">
        <w:tc>
          <w:tcPr>
            <w:tcW w:w="9924" w:type="dxa"/>
            <w:gridSpan w:val="2"/>
            <w:shd w:val="clear" w:color="auto" w:fill="F5F5F5"/>
          </w:tcPr>
          <w:p w14:paraId="49D38E16" w14:textId="77777777" w:rsidR="008B268F" w:rsidRPr="00AA6558" w:rsidRDefault="008B268F" w:rsidP="009255A3">
            <w:pPr>
              <w:rPr>
                <w:rFonts w:ascii="Arial" w:hAnsi="Arial" w:cs="Arial"/>
                <w:b/>
                <w:bCs/>
                <w:color w:val="006B6F"/>
                <w:sz w:val="10"/>
                <w:szCs w:val="10"/>
              </w:rPr>
            </w:pPr>
          </w:p>
          <w:p w14:paraId="40F3A928" w14:textId="303E6704" w:rsidR="008B268F" w:rsidRPr="0017213D" w:rsidRDefault="0017213D" w:rsidP="00AE351A">
            <w:pPr>
              <w:rPr>
                <w:rFonts w:ascii="Arial" w:hAnsi="Arial" w:cs="Arial"/>
                <w:color w:val="0D0D0D" w:themeColor="text1" w:themeTint="F2"/>
              </w:rPr>
            </w:pPr>
            <w:r w:rsidRPr="0017213D">
              <w:rPr>
                <w:rFonts w:ascii="Arial" w:hAnsi="Arial" w:cs="Arial"/>
                <w:color w:val="0D0D0D" w:themeColor="text1" w:themeTint="F2"/>
              </w:rPr>
              <w:t xml:space="preserve">Key </w:t>
            </w:r>
            <w:r>
              <w:rPr>
                <w:rFonts w:ascii="Arial" w:hAnsi="Arial" w:cs="Arial"/>
                <w:color w:val="0D0D0D" w:themeColor="text1" w:themeTint="F2"/>
              </w:rPr>
              <w:t>respo</w:t>
            </w:r>
            <w:r w:rsidR="004B1BA4">
              <w:rPr>
                <w:rFonts w:ascii="Arial" w:hAnsi="Arial" w:cs="Arial"/>
                <w:color w:val="0D0D0D" w:themeColor="text1" w:themeTint="F2"/>
              </w:rPr>
              <w:t>nsibilities below</w:t>
            </w:r>
            <w:r w:rsidRPr="0017213D">
              <w:rPr>
                <w:rFonts w:ascii="Arial" w:hAnsi="Arial" w:cs="Arial"/>
                <w:color w:val="0D0D0D" w:themeColor="text1" w:themeTint="F2"/>
              </w:rPr>
              <w:t xml:space="preserve"> are intended to be a guide to the range and level of work expected of the post holder.  This is not an exhaustive list of all tasks that may fall to the post holder and employees will be expected to carry out such other reasonable duties which may be required from time to time</w:t>
            </w:r>
            <w:r w:rsidR="00863C29">
              <w:rPr>
                <w:rFonts w:ascii="Arial" w:hAnsi="Arial" w:cs="Arial"/>
                <w:color w:val="0D0D0D" w:themeColor="text1" w:themeTint="F2"/>
              </w:rPr>
              <w:t xml:space="preserve"> </w:t>
            </w:r>
          </w:p>
          <w:p w14:paraId="0614203E" w14:textId="3A932BE1" w:rsidR="008B268F" w:rsidRPr="004B1BA4" w:rsidRDefault="008B268F" w:rsidP="00AE351A">
            <w:pPr>
              <w:rPr>
                <w:rFonts w:ascii="Arial" w:hAnsi="Arial" w:cs="Arial"/>
                <w:b/>
                <w:bCs/>
                <w:color w:val="006B6F"/>
                <w:sz w:val="12"/>
                <w:szCs w:val="12"/>
              </w:rPr>
            </w:pPr>
          </w:p>
        </w:tc>
      </w:tr>
      <w:tr w:rsidR="00B516A1" w14:paraId="597AF2E5" w14:textId="77777777" w:rsidTr="000A26B1">
        <w:trPr>
          <w:trHeight w:val="567"/>
        </w:trPr>
        <w:tc>
          <w:tcPr>
            <w:tcW w:w="710" w:type="dxa"/>
            <w:shd w:val="clear" w:color="auto" w:fill="006B6F"/>
            <w:vAlign w:val="center"/>
          </w:tcPr>
          <w:p w14:paraId="53C2C5C7" w14:textId="3321A31A"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lastRenderedPageBreak/>
              <w:t>1</w:t>
            </w:r>
          </w:p>
        </w:tc>
        <w:tc>
          <w:tcPr>
            <w:tcW w:w="9214" w:type="dxa"/>
            <w:shd w:val="clear" w:color="auto" w:fill="F5F5F5"/>
            <w:vAlign w:val="center"/>
          </w:tcPr>
          <w:p w14:paraId="722A3D34" w14:textId="23527841" w:rsidR="00B516A1" w:rsidRPr="00FA7190" w:rsidRDefault="00B516A1" w:rsidP="00B516A1">
            <w:pPr>
              <w:rPr>
                <w:rFonts w:ascii="Arial" w:hAnsi="Arial" w:cs="Arial"/>
                <w:color w:val="171717" w:themeColor="background2" w:themeShade="1A"/>
              </w:rPr>
            </w:pPr>
            <w:r>
              <w:rPr>
                <w:rFonts w:ascii="Arial" w:hAnsi="Arial"/>
                <w:color w:val="171717"/>
                <w:sz w:val="20"/>
              </w:rPr>
              <w:t>Provide effective day-to-day support to the Chief Executive, including advice, research, co-ordination of briefings, policy analysis, papers, reports and sensitive communications.</w:t>
            </w:r>
          </w:p>
        </w:tc>
      </w:tr>
      <w:tr w:rsidR="00B516A1" w14:paraId="7FFE3816" w14:textId="77777777" w:rsidTr="008D4330">
        <w:trPr>
          <w:trHeight w:val="567"/>
        </w:trPr>
        <w:tc>
          <w:tcPr>
            <w:tcW w:w="710" w:type="dxa"/>
            <w:shd w:val="clear" w:color="auto" w:fill="006B6F"/>
            <w:vAlign w:val="center"/>
          </w:tcPr>
          <w:p w14:paraId="2D9026B7" w14:textId="2C7AEE32"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t>2</w:t>
            </w:r>
          </w:p>
        </w:tc>
        <w:tc>
          <w:tcPr>
            <w:tcW w:w="9214" w:type="dxa"/>
            <w:shd w:val="clear" w:color="auto" w:fill="F5F5F5"/>
          </w:tcPr>
          <w:p w14:paraId="0E2A1898" w14:textId="0572BB9D" w:rsidR="00B516A1" w:rsidRPr="00FA7190" w:rsidRDefault="00B516A1" w:rsidP="00B516A1">
            <w:pPr>
              <w:rPr>
                <w:rFonts w:ascii="Arial" w:hAnsi="Arial" w:cs="Arial"/>
                <w:color w:val="171717" w:themeColor="background2" w:themeShade="1A"/>
              </w:rPr>
            </w:pPr>
            <w:r>
              <w:rPr>
                <w:rFonts w:ascii="Arial" w:hAnsi="Arial"/>
                <w:color w:val="171717"/>
                <w:sz w:val="20"/>
              </w:rPr>
              <w:t>Represent the Chief Executive at meetings, make informed judgements based on organisational understanding, and meet with CLB members on behalf of the Chief Executive to review service reports and recommend changes</w:t>
            </w:r>
          </w:p>
        </w:tc>
      </w:tr>
      <w:tr w:rsidR="00B516A1" w14:paraId="13430D8A" w14:textId="77777777" w:rsidTr="008D4330">
        <w:trPr>
          <w:trHeight w:val="567"/>
        </w:trPr>
        <w:tc>
          <w:tcPr>
            <w:tcW w:w="710" w:type="dxa"/>
            <w:shd w:val="clear" w:color="auto" w:fill="006B6F"/>
            <w:vAlign w:val="center"/>
          </w:tcPr>
          <w:p w14:paraId="7BF1976A" w14:textId="0310AE2A"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t>3</w:t>
            </w:r>
          </w:p>
        </w:tc>
        <w:tc>
          <w:tcPr>
            <w:tcW w:w="9214" w:type="dxa"/>
            <w:shd w:val="clear" w:color="auto" w:fill="F5F5F5"/>
          </w:tcPr>
          <w:p w14:paraId="7E4AB65D" w14:textId="30E2099C" w:rsidR="00B516A1" w:rsidRPr="000D786F" w:rsidRDefault="00B516A1" w:rsidP="00B516A1">
            <w:pPr>
              <w:rPr>
                <w:rFonts w:ascii="Arial" w:hAnsi="Arial" w:cs="Arial"/>
                <w:color w:val="171717" w:themeColor="background2" w:themeShade="1A"/>
              </w:rPr>
            </w:pPr>
            <w:r w:rsidRPr="71EBAA74">
              <w:rPr>
                <w:rFonts w:ascii="Arial" w:hAnsi="Arial"/>
                <w:color w:val="171717"/>
                <w:sz w:val="20"/>
                <w:szCs w:val="20"/>
              </w:rPr>
              <w:t>Line manages all posts within the Chief Executive’s Office, supporting performance management, development and high-quality service delivery.</w:t>
            </w:r>
          </w:p>
        </w:tc>
      </w:tr>
      <w:tr w:rsidR="00B516A1" w14:paraId="03E6FA29" w14:textId="77777777" w:rsidTr="008D4330">
        <w:trPr>
          <w:trHeight w:val="567"/>
        </w:trPr>
        <w:tc>
          <w:tcPr>
            <w:tcW w:w="710" w:type="dxa"/>
            <w:shd w:val="clear" w:color="auto" w:fill="006B6F"/>
            <w:vAlign w:val="center"/>
          </w:tcPr>
          <w:p w14:paraId="576DB237" w14:textId="31F62500"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t>4</w:t>
            </w:r>
          </w:p>
        </w:tc>
        <w:tc>
          <w:tcPr>
            <w:tcW w:w="9214" w:type="dxa"/>
            <w:shd w:val="clear" w:color="auto" w:fill="F5F5F5"/>
          </w:tcPr>
          <w:p w14:paraId="265AC93D" w14:textId="5BD5DF6F" w:rsidR="00B516A1" w:rsidRPr="000D786F" w:rsidRDefault="00B516A1" w:rsidP="00B516A1">
            <w:pPr>
              <w:rPr>
                <w:rFonts w:ascii="Arial" w:hAnsi="Arial" w:cs="Arial"/>
                <w:color w:val="171717" w:themeColor="background2" w:themeShade="1A"/>
              </w:rPr>
            </w:pPr>
            <w:r>
              <w:rPr>
                <w:rFonts w:ascii="Arial" w:hAnsi="Arial"/>
                <w:color w:val="171717"/>
                <w:sz w:val="20"/>
              </w:rPr>
              <w:t>Lead forward planning and business planning for the Chief Executive, ensuring key strategies, consultations, risks and programmes follow the relevant governance and briefing processes.</w:t>
            </w:r>
          </w:p>
        </w:tc>
      </w:tr>
      <w:tr w:rsidR="00B516A1" w14:paraId="4B4AE50B" w14:textId="77777777" w:rsidTr="008D4330">
        <w:trPr>
          <w:trHeight w:val="567"/>
        </w:trPr>
        <w:tc>
          <w:tcPr>
            <w:tcW w:w="710" w:type="dxa"/>
            <w:shd w:val="clear" w:color="auto" w:fill="006B6F"/>
            <w:vAlign w:val="center"/>
          </w:tcPr>
          <w:p w14:paraId="57DB52AC" w14:textId="4AF63D21"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t>5</w:t>
            </w:r>
          </w:p>
        </w:tc>
        <w:tc>
          <w:tcPr>
            <w:tcW w:w="9214" w:type="dxa"/>
            <w:shd w:val="clear" w:color="auto" w:fill="F5F5F5"/>
          </w:tcPr>
          <w:p w14:paraId="13FF7C29" w14:textId="694D629C" w:rsidR="00B516A1" w:rsidRPr="000D786F" w:rsidRDefault="00B516A1" w:rsidP="00B516A1">
            <w:pPr>
              <w:rPr>
                <w:rFonts w:ascii="Arial" w:hAnsi="Arial" w:cs="Arial"/>
                <w:color w:val="171717" w:themeColor="background2" w:themeShade="1A"/>
              </w:rPr>
            </w:pPr>
            <w:r>
              <w:rPr>
                <w:rFonts w:ascii="Arial" w:hAnsi="Arial"/>
                <w:color w:val="171717"/>
                <w:sz w:val="20"/>
              </w:rPr>
              <w:t>Manage the day-to-day function of the Newham Transformation and Improvement Board, monitoring progress, addressing strategic risks and issues, advising programmes and managing stakeholders.</w:t>
            </w:r>
          </w:p>
        </w:tc>
      </w:tr>
      <w:tr w:rsidR="00B516A1" w14:paraId="74917F1C" w14:textId="77777777" w:rsidTr="005A2A1D">
        <w:trPr>
          <w:trHeight w:val="567"/>
        </w:trPr>
        <w:tc>
          <w:tcPr>
            <w:tcW w:w="710" w:type="dxa"/>
            <w:shd w:val="clear" w:color="auto" w:fill="006B6F"/>
            <w:vAlign w:val="center"/>
          </w:tcPr>
          <w:p w14:paraId="1D09BB48" w14:textId="6393FA72" w:rsidR="00B516A1" w:rsidRPr="001F170D" w:rsidRDefault="00B516A1" w:rsidP="00B516A1">
            <w:pPr>
              <w:jc w:val="center"/>
              <w:rPr>
                <w:rFonts w:asciiTheme="majorHAnsi" w:hAnsiTheme="majorHAnsi" w:cs="Arial"/>
                <w:b/>
                <w:bCs/>
                <w:color w:val="FFFFFF" w:themeColor="background1"/>
                <w:sz w:val="28"/>
                <w:szCs w:val="28"/>
              </w:rPr>
            </w:pPr>
            <w:r w:rsidRPr="001F170D">
              <w:rPr>
                <w:rFonts w:asciiTheme="majorHAnsi" w:hAnsiTheme="majorHAnsi" w:cs="Arial"/>
                <w:b/>
                <w:bCs/>
                <w:color w:val="FFFFFF" w:themeColor="background1"/>
                <w:sz w:val="28"/>
                <w:szCs w:val="28"/>
              </w:rPr>
              <w:t>6</w:t>
            </w:r>
          </w:p>
        </w:tc>
        <w:tc>
          <w:tcPr>
            <w:tcW w:w="9214" w:type="dxa"/>
            <w:shd w:val="clear" w:color="auto" w:fill="F5F5F5"/>
            <w:vAlign w:val="center"/>
          </w:tcPr>
          <w:p w14:paraId="19628B94" w14:textId="49F31F97" w:rsidR="00B516A1" w:rsidRPr="000D786F" w:rsidRDefault="00B516A1" w:rsidP="00B516A1">
            <w:pPr>
              <w:rPr>
                <w:rFonts w:ascii="Arial" w:hAnsi="Arial" w:cs="Arial"/>
                <w:color w:val="171717" w:themeColor="background2" w:themeShade="1A"/>
              </w:rPr>
            </w:pPr>
            <w:r>
              <w:rPr>
                <w:rFonts w:ascii="Arial" w:hAnsi="Arial"/>
                <w:color w:val="171717"/>
                <w:sz w:val="20"/>
              </w:rPr>
              <w:t>Oversee timely administration of Chief Executive complaints, casework and enquiries, provide advice and guidance to managers and staff, and use performance data and themes to inform policy development and reporting.</w:t>
            </w:r>
          </w:p>
        </w:tc>
      </w:tr>
      <w:tr w:rsidR="00B516A1" w:rsidRPr="000D786F" w14:paraId="3CF23095" w14:textId="77777777" w:rsidTr="008D4330">
        <w:trPr>
          <w:trHeight w:val="567"/>
        </w:trPr>
        <w:tc>
          <w:tcPr>
            <w:tcW w:w="710" w:type="dxa"/>
            <w:shd w:val="clear" w:color="auto" w:fill="006B6F"/>
            <w:vAlign w:val="center"/>
          </w:tcPr>
          <w:p w14:paraId="09135A41" w14:textId="24BCFF71" w:rsidR="00B516A1" w:rsidRPr="001F170D" w:rsidRDefault="00B516A1"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7</w:t>
            </w:r>
          </w:p>
        </w:tc>
        <w:tc>
          <w:tcPr>
            <w:tcW w:w="9214" w:type="dxa"/>
            <w:shd w:val="clear" w:color="auto" w:fill="F5F5F5"/>
          </w:tcPr>
          <w:p w14:paraId="28B182C3" w14:textId="602B01C7" w:rsidR="00B516A1" w:rsidRPr="000D786F" w:rsidRDefault="00B516A1" w:rsidP="00B516A1">
            <w:pPr>
              <w:rPr>
                <w:rFonts w:ascii="Arial" w:hAnsi="Arial" w:cs="Arial"/>
                <w:color w:val="171717" w:themeColor="background2" w:themeShade="1A"/>
              </w:rPr>
            </w:pPr>
            <w:r>
              <w:rPr>
                <w:rFonts w:ascii="Arial" w:hAnsi="Arial"/>
                <w:color w:val="171717"/>
                <w:sz w:val="20"/>
              </w:rPr>
              <w:t>Project manage complex priority projects on behalf of the Corporate Director and Assistant Director of Executive and Corporate Support, aligned to the Chief Executive’s and Mayor’s priorities.</w:t>
            </w:r>
          </w:p>
        </w:tc>
      </w:tr>
      <w:tr w:rsidR="00B516A1" w:rsidRPr="000D786F" w14:paraId="30CA6B51" w14:textId="77777777" w:rsidTr="00340AD0">
        <w:trPr>
          <w:trHeight w:val="567"/>
        </w:trPr>
        <w:tc>
          <w:tcPr>
            <w:tcW w:w="710" w:type="dxa"/>
            <w:shd w:val="clear" w:color="auto" w:fill="006B6F"/>
            <w:vAlign w:val="center"/>
          </w:tcPr>
          <w:p w14:paraId="323E9162" w14:textId="7FD11898" w:rsidR="00B516A1" w:rsidRPr="001F170D" w:rsidRDefault="00B516A1"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8</w:t>
            </w:r>
          </w:p>
        </w:tc>
        <w:tc>
          <w:tcPr>
            <w:tcW w:w="9214" w:type="dxa"/>
            <w:shd w:val="clear" w:color="auto" w:fill="F5F5F5"/>
            <w:vAlign w:val="center"/>
          </w:tcPr>
          <w:p w14:paraId="7874B82C" w14:textId="378A94E3" w:rsidR="00B516A1" w:rsidRPr="000D786F" w:rsidRDefault="00B516A1" w:rsidP="00B516A1">
            <w:pPr>
              <w:rPr>
                <w:rFonts w:ascii="Arial" w:hAnsi="Arial" w:cs="Arial"/>
                <w:color w:val="171717" w:themeColor="background2" w:themeShade="1A"/>
              </w:rPr>
            </w:pPr>
            <w:r>
              <w:rPr>
                <w:rFonts w:ascii="Arial" w:hAnsi="Arial"/>
                <w:color w:val="171717"/>
                <w:sz w:val="20"/>
              </w:rPr>
              <w:t>Maintain close, professional and sensitive relationships with Members, managers, Corporate Directors, MPs, external partners and other stakeholders, promoting the Council’s reputation through an effective Chief Executive’s Office service.</w:t>
            </w:r>
          </w:p>
        </w:tc>
      </w:tr>
      <w:tr w:rsidR="00140268" w:rsidRPr="000D786F" w14:paraId="39873795" w14:textId="77777777" w:rsidTr="00340AD0">
        <w:trPr>
          <w:trHeight w:val="567"/>
        </w:trPr>
        <w:tc>
          <w:tcPr>
            <w:tcW w:w="710" w:type="dxa"/>
            <w:shd w:val="clear" w:color="auto" w:fill="006B6F"/>
            <w:vAlign w:val="center"/>
          </w:tcPr>
          <w:p w14:paraId="01098768" w14:textId="4282F588" w:rsidR="00140268" w:rsidRDefault="00140268"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9</w:t>
            </w:r>
          </w:p>
        </w:tc>
        <w:tc>
          <w:tcPr>
            <w:tcW w:w="9214" w:type="dxa"/>
            <w:shd w:val="clear" w:color="auto" w:fill="F5F5F5"/>
            <w:vAlign w:val="center"/>
          </w:tcPr>
          <w:p w14:paraId="659C5574" w14:textId="264C9EE8" w:rsidR="00140268" w:rsidRDefault="00140268" w:rsidP="00B516A1">
            <w:pPr>
              <w:rPr>
                <w:rFonts w:ascii="Arial" w:hAnsi="Arial"/>
                <w:color w:val="171717"/>
                <w:sz w:val="20"/>
              </w:rPr>
            </w:pPr>
            <w:r w:rsidRPr="00140268">
              <w:rPr>
                <w:rFonts w:ascii="Arial" w:hAnsi="Arial"/>
                <w:color w:val="171717"/>
                <w:sz w:val="20"/>
              </w:rPr>
              <w:t xml:space="preserve">The post holder will be expected to make a significant contribution to the effective governance of the organisation and delivery of key corporate objectives by supporting the Chief Executive and Corporate Leadership Team.   </w:t>
            </w:r>
          </w:p>
        </w:tc>
      </w:tr>
      <w:tr w:rsidR="00140268" w:rsidRPr="000D786F" w14:paraId="2EEF605A" w14:textId="77777777" w:rsidTr="00340AD0">
        <w:trPr>
          <w:trHeight w:val="567"/>
        </w:trPr>
        <w:tc>
          <w:tcPr>
            <w:tcW w:w="710" w:type="dxa"/>
            <w:shd w:val="clear" w:color="auto" w:fill="006B6F"/>
            <w:vAlign w:val="center"/>
          </w:tcPr>
          <w:p w14:paraId="33F8AB27" w14:textId="1564E82B" w:rsidR="00140268" w:rsidRDefault="00140268"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10</w:t>
            </w:r>
          </w:p>
        </w:tc>
        <w:tc>
          <w:tcPr>
            <w:tcW w:w="9214" w:type="dxa"/>
            <w:shd w:val="clear" w:color="auto" w:fill="F5F5F5"/>
            <w:vAlign w:val="center"/>
          </w:tcPr>
          <w:p w14:paraId="65CAC4DE" w14:textId="54A94605" w:rsidR="00140268" w:rsidRPr="00140268" w:rsidRDefault="00140268" w:rsidP="00B516A1">
            <w:pPr>
              <w:rPr>
                <w:rFonts w:ascii="Arial" w:hAnsi="Arial"/>
                <w:color w:val="171717"/>
                <w:sz w:val="20"/>
              </w:rPr>
            </w:pPr>
            <w:r>
              <w:rPr>
                <w:rFonts w:ascii="Arial" w:hAnsi="Arial"/>
                <w:color w:val="171717"/>
                <w:sz w:val="20"/>
              </w:rPr>
              <w:t>To represent the Chief Executive at all meetings and make informed judgements.</w:t>
            </w:r>
          </w:p>
        </w:tc>
      </w:tr>
      <w:tr w:rsidR="00140268" w:rsidRPr="000D786F" w14:paraId="1313CE10" w14:textId="77777777" w:rsidTr="00340AD0">
        <w:trPr>
          <w:trHeight w:val="567"/>
        </w:trPr>
        <w:tc>
          <w:tcPr>
            <w:tcW w:w="710" w:type="dxa"/>
            <w:shd w:val="clear" w:color="auto" w:fill="006B6F"/>
            <w:vAlign w:val="center"/>
          </w:tcPr>
          <w:p w14:paraId="31DE0FB0" w14:textId="2D8098AF" w:rsidR="00140268" w:rsidRDefault="00140268"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11</w:t>
            </w:r>
          </w:p>
        </w:tc>
        <w:tc>
          <w:tcPr>
            <w:tcW w:w="9214" w:type="dxa"/>
            <w:shd w:val="clear" w:color="auto" w:fill="F5F5F5"/>
            <w:vAlign w:val="center"/>
          </w:tcPr>
          <w:p w14:paraId="2F0CA49C" w14:textId="39EC8A50" w:rsidR="00140268" w:rsidRDefault="00140268" w:rsidP="00B516A1">
            <w:pPr>
              <w:rPr>
                <w:rFonts w:ascii="Arial" w:hAnsi="Arial"/>
                <w:color w:val="171717"/>
                <w:sz w:val="20"/>
              </w:rPr>
            </w:pPr>
            <w:r>
              <w:rPr>
                <w:rFonts w:ascii="Arial" w:hAnsi="Arial"/>
                <w:color w:val="171717"/>
                <w:sz w:val="20"/>
              </w:rPr>
              <w:t>Budget responsibility up to £500K</w:t>
            </w:r>
          </w:p>
        </w:tc>
      </w:tr>
      <w:tr w:rsidR="00140268" w:rsidRPr="000D786F" w14:paraId="2D07D26C" w14:textId="77777777" w:rsidTr="00340AD0">
        <w:trPr>
          <w:trHeight w:val="567"/>
        </w:trPr>
        <w:tc>
          <w:tcPr>
            <w:tcW w:w="710" w:type="dxa"/>
            <w:shd w:val="clear" w:color="auto" w:fill="006B6F"/>
            <w:vAlign w:val="center"/>
          </w:tcPr>
          <w:p w14:paraId="42495FEA" w14:textId="37D2D6DA" w:rsidR="00140268" w:rsidRDefault="00140268" w:rsidP="00B516A1">
            <w:pPr>
              <w:jc w:val="center"/>
              <w:rPr>
                <w:rFonts w:asciiTheme="majorHAnsi" w:hAnsiTheme="majorHAnsi" w:cs="Arial"/>
                <w:b/>
                <w:bCs/>
                <w:color w:val="FFFFFF" w:themeColor="background1"/>
                <w:sz w:val="28"/>
                <w:szCs w:val="28"/>
              </w:rPr>
            </w:pPr>
            <w:r>
              <w:rPr>
                <w:rFonts w:asciiTheme="majorHAnsi" w:hAnsiTheme="majorHAnsi" w:cs="Arial"/>
                <w:b/>
                <w:bCs/>
                <w:color w:val="FFFFFF" w:themeColor="background1"/>
                <w:sz w:val="28"/>
                <w:szCs w:val="28"/>
              </w:rPr>
              <w:t>12</w:t>
            </w:r>
          </w:p>
        </w:tc>
        <w:tc>
          <w:tcPr>
            <w:tcW w:w="9214" w:type="dxa"/>
            <w:shd w:val="clear" w:color="auto" w:fill="F5F5F5"/>
            <w:vAlign w:val="center"/>
          </w:tcPr>
          <w:p w14:paraId="13F1599F" w14:textId="542AD391" w:rsidR="00140268" w:rsidRDefault="00140268" w:rsidP="00B516A1">
            <w:pPr>
              <w:rPr>
                <w:rFonts w:ascii="Arial" w:hAnsi="Arial"/>
                <w:color w:val="171717"/>
                <w:sz w:val="20"/>
              </w:rPr>
            </w:pPr>
            <w:r w:rsidRPr="00140268">
              <w:rPr>
                <w:rFonts w:ascii="Arial" w:hAnsi="Arial"/>
                <w:color w:val="171717"/>
                <w:sz w:val="20"/>
              </w:rPr>
              <w:t xml:space="preserve">To work with a high degree of autonomy and initiative, independently providing full executive support, including briefings, research, complex drafting, special projects and the production of internal and external facing presentations.  </w:t>
            </w:r>
          </w:p>
        </w:tc>
      </w:tr>
    </w:tbl>
    <w:p w14:paraId="1F68A869" w14:textId="77777777" w:rsidR="00BD5D1D" w:rsidRDefault="00BD5D1D"/>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9924"/>
      </w:tblGrid>
      <w:tr w:rsidR="00192B84" w:rsidRPr="009D42AA" w14:paraId="025C4A6D" w14:textId="77777777" w:rsidTr="008D4330">
        <w:trPr>
          <w:trHeight w:hRule="exact" w:val="567"/>
        </w:trPr>
        <w:tc>
          <w:tcPr>
            <w:tcW w:w="9924" w:type="dxa"/>
            <w:shd w:val="clear" w:color="auto" w:fill="006B6F"/>
            <w:vAlign w:val="center"/>
          </w:tcPr>
          <w:p w14:paraId="028D50AA" w14:textId="5EFBCE52" w:rsidR="00192B84" w:rsidRPr="009D42AA" w:rsidRDefault="000B4A5A" w:rsidP="009255A3">
            <w:pPr>
              <w:rPr>
                <w:rFonts w:ascii="Arial" w:hAnsi="Arial" w:cs="Arial"/>
                <w:b/>
                <w:bCs/>
                <w:color w:val="006B6F"/>
                <w:sz w:val="52"/>
                <w:szCs w:val="52"/>
              </w:rPr>
            </w:pPr>
            <w:r>
              <w:rPr>
                <w:rFonts w:ascii="Aptos Display" w:hAnsi="Aptos Display"/>
                <w:b/>
                <w:bCs/>
                <w:color w:val="FFFFFF" w:themeColor="background1"/>
                <w:sz w:val="28"/>
                <w:szCs w:val="28"/>
              </w:rPr>
              <w:t xml:space="preserve">Areas of Knowledge and Understanding </w:t>
            </w:r>
            <w:r w:rsidR="007E1F17">
              <w:rPr>
                <w:rFonts w:ascii="Aptos Display" w:hAnsi="Aptos Display"/>
                <w:b/>
                <w:bCs/>
                <w:color w:val="FFFFFF" w:themeColor="background1"/>
                <w:sz w:val="28"/>
                <w:szCs w:val="28"/>
              </w:rPr>
              <w:t>Required</w:t>
            </w:r>
            <w:r w:rsidR="007000C6">
              <w:rPr>
                <w:rFonts w:ascii="Aptos Display" w:hAnsi="Aptos Display"/>
                <w:b/>
                <w:bCs/>
                <w:color w:val="FFFFFF" w:themeColor="background1"/>
                <w:sz w:val="28"/>
                <w:szCs w:val="28"/>
              </w:rPr>
              <w:t xml:space="preserve"> from Senior Managers</w:t>
            </w:r>
          </w:p>
        </w:tc>
      </w:tr>
      <w:tr w:rsidR="00192B84" w14:paraId="2B64D19E" w14:textId="77777777" w:rsidTr="008D4330">
        <w:tc>
          <w:tcPr>
            <w:tcW w:w="9924" w:type="dxa"/>
            <w:shd w:val="clear" w:color="auto" w:fill="F5F5F5"/>
          </w:tcPr>
          <w:p w14:paraId="299FE1B6" w14:textId="77777777" w:rsidR="00192B84" w:rsidRPr="00AA6558" w:rsidRDefault="00192B84" w:rsidP="009255A3">
            <w:pPr>
              <w:rPr>
                <w:rFonts w:ascii="Arial" w:hAnsi="Arial" w:cs="Arial"/>
                <w:b/>
                <w:bCs/>
                <w:color w:val="006B6F"/>
                <w:sz w:val="10"/>
                <w:szCs w:val="10"/>
              </w:rPr>
            </w:pPr>
          </w:p>
          <w:p w14:paraId="4CBB3FC7" w14:textId="77777777" w:rsidR="00FC17B0" w:rsidRDefault="00FC17B0" w:rsidP="00862D23">
            <w:pPr>
              <w:jc w:val="both"/>
              <w:rPr>
                <w:rFonts w:ascii="Arial" w:hAnsi="Arial" w:cs="Arial"/>
                <w:b/>
                <w:bCs/>
                <w:sz w:val="24"/>
                <w:szCs w:val="24"/>
              </w:rPr>
            </w:pPr>
            <w:r w:rsidRPr="007E1F17">
              <w:rPr>
                <w:rFonts w:ascii="Arial" w:hAnsi="Arial" w:cs="Arial"/>
                <w:b/>
                <w:bCs/>
                <w:sz w:val="24"/>
                <w:szCs w:val="24"/>
              </w:rPr>
              <w:t>Strategy</w:t>
            </w:r>
          </w:p>
          <w:p w14:paraId="431BBE8C" w14:textId="77777777" w:rsidR="007000C6" w:rsidRPr="007000C6" w:rsidRDefault="007000C6" w:rsidP="00862D23">
            <w:pPr>
              <w:jc w:val="both"/>
              <w:rPr>
                <w:rFonts w:ascii="Arial" w:hAnsi="Arial" w:cs="Arial"/>
                <w:b/>
                <w:bCs/>
                <w:sz w:val="6"/>
                <w:szCs w:val="6"/>
              </w:rPr>
            </w:pPr>
          </w:p>
          <w:p w14:paraId="468A9247" w14:textId="77777777" w:rsidR="00FC17B0" w:rsidRPr="00FC17B0" w:rsidRDefault="00FC17B0" w:rsidP="00862D23">
            <w:pPr>
              <w:jc w:val="both"/>
              <w:rPr>
                <w:rFonts w:ascii="Arial" w:hAnsi="Arial" w:cs="Arial"/>
                <w:sz w:val="24"/>
                <w:szCs w:val="24"/>
              </w:rPr>
            </w:pPr>
            <w:r w:rsidRPr="00FC17B0">
              <w:rPr>
                <w:rFonts w:ascii="Arial" w:hAnsi="Arial" w:cs="Arial"/>
                <w:sz w:val="24"/>
                <w:szCs w:val="24"/>
              </w:rPr>
              <w:t>Effective strategy formulation is crucial for achieving organisational goals and ensuring long-term success. It involves setting clear objectives, analysing internal and external environments, and developing actionable plans to navigate challenges and seize opportunities. A well-defined strategy aligns the organisation's resources and efforts towards a common vision, fostering coherence and direction across all levels. By continuously monitoring and adjusting the strategy in response to changing circumstances, organisations can maintain their competitive edge and drive sustainable growth.</w:t>
            </w:r>
          </w:p>
          <w:p w14:paraId="4D1A9797" w14:textId="77777777" w:rsidR="00FC17B0" w:rsidRPr="00FC17B0" w:rsidRDefault="00FC17B0" w:rsidP="00FC17B0">
            <w:pPr>
              <w:rPr>
                <w:rFonts w:ascii="Arial" w:hAnsi="Arial" w:cs="Arial"/>
                <w:sz w:val="24"/>
                <w:szCs w:val="24"/>
              </w:rPr>
            </w:pPr>
          </w:p>
          <w:p w14:paraId="103667FB" w14:textId="5E8501A7" w:rsidR="00FC17B0" w:rsidRDefault="00FC17B0" w:rsidP="00FC17B0">
            <w:pPr>
              <w:rPr>
                <w:rFonts w:ascii="Arial" w:hAnsi="Arial" w:cs="Arial"/>
                <w:b/>
                <w:bCs/>
                <w:sz w:val="24"/>
                <w:szCs w:val="24"/>
              </w:rPr>
            </w:pPr>
            <w:r w:rsidRPr="007E1F17">
              <w:rPr>
                <w:rFonts w:ascii="Arial" w:hAnsi="Arial" w:cs="Arial"/>
                <w:b/>
                <w:bCs/>
                <w:sz w:val="24"/>
                <w:szCs w:val="24"/>
              </w:rPr>
              <w:t xml:space="preserve">Service </w:t>
            </w:r>
            <w:r w:rsidR="007000C6">
              <w:rPr>
                <w:rFonts w:ascii="Arial" w:hAnsi="Arial" w:cs="Arial"/>
                <w:b/>
                <w:bCs/>
                <w:sz w:val="24"/>
                <w:szCs w:val="24"/>
              </w:rPr>
              <w:t>Q</w:t>
            </w:r>
            <w:r w:rsidRPr="007E1F17">
              <w:rPr>
                <w:rFonts w:ascii="Arial" w:hAnsi="Arial" w:cs="Arial"/>
                <w:b/>
                <w:bCs/>
                <w:sz w:val="24"/>
                <w:szCs w:val="24"/>
              </w:rPr>
              <w:t>uality</w:t>
            </w:r>
          </w:p>
          <w:p w14:paraId="6A0915EC" w14:textId="77777777" w:rsidR="007000C6" w:rsidRPr="007000C6" w:rsidRDefault="007000C6" w:rsidP="00FC17B0">
            <w:pPr>
              <w:rPr>
                <w:rFonts w:ascii="Arial" w:hAnsi="Arial" w:cs="Arial"/>
                <w:b/>
                <w:bCs/>
                <w:sz w:val="6"/>
                <w:szCs w:val="6"/>
              </w:rPr>
            </w:pPr>
          </w:p>
          <w:p w14:paraId="123FBFC9" w14:textId="77777777" w:rsidR="00FC17B0" w:rsidRPr="00FC17B0" w:rsidRDefault="00FC17B0" w:rsidP="00FC17B0">
            <w:pPr>
              <w:rPr>
                <w:rFonts w:ascii="Arial" w:hAnsi="Arial" w:cs="Arial"/>
                <w:sz w:val="24"/>
                <w:szCs w:val="24"/>
              </w:rPr>
            </w:pPr>
            <w:r w:rsidRPr="00FC17B0">
              <w:rPr>
                <w:rFonts w:ascii="Arial" w:hAnsi="Arial" w:cs="Arial"/>
                <w:sz w:val="24"/>
                <w:szCs w:val="24"/>
              </w:rPr>
              <w:t>Service quality is the cornerstone of customer satisfaction and loyalty. It encompasses the consistent delivery of reliable, responsive, and empathetic services that meet or exceed customer expectations. High service quality is achieved through well-trained staff, efficient processes, and a customer-centric culture. By actively seeking feedback and continuously improving service delivery, organisations can build strong relationships with their customers, enhance their reputation, and differentiate themselves in the marketplace.</w:t>
            </w:r>
          </w:p>
          <w:p w14:paraId="32AD2CF4" w14:textId="77777777" w:rsidR="00FC17B0" w:rsidRPr="00FC17B0" w:rsidRDefault="00FC17B0" w:rsidP="00FC17B0">
            <w:pPr>
              <w:rPr>
                <w:rFonts w:ascii="Arial" w:hAnsi="Arial" w:cs="Arial"/>
                <w:sz w:val="24"/>
                <w:szCs w:val="24"/>
              </w:rPr>
            </w:pPr>
          </w:p>
          <w:p w14:paraId="38A2698D" w14:textId="77777777" w:rsidR="00FC17B0" w:rsidRDefault="00FC17B0" w:rsidP="00FC17B0">
            <w:pPr>
              <w:rPr>
                <w:rFonts w:ascii="Arial" w:hAnsi="Arial" w:cs="Arial"/>
                <w:b/>
                <w:bCs/>
                <w:sz w:val="24"/>
                <w:szCs w:val="24"/>
              </w:rPr>
            </w:pPr>
            <w:r w:rsidRPr="007E1F17">
              <w:rPr>
                <w:rFonts w:ascii="Arial" w:hAnsi="Arial" w:cs="Arial"/>
                <w:b/>
                <w:bCs/>
                <w:sz w:val="24"/>
                <w:szCs w:val="24"/>
              </w:rPr>
              <w:t>Performance</w:t>
            </w:r>
          </w:p>
          <w:p w14:paraId="466D3A50" w14:textId="77777777" w:rsidR="007000C6" w:rsidRPr="007000C6" w:rsidRDefault="007000C6" w:rsidP="00FC17B0">
            <w:pPr>
              <w:rPr>
                <w:rFonts w:ascii="Arial" w:hAnsi="Arial" w:cs="Arial"/>
                <w:b/>
                <w:bCs/>
                <w:sz w:val="6"/>
                <w:szCs w:val="6"/>
              </w:rPr>
            </w:pPr>
          </w:p>
          <w:p w14:paraId="26E410CB" w14:textId="77777777" w:rsidR="00D46DDE" w:rsidRDefault="00FC17B0" w:rsidP="00FC17B0">
            <w:pPr>
              <w:rPr>
                <w:rFonts w:ascii="Arial" w:hAnsi="Arial" w:cs="Arial"/>
                <w:sz w:val="24"/>
                <w:szCs w:val="24"/>
              </w:rPr>
            </w:pPr>
            <w:r w:rsidRPr="00FC17B0">
              <w:rPr>
                <w:rFonts w:ascii="Arial" w:hAnsi="Arial" w:cs="Arial"/>
                <w:sz w:val="24"/>
                <w:szCs w:val="24"/>
              </w:rPr>
              <w:lastRenderedPageBreak/>
              <w:t xml:space="preserve">Performance management is essential for maximising organisational efficiency and effectiveness. It involves setting performance standards, monitoring progress, and providing feedback to ensure that employees and teams are meeting their objectives. By fostering a culture of accountability and continuous improvement, performance management helps identify areas for development and recognise achievements. </w:t>
            </w:r>
          </w:p>
          <w:p w14:paraId="49B8290E" w14:textId="2F74977B" w:rsidR="00FC17B0" w:rsidRPr="00FC17B0" w:rsidRDefault="00FC17B0" w:rsidP="00FC17B0">
            <w:pPr>
              <w:rPr>
                <w:rFonts w:ascii="Arial" w:hAnsi="Arial" w:cs="Arial"/>
                <w:sz w:val="24"/>
                <w:szCs w:val="24"/>
              </w:rPr>
            </w:pPr>
            <w:r w:rsidRPr="00FC17B0">
              <w:rPr>
                <w:rFonts w:ascii="Arial" w:hAnsi="Arial" w:cs="Arial"/>
                <w:sz w:val="24"/>
                <w:szCs w:val="24"/>
              </w:rPr>
              <w:t>This process not only enhances individual and team performance but also contributes to the overall success of the organisation.</w:t>
            </w:r>
          </w:p>
          <w:p w14:paraId="390BC7F7" w14:textId="77777777" w:rsidR="00FC17B0" w:rsidRPr="00FC17B0" w:rsidRDefault="00FC17B0" w:rsidP="00FC17B0">
            <w:pPr>
              <w:rPr>
                <w:rFonts w:ascii="Arial" w:hAnsi="Arial" w:cs="Arial"/>
                <w:sz w:val="24"/>
                <w:szCs w:val="24"/>
              </w:rPr>
            </w:pPr>
          </w:p>
          <w:p w14:paraId="14032C52" w14:textId="77777777" w:rsidR="00FC17B0" w:rsidRDefault="00FC17B0" w:rsidP="00862D23">
            <w:pPr>
              <w:jc w:val="both"/>
              <w:rPr>
                <w:rFonts w:ascii="Arial" w:hAnsi="Arial" w:cs="Arial"/>
                <w:b/>
                <w:bCs/>
                <w:sz w:val="24"/>
                <w:szCs w:val="24"/>
              </w:rPr>
            </w:pPr>
            <w:r w:rsidRPr="007E1F17">
              <w:rPr>
                <w:rFonts w:ascii="Arial" w:hAnsi="Arial" w:cs="Arial"/>
                <w:b/>
                <w:bCs/>
                <w:sz w:val="24"/>
                <w:szCs w:val="24"/>
              </w:rPr>
              <w:t>Resource Management</w:t>
            </w:r>
          </w:p>
          <w:p w14:paraId="590C31E6" w14:textId="77777777" w:rsidR="007000C6" w:rsidRPr="007000C6" w:rsidRDefault="007000C6" w:rsidP="00862D23">
            <w:pPr>
              <w:jc w:val="both"/>
              <w:rPr>
                <w:rFonts w:ascii="Arial" w:hAnsi="Arial" w:cs="Arial"/>
                <w:b/>
                <w:bCs/>
                <w:sz w:val="6"/>
                <w:szCs w:val="6"/>
              </w:rPr>
            </w:pPr>
          </w:p>
          <w:p w14:paraId="58C7F43E" w14:textId="77777777" w:rsidR="00FC17B0" w:rsidRPr="00FC17B0" w:rsidRDefault="00FC17B0" w:rsidP="00862D23">
            <w:pPr>
              <w:jc w:val="both"/>
              <w:rPr>
                <w:rFonts w:ascii="Arial" w:hAnsi="Arial" w:cs="Arial"/>
                <w:sz w:val="24"/>
                <w:szCs w:val="24"/>
              </w:rPr>
            </w:pPr>
            <w:r w:rsidRPr="00FC17B0">
              <w:rPr>
                <w:rFonts w:ascii="Arial" w:hAnsi="Arial" w:cs="Arial"/>
                <w:sz w:val="24"/>
                <w:szCs w:val="24"/>
              </w:rPr>
              <w:t>Resource management is the strategic allocation and utilisation of an organisation's assets, including human, financial, and physical resources. Effective resource management ensures that resources are used efficiently and effectively to achieve organisational goals. This involves planning, monitoring, and controlling resources to avoid waste and maximise value. By optimising resource allocation, organisations can improve productivity, reduce costs, and enhance their ability to respond to changing demands and opportunities.</w:t>
            </w:r>
          </w:p>
          <w:p w14:paraId="09F1E00B" w14:textId="77777777" w:rsidR="00FC17B0" w:rsidRPr="00FC17B0" w:rsidRDefault="00FC17B0" w:rsidP="00FC17B0">
            <w:pPr>
              <w:rPr>
                <w:rFonts w:ascii="Arial" w:hAnsi="Arial" w:cs="Arial"/>
                <w:sz w:val="24"/>
                <w:szCs w:val="24"/>
              </w:rPr>
            </w:pPr>
          </w:p>
          <w:p w14:paraId="12E53C59" w14:textId="678EA990" w:rsidR="00FC17B0" w:rsidRDefault="00FC17B0" w:rsidP="00FC17B0">
            <w:pPr>
              <w:rPr>
                <w:rFonts w:ascii="Arial" w:hAnsi="Arial" w:cs="Arial"/>
                <w:b/>
                <w:bCs/>
                <w:sz w:val="24"/>
                <w:szCs w:val="24"/>
              </w:rPr>
            </w:pPr>
            <w:r w:rsidRPr="007E1F17">
              <w:rPr>
                <w:rFonts w:ascii="Arial" w:hAnsi="Arial" w:cs="Arial"/>
                <w:b/>
                <w:bCs/>
                <w:sz w:val="24"/>
                <w:szCs w:val="24"/>
              </w:rPr>
              <w:t>Leadership and Culture</w:t>
            </w:r>
          </w:p>
          <w:p w14:paraId="7C930908" w14:textId="77777777" w:rsidR="007000C6" w:rsidRPr="007000C6" w:rsidRDefault="007000C6" w:rsidP="00FC17B0">
            <w:pPr>
              <w:rPr>
                <w:rFonts w:ascii="Arial" w:hAnsi="Arial" w:cs="Arial"/>
                <w:b/>
                <w:bCs/>
                <w:sz w:val="6"/>
                <w:szCs w:val="6"/>
              </w:rPr>
            </w:pPr>
          </w:p>
          <w:p w14:paraId="27634BE5" w14:textId="598CE502" w:rsidR="00192B84" w:rsidRDefault="00FC17B0" w:rsidP="00FC17B0">
            <w:pPr>
              <w:rPr>
                <w:rFonts w:ascii="Arial" w:hAnsi="Arial" w:cs="Arial"/>
                <w:sz w:val="24"/>
                <w:szCs w:val="24"/>
              </w:rPr>
            </w:pPr>
            <w:r w:rsidRPr="00FC17B0">
              <w:rPr>
                <w:rFonts w:ascii="Arial" w:hAnsi="Arial" w:cs="Arial"/>
                <w:sz w:val="24"/>
                <w:szCs w:val="24"/>
              </w:rPr>
              <w:t>Leadership and culture are fundamental to shaping an organisation's identity and driving its success. Effective leadership inspires and motivates employees, fosters innovation, and guides the organisation through change. A positive organisational culture, characterised by shared values, trust, and collaboration, enhances employee engagement and performance. By cultivating strong leadership and a supportive culture, organisations can create an environment where employees thrive, and collective goals are achieved</w:t>
            </w:r>
            <w:r w:rsidR="00A90548">
              <w:rPr>
                <w:rFonts w:ascii="Arial" w:hAnsi="Arial" w:cs="Arial"/>
                <w:sz w:val="24"/>
                <w:szCs w:val="24"/>
              </w:rPr>
              <w:t>.</w:t>
            </w:r>
          </w:p>
          <w:p w14:paraId="6FDB03C8" w14:textId="708FC5D6" w:rsidR="00862D23" w:rsidRPr="00862D23" w:rsidRDefault="00862D23" w:rsidP="00862D23">
            <w:pPr>
              <w:rPr>
                <w:rFonts w:ascii="Arial" w:hAnsi="Arial" w:cs="Arial"/>
                <w:sz w:val="24"/>
                <w:szCs w:val="24"/>
              </w:rPr>
            </w:pPr>
          </w:p>
          <w:p w14:paraId="1EEB7246" w14:textId="7C33B84E" w:rsidR="00862D23" w:rsidRDefault="00862D23" w:rsidP="00862D23">
            <w:pPr>
              <w:jc w:val="both"/>
              <w:rPr>
                <w:rFonts w:ascii="Arial" w:hAnsi="Arial" w:cs="Arial"/>
                <w:sz w:val="24"/>
                <w:szCs w:val="24"/>
              </w:rPr>
            </w:pPr>
            <w:r w:rsidRPr="00862D23">
              <w:rPr>
                <w:rFonts w:ascii="Arial" w:hAnsi="Arial" w:cs="Arial"/>
                <w:sz w:val="24"/>
                <w:szCs w:val="24"/>
              </w:rPr>
              <w:t xml:space="preserve">Leadership and culture are fundamental to shaping an organisation's identity and driving its success. Effective leadership inspires and motivates employees, fosters innovation, and guides the organisation through change. A positive organisational culture, characterised by shared values, trust, and collaboration, enhances employee engagement and performance. By cultivating strong leadership and a supportive culture, organisations can create an environment where employees thrive, and collective goals are achieved. </w:t>
            </w:r>
            <w:r w:rsidRPr="00862D23">
              <w:rPr>
                <w:rFonts w:ascii="Arial" w:hAnsi="Arial" w:cs="Arial"/>
                <w:b/>
                <w:bCs/>
                <w:sz w:val="24"/>
                <w:szCs w:val="24"/>
              </w:rPr>
              <w:t>Accountability</w:t>
            </w:r>
            <w:r w:rsidRPr="00862D23">
              <w:rPr>
                <w:rFonts w:ascii="Arial" w:hAnsi="Arial" w:cs="Arial"/>
                <w:sz w:val="24"/>
                <w:szCs w:val="24"/>
              </w:rPr>
              <w:t xml:space="preserve"> ensures that leaders and employees alike take responsibility for their actions and decisions, fostering a sense of ownership and integrity. Additionally, embracing </w:t>
            </w:r>
            <w:r w:rsidRPr="00862D23">
              <w:rPr>
                <w:rFonts w:ascii="Arial" w:hAnsi="Arial" w:cs="Arial"/>
                <w:b/>
                <w:bCs/>
                <w:sz w:val="24"/>
                <w:szCs w:val="24"/>
              </w:rPr>
              <w:t>Equity, Diversity, and Inclusion (EDI)</w:t>
            </w:r>
            <w:r w:rsidRPr="00862D23">
              <w:rPr>
                <w:rFonts w:ascii="Arial" w:hAnsi="Arial" w:cs="Arial"/>
                <w:sz w:val="24"/>
                <w:szCs w:val="24"/>
              </w:rPr>
              <w:t xml:space="preserve"> promotes a workplace where diverse perspectives are valued, leading to more innovative solutions and a stronger, more cohesive team.</w:t>
            </w:r>
          </w:p>
          <w:p w14:paraId="2A62CD25" w14:textId="7F48CD7D" w:rsidR="007E1F17" w:rsidRPr="00E05001" w:rsidRDefault="007E1F17" w:rsidP="00FC17B0">
            <w:pPr>
              <w:rPr>
                <w:rFonts w:ascii="Arial" w:hAnsi="Arial" w:cs="Arial"/>
                <w:b/>
                <w:bCs/>
                <w:color w:val="006B6F"/>
              </w:rPr>
            </w:pPr>
          </w:p>
        </w:tc>
      </w:tr>
    </w:tbl>
    <w:p w14:paraId="0A40AE3A" w14:textId="77777777" w:rsidR="00FB565D" w:rsidRPr="00D46DDE" w:rsidRDefault="00FB565D">
      <w:pPr>
        <w:rPr>
          <w:rFonts w:ascii="Aptos Display" w:hAnsi="Aptos Display"/>
          <w:b/>
          <w:bCs/>
          <w:color w:val="006B6F"/>
          <w:sz w:val="8"/>
          <w:szCs w:val="8"/>
        </w:rPr>
      </w:pPr>
    </w:p>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9924"/>
      </w:tblGrid>
      <w:tr w:rsidR="00FB565D" w:rsidRPr="00C97740" w14:paraId="09DF5DF1" w14:textId="77777777" w:rsidTr="0069396A">
        <w:trPr>
          <w:trHeight w:hRule="exact" w:val="567"/>
        </w:trPr>
        <w:tc>
          <w:tcPr>
            <w:tcW w:w="9924" w:type="dxa"/>
            <w:shd w:val="clear" w:color="auto" w:fill="006B6F"/>
            <w:vAlign w:val="center"/>
          </w:tcPr>
          <w:p w14:paraId="2EABA4D5" w14:textId="77777777" w:rsidR="00FB565D" w:rsidRPr="00C97740" w:rsidRDefault="00FB565D" w:rsidP="00C00774">
            <w:pPr>
              <w:rPr>
                <w:rFonts w:ascii="Arial" w:hAnsi="Arial" w:cs="Arial"/>
                <w:b/>
                <w:bCs/>
                <w:color w:val="006B6F"/>
                <w:sz w:val="26"/>
                <w:szCs w:val="26"/>
              </w:rPr>
            </w:pPr>
            <w:r w:rsidRPr="00625968">
              <w:rPr>
                <w:rFonts w:ascii="Aptos Display" w:hAnsi="Aptos Display"/>
                <w:b/>
                <w:bCs/>
                <w:color w:val="FFFFFF" w:themeColor="background1"/>
                <w:sz w:val="28"/>
                <w:szCs w:val="28"/>
              </w:rPr>
              <w:t xml:space="preserve">Key </w:t>
            </w:r>
            <w:r>
              <w:rPr>
                <w:rFonts w:ascii="Aptos Display" w:hAnsi="Aptos Display"/>
                <w:b/>
                <w:bCs/>
                <w:color w:val="FFFFFF" w:themeColor="background1"/>
                <w:sz w:val="28"/>
                <w:szCs w:val="28"/>
              </w:rPr>
              <w:t xml:space="preserve">Statements </w:t>
            </w:r>
            <w:r w:rsidRPr="00625968">
              <w:rPr>
                <w:rFonts w:ascii="Aptos Display" w:hAnsi="Aptos Display"/>
                <w:b/>
                <w:bCs/>
                <w:color w:val="FFFFFF" w:themeColor="background1"/>
                <w:sz w:val="28"/>
                <w:szCs w:val="28"/>
              </w:rPr>
              <w:t>– Working for Newham Council</w:t>
            </w:r>
          </w:p>
        </w:tc>
      </w:tr>
      <w:tr w:rsidR="00FB565D" w:rsidRPr="007F5549" w14:paraId="48B0D9BA" w14:textId="77777777" w:rsidTr="0069396A">
        <w:tc>
          <w:tcPr>
            <w:tcW w:w="9924" w:type="dxa"/>
            <w:shd w:val="clear" w:color="auto" w:fill="F5F5F5"/>
          </w:tcPr>
          <w:p w14:paraId="5923A2DE" w14:textId="77777777" w:rsidR="00FB565D" w:rsidRPr="005C6F68" w:rsidRDefault="00FB565D" w:rsidP="00C00774">
            <w:pPr>
              <w:rPr>
                <w:rFonts w:ascii="Arial" w:hAnsi="Arial" w:cs="Arial"/>
                <w:b/>
                <w:bCs/>
                <w:color w:val="006B6F"/>
                <w:sz w:val="8"/>
                <w:szCs w:val="8"/>
              </w:rPr>
            </w:pPr>
          </w:p>
          <w:p w14:paraId="472C00F4" w14:textId="77777777" w:rsidR="00FB565D" w:rsidRPr="005C7538" w:rsidRDefault="00FB565D" w:rsidP="00862D23">
            <w:pPr>
              <w:jc w:val="both"/>
              <w:rPr>
                <w:rFonts w:ascii="Arial" w:hAnsi="Arial" w:cs="Arial"/>
                <w:b/>
                <w:bCs/>
                <w:color w:val="171717" w:themeColor="background2" w:themeShade="1A"/>
                <w:sz w:val="24"/>
                <w:szCs w:val="24"/>
              </w:rPr>
            </w:pPr>
            <w:r w:rsidRPr="005C7538">
              <w:rPr>
                <w:rFonts w:ascii="Arial" w:hAnsi="Arial" w:cs="Arial"/>
                <w:b/>
                <w:bCs/>
                <w:color w:val="171717" w:themeColor="background2" w:themeShade="1A"/>
                <w:sz w:val="24"/>
                <w:szCs w:val="24"/>
              </w:rPr>
              <w:t xml:space="preserve">People at the </w:t>
            </w:r>
            <w:r>
              <w:rPr>
                <w:rFonts w:ascii="Arial" w:hAnsi="Arial" w:cs="Arial"/>
                <w:b/>
                <w:bCs/>
                <w:color w:val="171717" w:themeColor="background2" w:themeShade="1A"/>
                <w:sz w:val="24"/>
                <w:szCs w:val="24"/>
              </w:rPr>
              <w:t>H</w:t>
            </w:r>
            <w:r w:rsidRPr="005C7538">
              <w:rPr>
                <w:rFonts w:ascii="Arial" w:hAnsi="Arial" w:cs="Arial"/>
                <w:b/>
                <w:bCs/>
                <w:color w:val="171717" w:themeColor="background2" w:themeShade="1A"/>
                <w:sz w:val="24"/>
                <w:szCs w:val="24"/>
              </w:rPr>
              <w:t xml:space="preserve">eart of </w:t>
            </w:r>
            <w:r>
              <w:rPr>
                <w:rFonts w:ascii="Arial" w:hAnsi="Arial" w:cs="Arial"/>
                <w:b/>
                <w:bCs/>
                <w:color w:val="171717" w:themeColor="background2" w:themeShade="1A"/>
                <w:sz w:val="24"/>
                <w:szCs w:val="24"/>
              </w:rPr>
              <w:t>E</w:t>
            </w:r>
            <w:r w:rsidRPr="005C7538">
              <w:rPr>
                <w:rFonts w:ascii="Arial" w:hAnsi="Arial" w:cs="Arial"/>
                <w:b/>
                <w:bCs/>
                <w:color w:val="171717" w:themeColor="background2" w:themeShade="1A"/>
                <w:sz w:val="24"/>
                <w:szCs w:val="24"/>
              </w:rPr>
              <w:t xml:space="preserve">verything </w:t>
            </w:r>
            <w:r>
              <w:rPr>
                <w:rFonts w:ascii="Arial" w:hAnsi="Arial" w:cs="Arial"/>
                <w:b/>
                <w:bCs/>
                <w:color w:val="171717" w:themeColor="background2" w:themeShade="1A"/>
                <w:sz w:val="24"/>
                <w:szCs w:val="24"/>
              </w:rPr>
              <w:t>W</w:t>
            </w:r>
            <w:r w:rsidRPr="005C7538">
              <w:rPr>
                <w:rFonts w:ascii="Arial" w:hAnsi="Arial" w:cs="Arial"/>
                <w:b/>
                <w:bCs/>
                <w:color w:val="171717" w:themeColor="background2" w:themeShade="1A"/>
                <w:sz w:val="24"/>
                <w:szCs w:val="24"/>
              </w:rPr>
              <w:t xml:space="preserve">e </w:t>
            </w:r>
            <w:r>
              <w:rPr>
                <w:rFonts w:ascii="Arial" w:hAnsi="Arial" w:cs="Arial"/>
                <w:b/>
                <w:bCs/>
                <w:color w:val="171717" w:themeColor="background2" w:themeShade="1A"/>
                <w:sz w:val="24"/>
                <w:szCs w:val="24"/>
              </w:rPr>
              <w:t>D</w:t>
            </w:r>
            <w:r w:rsidRPr="005C7538">
              <w:rPr>
                <w:rFonts w:ascii="Arial" w:hAnsi="Arial" w:cs="Arial"/>
                <w:b/>
                <w:bCs/>
                <w:color w:val="171717" w:themeColor="background2" w:themeShade="1A"/>
                <w:sz w:val="24"/>
                <w:szCs w:val="24"/>
              </w:rPr>
              <w:t>o</w:t>
            </w:r>
          </w:p>
          <w:p w14:paraId="7E2D7677" w14:textId="77777777" w:rsidR="00FB565D" w:rsidRPr="005C6F68" w:rsidRDefault="00FB565D" w:rsidP="00862D23">
            <w:pPr>
              <w:jc w:val="both"/>
              <w:rPr>
                <w:rFonts w:ascii="Arial" w:hAnsi="Arial" w:cs="Arial"/>
                <w:color w:val="171717" w:themeColor="background2" w:themeShade="1A"/>
                <w:sz w:val="4"/>
                <w:szCs w:val="4"/>
              </w:rPr>
            </w:pPr>
          </w:p>
          <w:p w14:paraId="3126ADAA" w14:textId="77777777" w:rsidR="00FB565D" w:rsidRPr="005C7538" w:rsidRDefault="00FB565D" w:rsidP="00862D23">
            <w:pPr>
              <w:jc w:val="both"/>
              <w:rPr>
                <w:rFonts w:ascii="Arial" w:hAnsi="Arial" w:cs="Arial"/>
                <w:color w:val="171717" w:themeColor="background2" w:themeShade="1A"/>
                <w:sz w:val="24"/>
                <w:szCs w:val="24"/>
              </w:rPr>
            </w:pPr>
            <w:r>
              <w:rPr>
                <w:rFonts w:ascii="Arial" w:hAnsi="Arial" w:cs="Arial"/>
                <w:color w:val="171717" w:themeColor="background2" w:themeShade="1A"/>
                <w:sz w:val="24"/>
                <w:szCs w:val="24"/>
              </w:rPr>
              <w:t>You must be</w:t>
            </w:r>
            <w:r w:rsidRPr="005C7538">
              <w:rPr>
                <w:rFonts w:ascii="Arial" w:hAnsi="Arial" w:cs="Arial"/>
                <w:color w:val="171717" w:themeColor="background2" w:themeShade="1A"/>
                <w:sz w:val="24"/>
                <w:szCs w:val="24"/>
              </w:rPr>
              <w:t xml:space="preserve"> committed to putting people – Newham residents and Council staff – at the heart of </w:t>
            </w:r>
            <w:r>
              <w:rPr>
                <w:rFonts w:ascii="Arial" w:hAnsi="Arial" w:cs="Arial"/>
                <w:color w:val="171717" w:themeColor="background2" w:themeShade="1A"/>
                <w:sz w:val="24"/>
                <w:szCs w:val="24"/>
              </w:rPr>
              <w:t>everything</w:t>
            </w:r>
            <w:r w:rsidRPr="005C7538">
              <w:rPr>
                <w:rFonts w:ascii="Arial" w:hAnsi="Arial" w:cs="Arial"/>
                <w:color w:val="171717" w:themeColor="background2" w:themeShade="1A"/>
                <w:sz w:val="24"/>
                <w:szCs w:val="24"/>
              </w:rPr>
              <w:t xml:space="preserve"> </w:t>
            </w:r>
            <w:r>
              <w:rPr>
                <w:rFonts w:ascii="Arial" w:hAnsi="Arial" w:cs="Arial"/>
                <w:color w:val="171717" w:themeColor="background2" w:themeShade="1A"/>
                <w:sz w:val="24"/>
                <w:szCs w:val="24"/>
              </w:rPr>
              <w:t>you</w:t>
            </w:r>
            <w:r w:rsidRPr="005C7538">
              <w:rPr>
                <w:rFonts w:ascii="Arial" w:hAnsi="Arial" w:cs="Arial"/>
                <w:color w:val="171717" w:themeColor="background2" w:themeShade="1A"/>
                <w:sz w:val="24"/>
                <w:szCs w:val="24"/>
              </w:rPr>
              <w:t xml:space="preserve"> do.  Our approach is a collaborative joint enterprise between residents, the Mayor, Members, Council staff and the Corporate Management Team.</w:t>
            </w:r>
          </w:p>
          <w:p w14:paraId="33E1251B" w14:textId="77777777" w:rsidR="00FB565D" w:rsidRPr="005C6F68" w:rsidRDefault="00FB565D" w:rsidP="00862D23">
            <w:pPr>
              <w:jc w:val="both"/>
              <w:rPr>
                <w:rFonts w:ascii="Arial" w:hAnsi="Arial" w:cs="Arial"/>
                <w:b/>
                <w:bCs/>
                <w:color w:val="171717" w:themeColor="background2" w:themeShade="1A"/>
                <w:sz w:val="16"/>
                <w:szCs w:val="16"/>
              </w:rPr>
            </w:pPr>
          </w:p>
          <w:p w14:paraId="5F59482F" w14:textId="77777777" w:rsidR="00FB565D" w:rsidRPr="005C7538" w:rsidRDefault="00FB565D" w:rsidP="00862D23">
            <w:pPr>
              <w:jc w:val="both"/>
              <w:rPr>
                <w:rFonts w:ascii="Arial" w:hAnsi="Arial" w:cs="Arial"/>
                <w:b/>
                <w:bCs/>
                <w:color w:val="171717" w:themeColor="background2" w:themeShade="1A"/>
                <w:sz w:val="24"/>
                <w:szCs w:val="24"/>
              </w:rPr>
            </w:pPr>
            <w:r w:rsidRPr="005C7538">
              <w:rPr>
                <w:rFonts w:ascii="Arial" w:hAnsi="Arial" w:cs="Arial"/>
                <w:b/>
                <w:bCs/>
                <w:color w:val="171717" w:themeColor="background2" w:themeShade="1A"/>
                <w:sz w:val="24"/>
                <w:szCs w:val="24"/>
              </w:rPr>
              <w:t>Equality and Diversity</w:t>
            </w:r>
          </w:p>
          <w:p w14:paraId="7F3328EF" w14:textId="77777777" w:rsidR="00FB565D" w:rsidRPr="005C6F68" w:rsidRDefault="00FB565D" w:rsidP="00862D23">
            <w:pPr>
              <w:jc w:val="both"/>
              <w:rPr>
                <w:rFonts w:ascii="Arial" w:hAnsi="Arial" w:cs="Arial"/>
                <w:color w:val="171717" w:themeColor="background2" w:themeShade="1A"/>
                <w:sz w:val="4"/>
                <w:szCs w:val="4"/>
              </w:rPr>
            </w:pPr>
          </w:p>
          <w:p w14:paraId="68B64E4F" w14:textId="77777777" w:rsidR="00FB565D" w:rsidRPr="005C7538" w:rsidRDefault="00FB565D" w:rsidP="00862D23">
            <w:pPr>
              <w:jc w:val="both"/>
              <w:rPr>
                <w:rFonts w:ascii="Arial" w:hAnsi="Arial" w:cs="Arial"/>
                <w:color w:val="171717" w:themeColor="background2" w:themeShade="1A"/>
                <w:sz w:val="24"/>
                <w:szCs w:val="24"/>
              </w:rPr>
            </w:pPr>
            <w:r w:rsidRPr="005C7538">
              <w:rPr>
                <w:rFonts w:ascii="Arial" w:hAnsi="Arial" w:cs="Arial"/>
                <w:color w:val="171717" w:themeColor="background2" w:themeShade="1A"/>
                <w:sz w:val="24"/>
                <w:szCs w:val="24"/>
              </w:rPr>
              <w:t>We are committed to and champion equality and diversity in all aspects of employment with the London Borough of Newham.  All employees are expected to understand and promote our Equality and Diversity policy in the course of their work.</w:t>
            </w:r>
          </w:p>
          <w:p w14:paraId="34E725B6" w14:textId="77777777" w:rsidR="00FB565D" w:rsidRPr="005C6F68" w:rsidRDefault="00FB565D" w:rsidP="00862D23">
            <w:pPr>
              <w:jc w:val="both"/>
              <w:rPr>
                <w:rFonts w:ascii="Arial" w:hAnsi="Arial" w:cs="Arial"/>
                <w:b/>
                <w:bCs/>
                <w:color w:val="171717" w:themeColor="background2" w:themeShade="1A"/>
                <w:sz w:val="16"/>
                <w:szCs w:val="16"/>
              </w:rPr>
            </w:pPr>
          </w:p>
          <w:p w14:paraId="229E7802" w14:textId="77777777" w:rsidR="00FB565D" w:rsidRPr="005C7538" w:rsidRDefault="00FB565D" w:rsidP="00862D23">
            <w:pPr>
              <w:jc w:val="both"/>
              <w:rPr>
                <w:rFonts w:ascii="Arial" w:hAnsi="Arial" w:cs="Arial"/>
                <w:b/>
                <w:bCs/>
                <w:color w:val="171717" w:themeColor="background2" w:themeShade="1A"/>
                <w:sz w:val="24"/>
                <w:szCs w:val="24"/>
              </w:rPr>
            </w:pPr>
            <w:r w:rsidRPr="005C7538">
              <w:rPr>
                <w:rFonts w:ascii="Arial" w:hAnsi="Arial" w:cs="Arial"/>
                <w:b/>
                <w:bCs/>
                <w:color w:val="171717" w:themeColor="background2" w:themeShade="1A"/>
                <w:sz w:val="24"/>
                <w:szCs w:val="24"/>
              </w:rPr>
              <w:t>Protecting our Staff and Services</w:t>
            </w:r>
          </w:p>
          <w:p w14:paraId="346EA3BE" w14:textId="77777777" w:rsidR="00FB565D" w:rsidRPr="005C6F68" w:rsidRDefault="00FB565D" w:rsidP="00862D23">
            <w:pPr>
              <w:jc w:val="both"/>
              <w:rPr>
                <w:rFonts w:ascii="Arial" w:hAnsi="Arial" w:cs="Arial"/>
                <w:color w:val="171717" w:themeColor="background2" w:themeShade="1A"/>
                <w:sz w:val="4"/>
                <w:szCs w:val="4"/>
              </w:rPr>
            </w:pPr>
          </w:p>
          <w:p w14:paraId="138C80A6" w14:textId="77777777" w:rsidR="00FB565D" w:rsidRPr="005C7538" w:rsidRDefault="00FB565D" w:rsidP="00862D23">
            <w:pPr>
              <w:jc w:val="both"/>
              <w:rPr>
                <w:rFonts w:ascii="Arial" w:hAnsi="Arial" w:cs="Arial"/>
                <w:color w:val="171717" w:themeColor="background2" w:themeShade="1A"/>
                <w:sz w:val="24"/>
                <w:szCs w:val="24"/>
              </w:rPr>
            </w:pPr>
            <w:r w:rsidRPr="005C7538">
              <w:rPr>
                <w:rFonts w:ascii="Arial" w:hAnsi="Arial" w:cs="Arial"/>
                <w:color w:val="171717" w:themeColor="background2" w:themeShade="1A"/>
                <w:sz w:val="24"/>
                <w:szCs w:val="24"/>
              </w:rPr>
              <w:t>Adherence to health and safety requirements and proper risk management is required from all employees in so far as is relevant to their role.  All employees are expected to understand and promote good health and safety practices and manage risks appropriately.</w:t>
            </w:r>
          </w:p>
          <w:p w14:paraId="103024DE" w14:textId="77777777" w:rsidR="00FB565D" w:rsidRPr="005C6F68" w:rsidRDefault="00FB565D" w:rsidP="00862D23">
            <w:pPr>
              <w:jc w:val="both"/>
              <w:rPr>
                <w:rFonts w:ascii="Arial" w:hAnsi="Arial" w:cs="Arial"/>
                <w:b/>
                <w:bCs/>
                <w:color w:val="171717" w:themeColor="background2" w:themeShade="1A"/>
                <w:sz w:val="16"/>
                <w:szCs w:val="16"/>
              </w:rPr>
            </w:pPr>
          </w:p>
          <w:p w14:paraId="220313D8" w14:textId="77777777" w:rsidR="00FB565D" w:rsidRPr="005C7538" w:rsidRDefault="00FB565D" w:rsidP="00862D23">
            <w:pPr>
              <w:jc w:val="both"/>
              <w:rPr>
                <w:rFonts w:ascii="Arial" w:hAnsi="Arial" w:cs="Arial"/>
                <w:b/>
                <w:bCs/>
                <w:color w:val="171717" w:themeColor="background2" w:themeShade="1A"/>
                <w:sz w:val="24"/>
                <w:szCs w:val="24"/>
              </w:rPr>
            </w:pPr>
            <w:r w:rsidRPr="005C7538">
              <w:rPr>
                <w:rFonts w:ascii="Arial" w:hAnsi="Arial" w:cs="Arial"/>
                <w:b/>
                <w:bCs/>
                <w:color w:val="171717" w:themeColor="background2" w:themeShade="1A"/>
                <w:sz w:val="24"/>
                <w:szCs w:val="24"/>
              </w:rPr>
              <w:t>Corporate Parent</w:t>
            </w:r>
          </w:p>
          <w:p w14:paraId="6B1D0BF9" w14:textId="77777777" w:rsidR="00FB565D" w:rsidRPr="005C6F68" w:rsidRDefault="00FB565D" w:rsidP="00C00774">
            <w:pPr>
              <w:rPr>
                <w:rFonts w:ascii="Arial" w:hAnsi="Arial" w:cs="Arial"/>
                <w:color w:val="171717" w:themeColor="background2" w:themeShade="1A"/>
                <w:sz w:val="4"/>
                <w:szCs w:val="4"/>
              </w:rPr>
            </w:pPr>
          </w:p>
          <w:p w14:paraId="54614CBC" w14:textId="77777777" w:rsidR="00FB565D" w:rsidRDefault="00FB565D" w:rsidP="00862D23">
            <w:pPr>
              <w:jc w:val="both"/>
              <w:rPr>
                <w:rFonts w:ascii="Arial" w:hAnsi="Arial" w:cs="Arial"/>
                <w:color w:val="171717" w:themeColor="background2" w:themeShade="1A"/>
                <w:sz w:val="24"/>
                <w:szCs w:val="24"/>
              </w:rPr>
            </w:pPr>
            <w:r w:rsidRPr="005C7538">
              <w:rPr>
                <w:rFonts w:ascii="Arial" w:hAnsi="Arial" w:cs="Arial"/>
                <w:color w:val="171717" w:themeColor="background2" w:themeShade="1A"/>
                <w:sz w:val="24"/>
                <w:szCs w:val="24"/>
              </w:rPr>
              <w:t xml:space="preserve">Every member of staff working for Newham Council should understand and fulfil our corporate parenting responsibilities for our looked after children that we have under the Children and Social Work Act 2017. </w:t>
            </w:r>
          </w:p>
          <w:p w14:paraId="33C9BD1C" w14:textId="77777777" w:rsidR="00FB565D" w:rsidRDefault="00FB565D" w:rsidP="00862D23">
            <w:pPr>
              <w:jc w:val="both"/>
              <w:rPr>
                <w:rFonts w:ascii="Arial" w:hAnsi="Arial" w:cs="Arial"/>
                <w:color w:val="171717" w:themeColor="background2" w:themeShade="1A"/>
                <w:sz w:val="24"/>
                <w:szCs w:val="24"/>
              </w:rPr>
            </w:pPr>
          </w:p>
          <w:p w14:paraId="5D68BBD4" w14:textId="77777777" w:rsidR="00FB565D" w:rsidRPr="00736C67" w:rsidRDefault="00FB565D" w:rsidP="00862D23">
            <w:pPr>
              <w:jc w:val="both"/>
              <w:rPr>
                <w:rFonts w:ascii="Arial" w:hAnsi="Arial" w:cs="Arial"/>
                <w:b/>
                <w:bCs/>
                <w:color w:val="171717" w:themeColor="background2" w:themeShade="1A"/>
                <w:sz w:val="24"/>
                <w:szCs w:val="24"/>
              </w:rPr>
            </w:pPr>
            <w:r w:rsidRPr="00736C67">
              <w:rPr>
                <w:rFonts w:ascii="Arial" w:hAnsi="Arial" w:cs="Arial"/>
                <w:b/>
                <w:bCs/>
                <w:color w:val="171717" w:themeColor="background2" w:themeShade="1A"/>
                <w:sz w:val="24"/>
                <w:szCs w:val="24"/>
              </w:rPr>
              <w:t>H</w:t>
            </w:r>
            <w:r>
              <w:rPr>
                <w:rFonts w:ascii="Arial" w:hAnsi="Arial" w:cs="Arial"/>
                <w:b/>
                <w:bCs/>
                <w:color w:val="171717" w:themeColor="background2" w:themeShade="1A"/>
                <w:sz w:val="24"/>
                <w:szCs w:val="24"/>
              </w:rPr>
              <w:t>.</w:t>
            </w:r>
            <w:r w:rsidRPr="00736C67">
              <w:rPr>
                <w:rFonts w:ascii="Arial" w:hAnsi="Arial" w:cs="Arial"/>
                <w:b/>
                <w:bCs/>
                <w:color w:val="171717" w:themeColor="background2" w:themeShade="1A"/>
                <w:sz w:val="24"/>
                <w:szCs w:val="24"/>
              </w:rPr>
              <w:t>E</w:t>
            </w:r>
            <w:r>
              <w:rPr>
                <w:rFonts w:ascii="Arial" w:hAnsi="Arial" w:cs="Arial"/>
                <w:b/>
                <w:bCs/>
                <w:color w:val="171717" w:themeColor="background2" w:themeShade="1A"/>
                <w:sz w:val="24"/>
                <w:szCs w:val="24"/>
              </w:rPr>
              <w:t>.</w:t>
            </w:r>
            <w:r w:rsidRPr="00736C67">
              <w:rPr>
                <w:rFonts w:ascii="Arial" w:hAnsi="Arial" w:cs="Arial"/>
                <w:b/>
                <w:bCs/>
                <w:color w:val="171717" w:themeColor="background2" w:themeShade="1A"/>
                <w:sz w:val="24"/>
                <w:szCs w:val="24"/>
              </w:rPr>
              <w:t>A</w:t>
            </w:r>
            <w:r>
              <w:rPr>
                <w:rFonts w:ascii="Arial" w:hAnsi="Arial" w:cs="Arial"/>
                <w:b/>
                <w:bCs/>
                <w:color w:val="171717" w:themeColor="background2" w:themeShade="1A"/>
                <w:sz w:val="24"/>
                <w:szCs w:val="24"/>
              </w:rPr>
              <w:t>.</w:t>
            </w:r>
            <w:r w:rsidRPr="00736C67">
              <w:rPr>
                <w:rFonts w:ascii="Arial" w:hAnsi="Arial" w:cs="Arial"/>
                <w:b/>
                <w:bCs/>
                <w:color w:val="171717" w:themeColor="background2" w:themeShade="1A"/>
                <w:sz w:val="24"/>
                <w:szCs w:val="24"/>
              </w:rPr>
              <w:t>R</w:t>
            </w:r>
            <w:r>
              <w:rPr>
                <w:rFonts w:ascii="Arial" w:hAnsi="Arial" w:cs="Arial"/>
                <w:b/>
                <w:bCs/>
                <w:color w:val="171717" w:themeColor="background2" w:themeShade="1A"/>
                <w:sz w:val="24"/>
                <w:szCs w:val="24"/>
              </w:rPr>
              <w:t>.</w:t>
            </w:r>
            <w:r w:rsidRPr="00736C67">
              <w:rPr>
                <w:rFonts w:ascii="Arial" w:hAnsi="Arial" w:cs="Arial"/>
                <w:b/>
                <w:bCs/>
                <w:color w:val="171717" w:themeColor="background2" w:themeShade="1A"/>
                <w:sz w:val="24"/>
                <w:szCs w:val="24"/>
              </w:rPr>
              <w:t>T Values</w:t>
            </w:r>
          </w:p>
          <w:p w14:paraId="15FA99FF" w14:textId="77777777" w:rsidR="00FB565D" w:rsidRPr="00736C67" w:rsidRDefault="00FB565D" w:rsidP="00862D23">
            <w:pPr>
              <w:jc w:val="both"/>
              <w:rPr>
                <w:rFonts w:ascii="Arial" w:hAnsi="Arial" w:cs="Arial"/>
                <w:color w:val="171717" w:themeColor="background2" w:themeShade="1A"/>
                <w:sz w:val="4"/>
                <w:szCs w:val="4"/>
              </w:rPr>
            </w:pPr>
          </w:p>
          <w:p w14:paraId="49F28748" w14:textId="77777777" w:rsidR="00FB565D" w:rsidRPr="007F5549" w:rsidRDefault="00FB565D" w:rsidP="00862D23">
            <w:pPr>
              <w:jc w:val="both"/>
              <w:rPr>
                <w:rFonts w:ascii="Arial" w:hAnsi="Arial" w:cs="Arial"/>
                <w:color w:val="171717" w:themeColor="background2" w:themeShade="1A"/>
                <w:sz w:val="24"/>
                <w:szCs w:val="24"/>
              </w:rPr>
            </w:pPr>
            <w:r>
              <w:rPr>
                <w:rFonts w:ascii="Arial" w:hAnsi="Arial" w:cs="Arial"/>
                <w:color w:val="171717" w:themeColor="background2" w:themeShade="1A"/>
                <w:sz w:val="24"/>
                <w:szCs w:val="24"/>
              </w:rPr>
              <w:t>All employees should</w:t>
            </w:r>
            <w:r w:rsidRPr="005C6F68">
              <w:rPr>
                <w:rFonts w:ascii="Arial" w:hAnsi="Arial" w:cs="Arial"/>
                <w:color w:val="171717" w:themeColor="background2" w:themeShade="1A"/>
                <w:sz w:val="24"/>
                <w:szCs w:val="24"/>
              </w:rPr>
              <w:t xml:space="preserve"> familiarise </w:t>
            </w:r>
            <w:r>
              <w:rPr>
                <w:rFonts w:ascii="Arial" w:hAnsi="Arial" w:cs="Arial"/>
                <w:color w:val="171717" w:themeColor="background2" w:themeShade="1A"/>
                <w:sz w:val="24"/>
                <w:szCs w:val="24"/>
              </w:rPr>
              <w:t xml:space="preserve">themselves with and fully embrace </w:t>
            </w:r>
            <w:r w:rsidRPr="005C6F68">
              <w:rPr>
                <w:rFonts w:ascii="Arial" w:hAnsi="Arial" w:cs="Arial"/>
                <w:color w:val="171717" w:themeColor="background2" w:themeShade="1A"/>
                <w:sz w:val="24"/>
                <w:szCs w:val="24"/>
              </w:rPr>
              <w:t xml:space="preserve">our </w:t>
            </w:r>
            <w:r>
              <w:rPr>
                <w:rFonts w:ascii="Arial" w:hAnsi="Arial" w:cs="Arial"/>
                <w:color w:val="171717" w:themeColor="background2" w:themeShade="1A"/>
                <w:sz w:val="24"/>
                <w:szCs w:val="24"/>
              </w:rPr>
              <w:t xml:space="preserve">HEART </w:t>
            </w:r>
            <w:r w:rsidRPr="005C6F68">
              <w:rPr>
                <w:rFonts w:ascii="Arial" w:hAnsi="Arial" w:cs="Arial"/>
                <w:color w:val="171717" w:themeColor="background2" w:themeShade="1A"/>
                <w:sz w:val="24"/>
                <w:szCs w:val="24"/>
              </w:rPr>
              <w:t>values</w:t>
            </w:r>
            <w:r>
              <w:rPr>
                <w:rFonts w:ascii="Arial" w:hAnsi="Arial" w:cs="Arial"/>
                <w:color w:val="171717" w:themeColor="background2" w:themeShade="1A"/>
                <w:sz w:val="24"/>
                <w:szCs w:val="24"/>
              </w:rPr>
              <w:t xml:space="preserve">.  These core values and behaviours of Honesty, Equality, Ambition, Respect and Together </w:t>
            </w:r>
            <w:r w:rsidRPr="007F5549">
              <w:rPr>
                <w:rFonts w:ascii="Arial" w:hAnsi="Arial" w:cs="Arial"/>
                <w:color w:val="171717" w:themeColor="background2" w:themeShade="1A"/>
                <w:sz w:val="24"/>
                <w:szCs w:val="24"/>
              </w:rPr>
              <w:t>belong to everyone at the council and we all have a responsibility to practise them and make sure they are visible in everything we do</w:t>
            </w:r>
            <w:r>
              <w:rPr>
                <w:rFonts w:ascii="Arial" w:hAnsi="Arial" w:cs="Arial"/>
                <w:color w:val="171717" w:themeColor="background2" w:themeShade="1A"/>
                <w:sz w:val="24"/>
                <w:szCs w:val="24"/>
              </w:rPr>
              <w:t xml:space="preserve">.  </w:t>
            </w:r>
          </w:p>
          <w:p w14:paraId="783C9F1B" w14:textId="77777777" w:rsidR="00FB565D" w:rsidRPr="007F5549" w:rsidRDefault="00FB565D" w:rsidP="00C00774">
            <w:pPr>
              <w:rPr>
                <w:rFonts w:ascii="Arial" w:hAnsi="Arial" w:cs="Arial"/>
                <w:b/>
                <w:bCs/>
                <w:color w:val="006B6F"/>
                <w:sz w:val="16"/>
                <w:szCs w:val="16"/>
              </w:rPr>
            </w:pPr>
          </w:p>
        </w:tc>
      </w:tr>
    </w:tbl>
    <w:p w14:paraId="4A4977B2" w14:textId="69717ABE" w:rsidR="00782C01" w:rsidRDefault="002A15DD">
      <w:pPr>
        <w:rPr>
          <w:rFonts w:ascii="Aptos Display" w:hAnsi="Aptos Display"/>
          <w:b/>
          <w:bCs/>
          <w:color w:val="006B6F"/>
          <w:sz w:val="4"/>
          <w:szCs w:val="4"/>
        </w:rPr>
      </w:pPr>
      <w:r>
        <w:rPr>
          <w:rFonts w:ascii="Aptos Display" w:hAnsi="Aptos Display"/>
          <w:b/>
          <w:bCs/>
          <w:color w:val="006B6F"/>
          <w:sz w:val="4"/>
          <w:szCs w:val="4"/>
        </w:rPr>
        <w:t xml:space="preserve"> </w:t>
      </w:r>
    </w:p>
    <w:p w14:paraId="23C0613F" w14:textId="77777777" w:rsidR="00D64ECB" w:rsidRDefault="00D64ECB">
      <w:pPr>
        <w:rPr>
          <w:rFonts w:ascii="Aptos Display" w:hAnsi="Aptos Display"/>
          <w:b/>
          <w:bCs/>
          <w:color w:val="006B6F"/>
          <w:sz w:val="4"/>
          <w:szCs w:val="4"/>
        </w:rPr>
      </w:pPr>
    </w:p>
    <w:p w14:paraId="7235CC77" w14:textId="77777777" w:rsidR="0017718A" w:rsidRPr="00782C01" w:rsidRDefault="0017718A">
      <w:pPr>
        <w:rPr>
          <w:rFonts w:ascii="Aptos Display" w:hAnsi="Aptos Display"/>
          <w:b/>
          <w:bCs/>
          <w:color w:val="006B6F"/>
          <w:sz w:val="4"/>
          <w:szCs w:val="4"/>
        </w:rPr>
      </w:pPr>
    </w:p>
    <w:tbl>
      <w:tblPr>
        <w:tblStyle w:val="TableGrid"/>
        <w:tblW w:w="9924"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9924"/>
      </w:tblGrid>
      <w:tr w:rsidR="00782C01" w:rsidRPr="009D42AA" w14:paraId="651EE41C" w14:textId="77777777" w:rsidTr="0017718A">
        <w:trPr>
          <w:trHeight w:hRule="exact" w:val="454"/>
        </w:trPr>
        <w:tc>
          <w:tcPr>
            <w:tcW w:w="9924" w:type="dxa"/>
            <w:shd w:val="clear" w:color="auto" w:fill="006B6F"/>
            <w:vAlign w:val="center"/>
          </w:tcPr>
          <w:p w14:paraId="25FC8FA1" w14:textId="5105F05A" w:rsidR="00782C01" w:rsidRPr="009D42AA" w:rsidRDefault="00E26787" w:rsidP="009255A3">
            <w:pPr>
              <w:rPr>
                <w:rFonts w:ascii="Arial" w:hAnsi="Arial" w:cs="Arial"/>
                <w:b/>
                <w:bCs/>
                <w:color w:val="006B6F"/>
                <w:sz w:val="52"/>
                <w:szCs w:val="52"/>
              </w:rPr>
            </w:pPr>
            <w:r>
              <w:rPr>
                <w:rFonts w:ascii="Aptos Display" w:hAnsi="Aptos Display"/>
                <w:b/>
                <w:bCs/>
                <w:color w:val="FFFFFF" w:themeColor="background1"/>
                <w:sz w:val="28"/>
                <w:szCs w:val="28"/>
              </w:rPr>
              <w:t>Personal Specification</w:t>
            </w:r>
          </w:p>
        </w:tc>
      </w:tr>
      <w:tr w:rsidR="00782C01" w14:paraId="54D88A41" w14:textId="77777777" w:rsidTr="0069396A">
        <w:tc>
          <w:tcPr>
            <w:tcW w:w="9924" w:type="dxa"/>
            <w:shd w:val="clear" w:color="auto" w:fill="F5F5F5"/>
          </w:tcPr>
          <w:p w14:paraId="1C6133C5" w14:textId="77777777" w:rsidR="0017718A" w:rsidRPr="0017718A" w:rsidRDefault="0017718A" w:rsidP="00B452DE">
            <w:pPr>
              <w:rPr>
                <w:rFonts w:ascii="Arial" w:hAnsi="Arial" w:cs="Arial"/>
                <w:b/>
                <w:bCs/>
                <w:sz w:val="8"/>
                <w:szCs w:val="8"/>
              </w:rPr>
            </w:pPr>
          </w:p>
          <w:p w14:paraId="4B0BBFD1" w14:textId="14F1D410" w:rsidR="00B452DE" w:rsidRPr="0017718A" w:rsidRDefault="00B452DE" w:rsidP="00B452DE">
            <w:pPr>
              <w:rPr>
                <w:rFonts w:ascii="Arial" w:hAnsi="Arial" w:cs="Arial"/>
                <w:b/>
                <w:bCs/>
                <w:sz w:val="20"/>
                <w:szCs w:val="20"/>
              </w:rPr>
            </w:pPr>
            <w:r w:rsidRPr="0017718A">
              <w:rPr>
                <w:rFonts w:ascii="Arial" w:hAnsi="Arial" w:cs="Arial"/>
                <w:b/>
                <w:bCs/>
                <w:sz w:val="20"/>
                <w:szCs w:val="20"/>
              </w:rPr>
              <w:t>IMPORTANT INFORMATION FOR APPLICANTS</w:t>
            </w:r>
          </w:p>
          <w:p w14:paraId="3602E142" w14:textId="77777777" w:rsidR="00B452DE" w:rsidRPr="00B452DE" w:rsidRDefault="00B452DE" w:rsidP="00B452DE">
            <w:pPr>
              <w:rPr>
                <w:rFonts w:ascii="Arial" w:hAnsi="Arial" w:cs="Arial"/>
                <w:b/>
                <w:bCs/>
                <w:sz w:val="4"/>
                <w:szCs w:val="4"/>
              </w:rPr>
            </w:pPr>
          </w:p>
          <w:p w14:paraId="35CBE46A" w14:textId="77777777" w:rsidR="00782C01" w:rsidRPr="00817311" w:rsidRDefault="00B452DE" w:rsidP="00B452DE">
            <w:pPr>
              <w:rPr>
                <w:rFonts w:ascii="Arial" w:hAnsi="Arial" w:cs="Arial"/>
                <w:sz w:val="18"/>
                <w:szCs w:val="18"/>
              </w:rPr>
            </w:pPr>
            <w:r w:rsidRPr="00817311">
              <w:rPr>
                <w:rFonts w:ascii="Arial" w:hAnsi="Arial" w:cs="Arial"/>
                <w:sz w:val="18"/>
                <w:szCs w:val="18"/>
              </w:rPr>
              <w:t>The criteria listed in this Person Specification are all essential to the job.  Where the Method of Assessment is stated to be the Application Form,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p w14:paraId="40674540" w14:textId="1CCAA159" w:rsidR="00B452DE" w:rsidRPr="00B452DE" w:rsidRDefault="00B452DE" w:rsidP="00B452DE">
            <w:pPr>
              <w:rPr>
                <w:rFonts w:ascii="Arial" w:hAnsi="Arial" w:cs="Arial"/>
                <w:b/>
                <w:bCs/>
                <w:color w:val="006B6F"/>
                <w:sz w:val="10"/>
                <w:szCs w:val="10"/>
              </w:rPr>
            </w:pPr>
          </w:p>
        </w:tc>
      </w:tr>
    </w:tbl>
    <w:p w14:paraId="7201D7A6" w14:textId="77777777" w:rsidR="00782C01" w:rsidRPr="00AB51DF" w:rsidRDefault="00782C01">
      <w:pPr>
        <w:rPr>
          <w:rFonts w:ascii="Aptos Display" w:hAnsi="Aptos Display"/>
          <w:b/>
          <w:bCs/>
          <w:color w:val="006B6F"/>
          <w:sz w:val="4"/>
          <w:szCs w:val="4"/>
        </w:rPr>
      </w:pPr>
    </w:p>
    <w:tbl>
      <w:tblPr>
        <w:tblStyle w:val="TableGrid"/>
        <w:tblW w:w="9926" w:type="dxa"/>
        <w:tblInd w:w="-43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966"/>
        <w:gridCol w:w="1987"/>
        <w:gridCol w:w="1986"/>
        <w:gridCol w:w="1987"/>
      </w:tblGrid>
      <w:tr w:rsidR="001F3050" w:rsidRPr="00B452DE" w14:paraId="3B10FC63" w14:textId="77777777" w:rsidTr="00E07653">
        <w:trPr>
          <w:trHeight w:val="454"/>
        </w:trPr>
        <w:tc>
          <w:tcPr>
            <w:tcW w:w="7939" w:type="dxa"/>
            <w:gridSpan w:val="3"/>
            <w:shd w:val="clear" w:color="auto" w:fill="006B6F"/>
            <w:vAlign w:val="center"/>
          </w:tcPr>
          <w:p w14:paraId="2AE5209E" w14:textId="385C3BBC" w:rsidR="001F3050" w:rsidRPr="00AB51DF" w:rsidRDefault="001F3050" w:rsidP="00AB51DF">
            <w:pPr>
              <w:rPr>
                <w:rFonts w:ascii="Arial" w:hAnsi="Arial" w:cs="Arial"/>
                <w:b/>
                <w:bCs/>
                <w:color w:val="FFFFFF" w:themeColor="background1"/>
              </w:rPr>
            </w:pPr>
            <w:r>
              <w:rPr>
                <w:rFonts w:ascii="Arial" w:hAnsi="Arial" w:cs="Arial"/>
                <w:b/>
                <w:bCs/>
                <w:color w:val="FFFFFF" w:themeColor="background1"/>
              </w:rPr>
              <w:t>Person Specification Requirements</w:t>
            </w:r>
            <w:r w:rsidR="00862D23">
              <w:rPr>
                <w:rFonts w:ascii="Arial" w:hAnsi="Arial" w:cs="Arial"/>
                <w:b/>
                <w:bCs/>
                <w:color w:val="FFFFFF" w:themeColor="background1"/>
              </w:rPr>
              <w:t xml:space="preserve"> </w:t>
            </w:r>
          </w:p>
        </w:tc>
        <w:tc>
          <w:tcPr>
            <w:tcW w:w="1987" w:type="dxa"/>
            <w:vMerge w:val="restart"/>
            <w:shd w:val="clear" w:color="auto" w:fill="0D0D0D" w:themeFill="text1" w:themeFillTint="F2"/>
            <w:vAlign w:val="center"/>
          </w:tcPr>
          <w:p w14:paraId="57B0CCD0" w14:textId="77777777" w:rsidR="001F3050" w:rsidRDefault="001F3050" w:rsidP="009531EF">
            <w:pPr>
              <w:jc w:val="center"/>
              <w:rPr>
                <w:rFonts w:ascii="Arial" w:hAnsi="Arial" w:cs="Arial"/>
                <w:b/>
                <w:bCs/>
                <w:color w:val="FFFFFF" w:themeColor="background1"/>
              </w:rPr>
            </w:pPr>
            <w:r w:rsidRPr="009531EF">
              <w:rPr>
                <w:rFonts w:ascii="Arial" w:hAnsi="Arial" w:cs="Arial"/>
                <w:b/>
                <w:bCs/>
                <w:color w:val="FFFFFF" w:themeColor="background1"/>
              </w:rPr>
              <w:t>Assessment Method</w:t>
            </w:r>
            <w:r>
              <w:rPr>
                <w:rFonts w:ascii="Arial" w:hAnsi="Arial" w:cs="Arial"/>
                <w:b/>
                <w:bCs/>
                <w:color w:val="FFFFFF" w:themeColor="background1"/>
              </w:rPr>
              <w:t xml:space="preserve"> </w:t>
            </w:r>
          </w:p>
          <w:p w14:paraId="31DB09BA" w14:textId="09247BDF" w:rsidR="001F3050" w:rsidRPr="009531EF" w:rsidRDefault="001F3050" w:rsidP="009531EF">
            <w:pPr>
              <w:jc w:val="center"/>
              <w:rPr>
                <w:rFonts w:ascii="Arial" w:hAnsi="Arial" w:cs="Arial"/>
                <w:b/>
                <w:bCs/>
                <w:color w:val="FFFFFF" w:themeColor="background1"/>
              </w:rPr>
            </w:pPr>
            <w:r>
              <w:rPr>
                <w:rFonts w:ascii="Arial" w:hAnsi="Arial" w:cs="Arial"/>
                <w:b/>
                <w:bCs/>
                <w:color w:val="FFFFFF" w:themeColor="background1"/>
              </w:rPr>
              <w:t>(A/I/T)</w:t>
            </w:r>
          </w:p>
        </w:tc>
      </w:tr>
      <w:tr w:rsidR="001F3050" w:rsidRPr="00B452DE" w14:paraId="750F2ECA" w14:textId="77777777" w:rsidTr="00E07653">
        <w:trPr>
          <w:trHeight w:val="397"/>
        </w:trPr>
        <w:tc>
          <w:tcPr>
            <w:tcW w:w="7939" w:type="dxa"/>
            <w:gridSpan w:val="3"/>
            <w:shd w:val="clear" w:color="auto" w:fill="0D0D0D" w:themeFill="text1" w:themeFillTint="F2"/>
            <w:vAlign w:val="center"/>
          </w:tcPr>
          <w:p w14:paraId="33F25E24" w14:textId="023DA284" w:rsidR="001F3050" w:rsidRPr="007914FB" w:rsidRDefault="001F3050" w:rsidP="006F04D3">
            <w:pPr>
              <w:rPr>
                <w:rFonts w:ascii="Arial" w:hAnsi="Arial" w:cs="Arial"/>
                <w:b/>
                <w:bCs/>
                <w:color w:val="006B6F"/>
              </w:rPr>
            </w:pPr>
            <w:r w:rsidRPr="009531EF">
              <w:rPr>
                <w:rFonts w:ascii="Arial" w:hAnsi="Arial" w:cs="Arial"/>
                <w:b/>
                <w:bCs/>
                <w:color w:val="FFFFFF" w:themeColor="background1"/>
              </w:rPr>
              <w:t>Qualification Requirement</w:t>
            </w:r>
          </w:p>
        </w:tc>
        <w:tc>
          <w:tcPr>
            <w:tcW w:w="1987" w:type="dxa"/>
            <w:vMerge/>
            <w:shd w:val="clear" w:color="auto" w:fill="F5F5F5"/>
            <w:vAlign w:val="center"/>
          </w:tcPr>
          <w:p w14:paraId="00771FE4" w14:textId="77777777" w:rsidR="001F3050" w:rsidRPr="007914FB" w:rsidRDefault="001F3050" w:rsidP="006F04D3">
            <w:pPr>
              <w:rPr>
                <w:rFonts w:ascii="Arial" w:hAnsi="Arial" w:cs="Arial"/>
                <w:b/>
                <w:bCs/>
                <w:color w:val="006B6F"/>
              </w:rPr>
            </w:pPr>
          </w:p>
        </w:tc>
      </w:tr>
      <w:tr w:rsidR="001F3050" w:rsidRPr="00B452DE" w14:paraId="18FED08F" w14:textId="77777777" w:rsidTr="00E07653">
        <w:trPr>
          <w:trHeight w:val="397"/>
        </w:trPr>
        <w:tc>
          <w:tcPr>
            <w:tcW w:w="7939" w:type="dxa"/>
            <w:gridSpan w:val="3"/>
            <w:shd w:val="clear" w:color="auto" w:fill="F5F5F5"/>
            <w:vAlign w:val="center"/>
          </w:tcPr>
          <w:p w14:paraId="684802F5" w14:textId="0CFC9EC4" w:rsidR="001F3050" w:rsidRPr="00B516A1" w:rsidRDefault="00B516A1" w:rsidP="006F04D3">
            <w:pPr>
              <w:rPr>
                <w:rFonts w:ascii="Arial" w:hAnsi="Arial" w:cs="Arial"/>
                <w:color w:val="006B6F"/>
                <w:sz w:val="24"/>
                <w:szCs w:val="24"/>
              </w:rPr>
            </w:pPr>
            <w:r w:rsidRPr="00B516A1">
              <w:rPr>
                <w:rFonts w:ascii="Arial" w:hAnsi="Arial"/>
                <w:color w:val="171717"/>
                <w:sz w:val="24"/>
                <w:szCs w:val="24"/>
              </w:rPr>
              <w:t>Appropriate qualification or equivalent level of attainment, which may be work-based rather than academic.</w:t>
            </w:r>
          </w:p>
        </w:tc>
        <w:tc>
          <w:tcPr>
            <w:tcW w:w="1987" w:type="dxa"/>
            <w:shd w:val="clear" w:color="auto" w:fill="F5F5F5"/>
            <w:vAlign w:val="center"/>
          </w:tcPr>
          <w:p w14:paraId="623B537D" w14:textId="1B19CCDD" w:rsidR="001F3050" w:rsidRPr="005A0A2E" w:rsidRDefault="001F3050" w:rsidP="006F04D3">
            <w:pPr>
              <w:rPr>
                <w:rFonts w:ascii="Arial" w:hAnsi="Arial" w:cs="Arial"/>
                <w:color w:val="171717" w:themeColor="background2" w:themeShade="1A"/>
              </w:rPr>
            </w:pPr>
            <w:r>
              <w:rPr>
                <w:rFonts w:ascii="Arial" w:hAnsi="Arial" w:cs="Arial"/>
                <w:color w:val="171717" w:themeColor="background2" w:themeShade="1A"/>
              </w:rPr>
              <w:t>Application</w:t>
            </w:r>
          </w:p>
        </w:tc>
      </w:tr>
      <w:tr w:rsidR="001F3050" w:rsidRPr="00B452DE" w14:paraId="3B5004F5" w14:textId="77777777" w:rsidTr="00E07653">
        <w:trPr>
          <w:trHeight w:val="397"/>
        </w:trPr>
        <w:tc>
          <w:tcPr>
            <w:tcW w:w="7939" w:type="dxa"/>
            <w:gridSpan w:val="3"/>
            <w:shd w:val="clear" w:color="auto" w:fill="000000" w:themeFill="text1"/>
            <w:vAlign w:val="center"/>
          </w:tcPr>
          <w:p w14:paraId="324DD2F3" w14:textId="222766A3" w:rsidR="001F3050" w:rsidRPr="00B75B30" w:rsidRDefault="001F3050" w:rsidP="006F04D3">
            <w:pPr>
              <w:rPr>
                <w:rFonts w:ascii="Arial" w:hAnsi="Arial" w:cs="Arial"/>
                <w:b/>
                <w:bCs/>
                <w:color w:val="FFFFFF" w:themeColor="background1"/>
              </w:rPr>
            </w:pPr>
            <w:r>
              <w:rPr>
                <w:rFonts w:ascii="Arial" w:hAnsi="Arial" w:cs="Arial"/>
                <w:b/>
                <w:bCs/>
                <w:color w:val="FFFFFF" w:themeColor="background1"/>
              </w:rPr>
              <w:t>Knowledge</w:t>
            </w:r>
          </w:p>
        </w:tc>
        <w:tc>
          <w:tcPr>
            <w:tcW w:w="1987" w:type="dxa"/>
            <w:shd w:val="clear" w:color="auto" w:fill="000000" w:themeFill="text1"/>
            <w:vAlign w:val="center"/>
          </w:tcPr>
          <w:p w14:paraId="6C52B0A8" w14:textId="77777777" w:rsidR="001F3050" w:rsidRPr="00B75B30" w:rsidRDefault="001F3050" w:rsidP="006F04D3">
            <w:pPr>
              <w:rPr>
                <w:rFonts w:ascii="Arial" w:hAnsi="Arial" w:cs="Arial"/>
                <w:b/>
                <w:bCs/>
                <w:color w:val="FFFFFF" w:themeColor="background1"/>
              </w:rPr>
            </w:pPr>
          </w:p>
        </w:tc>
      </w:tr>
      <w:tr w:rsidR="00B516A1" w:rsidRPr="00B452DE" w14:paraId="29124C9A" w14:textId="77777777" w:rsidTr="00F56B02">
        <w:trPr>
          <w:trHeight w:val="397"/>
        </w:trPr>
        <w:tc>
          <w:tcPr>
            <w:tcW w:w="7939" w:type="dxa"/>
            <w:gridSpan w:val="3"/>
            <w:shd w:val="clear" w:color="auto" w:fill="F5F5F5"/>
          </w:tcPr>
          <w:p w14:paraId="4DBB0D68" w14:textId="6D5AB81E"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Robust knowledge of Council governance processes and the Council’s strategic objectives.</w:t>
            </w:r>
          </w:p>
        </w:tc>
        <w:tc>
          <w:tcPr>
            <w:tcW w:w="1987" w:type="dxa"/>
            <w:shd w:val="clear" w:color="auto" w:fill="F5F5F5"/>
            <w:vAlign w:val="center"/>
          </w:tcPr>
          <w:p w14:paraId="7EFC1DDB" w14:textId="5E3AB166"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 / Test</w:t>
            </w:r>
          </w:p>
        </w:tc>
      </w:tr>
      <w:tr w:rsidR="00B516A1" w:rsidRPr="00B452DE" w14:paraId="2CE2F195" w14:textId="77777777" w:rsidTr="00F56B02">
        <w:trPr>
          <w:trHeight w:val="397"/>
        </w:trPr>
        <w:tc>
          <w:tcPr>
            <w:tcW w:w="7939" w:type="dxa"/>
            <w:gridSpan w:val="3"/>
            <w:shd w:val="clear" w:color="auto" w:fill="F5F5F5"/>
          </w:tcPr>
          <w:p w14:paraId="79CE63EE" w14:textId="4C565680"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Knowledge of customer care, complaints, casework and performance management procedures.</w:t>
            </w:r>
          </w:p>
        </w:tc>
        <w:tc>
          <w:tcPr>
            <w:tcW w:w="1987" w:type="dxa"/>
            <w:shd w:val="clear" w:color="auto" w:fill="F5F5F5"/>
            <w:vAlign w:val="center"/>
          </w:tcPr>
          <w:p w14:paraId="11E58318" w14:textId="2B9EE32B"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 / Test</w:t>
            </w:r>
          </w:p>
        </w:tc>
      </w:tr>
      <w:tr w:rsidR="00B516A1" w:rsidRPr="00B452DE" w14:paraId="736AEFD1" w14:textId="77777777" w:rsidTr="00F56B02">
        <w:trPr>
          <w:trHeight w:val="397"/>
        </w:trPr>
        <w:tc>
          <w:tcPr>
            <w:tcW w:w="7939" w:type="dxa"/>
            <w:gridSpan w:val="3"/>
            <w:shd w:val="clear" w:color="auto" w:fill="F5F5F5"/>
          </w:tcPr>
          <w:p w14:paraId="36DA6F5E" w14:textId="1022B309"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Detailed working knowledge of Microsoft Office applications, including Word, Excel, PowerPoint and internet-based research.</w:t>
            </w:r>
          </w:p>
        </w:tc>
        <w:tc>
          <w:tcPr>
            <w:tcW w:w="1987" w:type="dxa"/>
            <w:shd w:val="clear" w:color="auto" w:fill="F5F5F5"/>
            <w:vAlign w:val="center"/>
          </w:tcPr>
          <w:p w14:paraId="171DF5C9" w14:textId="5105C781"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 / Test</w:t>
            </w:r>
          </w:p>
        </w:tc>
      </w:tr>
      <w:tr w:rsidR="001F3050" w:rsidRPr="00B452DE" w14:paraId="3B35AD2A" w14:textId="77777777" w:rsidTr="009875AE">
        <w:trPr>
          <w:trHeight w:val="397"/>
        </w:trPr>
        <w:tc>
          <w:tcPr>
            <w:tcW w:w="7939" w:type="dxa"/>
            <w:gridSpan w:val="3"/>
            <w:shd w:val="clear" w:color="auto" w:fill="F5F5F5"/>
            <w:vAlign w:val="center"/>
          </w:tcPr>
          <w:p w14:paraId="36811403" w14:textId="77777777" w:rsidR="001F3050" w:rsidRPr="00DA1062" w:rsidRDefault="001F3050" w:rsidP="006F04D3">
            <w:pPr>
              <w:rPr>
                <w:rFonts w:ascii="Arial" w:hAnsi="Arial" w:cs="Arial"/>
                <w:color w:val="171717" w:themeColor="background2" w:themeShade="1A"/>
              </w:rPr>
            </w:pPr>
          </w:p>
        </w:tc>
        <w:tc>
          <w:tcPr>
            <w:tcW w:w="1987" w:type="dxa"/>
            <w:shd w:val="clear" w:color="auto" w:fill="F5F5F5"/>
            <w:vAlign w:val="center"/>
          </w:tcPr>
          <w:p w14:paraId="6B446DD0" w14:textId="77777777" w:rsidR="001F3050" w:rsidRPr="00DA1062" w:rsidRDefault="001F3050" w:rsidP="006F04D3">
            <w:pPr>
              <w:rPr>
                <w:rFonts w:ascii="Arial" w:hAnsi="Arial" w:cs="Arial"/>
                <w:color w:val="171717" w:themeColor="background2" w:themeShade="1A"/>
              </w:rPr>
            </w:pPr>
          </w:p>
        </w:tc>
      </w:tr>
      <w:tr w:rsidR="001F3050" w:rsidRPr="00B452DE" w14:paraId="3A1456E9" w14:textId="77777777" w:rsidTr="00E07653">
        <w:trPr>
          <w:trHeight w:val="397"/>
        </w:trPr>
        <w:tc>
          <w:tcPr>
            <w:tcW w:w="7939" w:type="dxa"/>
            <w:gridSpan w:val="3"/>
            <w:shd w:val="clear" w:color="auto" w:fill="000000" w:themeFill="text1"/>
            <w:vAlign w:val="center"/>
          </w:tcPr>
          <w:p w14:paraId="4BFBCD8E" w14:textId="0033E79F" w:rsidR="001F3050" w:rsidRPr="00E3423B" w:rsidRDefault="001F3050" w:rsidP="006F04D3">
            <w:pPr>
              <w:rPr>
                <w:rFonts w:ascii="Arial" w:hAnsi="Arial" w:cs="Arial"/>
                <w:b/>
                <w:bCs/>
                <w:color w:val="FFFFFF" w:themeColor="background1"/>
              </w:rPr>
            </w:pPr>
            <w:r w:rsidRPr="00E3423B">
              <w:rPr>
                <w:rFonts w:ascii="Arial" w:hAnsi="Arial" w:cs="Arial"/>
                <w:b/>
                <w:bCs/>
                <w:color w:val="FFFFFF" w:themeColor="background1"/>
              </w:rPr>
              <w:t>Skills</w:t>
            </w:r>
          </w:p>
        </w:tc>
        <w:tc>
          <w:tcPr>
            <w:tcW w:w="1987" w:type="dxa"/>
            <w:shd w:val="clear" w:color="auto" w:fill="000000" w:themeFill="text1"/>
            <w:vAlign w:val="center"/>
          </w:tcPr>
          <w:p w14:paraId="098478A0" w14:textId="77777777" w:rsidR="001F3050" w:rsidRPr="00E3423B" w:rsidRDefault="001F3050" w:rsidP="006F04D3">
            <w:pPr>
              <w:rPr>
                <w:rFonts w:ascii="Arial" w:hAnsi="Arial" w:cs="Arial"/>
                <w:b/>
                <w:bCs/>
                <w:color w:val="FFFFFF" w:themeColor="background1"/>
              </w:rPr>
            </w:pPr>
          </w:p>
        </w:tc>
      </w:tr>
      <w:tr w:rsidR="00B516A1" w:rsidRPr="00B452DE" w14:paraId="11397247" w14:textId="77777777" w:rsidTr="0034161D">
        <w:trPr>
          <w:trHeight w:val="397"/>
        </w:trPr>
        <w:tc>
          <w:tcPr>
            <w:tcW w:w="7939" w:type="dxa"/>
            <w:gridSpan w:val="3"/>
            <w:shd w:val="clear" w:color="auto" w:fill="F5F5F5"/>
          </w:tcPr>
          <w:p w14:paraId="1E446DAA" w14:textId="196E68C4"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Strong written, verbal, presentation and numeracy skills, including the ability to prepare high-quality briefings, reports, presentations and communications for senior audiences.</w:t>
            </w:r>
          </w:p>
        </w:tc>
        <w:tc>
          <w:tcPr>
            <w:tcW w:w="1987" w:type="dxa"/>
            <w:shd w:val="clear" w:color="auto" w:fill="F5F5F5"/>
            <w:vAlign w:val="center"/>
          </w:tcPr>
          <w:p w14:paraId="411657F7" w14:textId="142ADE16"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w:t>
            </w:r>
          </w:p>
        </w:tc>
      </w:tr>
      <w:tr w:rsidR="00B516A1" w:rsidRPr="00B452DE" w14:paraId="4EAC6C7D" w14:textId="77777777" w:rsidTr="0034161D">
        <w:trPr>
          <w:trHeight w:val="397"/>
        </w:trPr>
        <w:tc>
          <w:tcPr>
            <w:tcW w:w="7939" w:type="dxa"/>
            <w:gridSpan w:val="3"/>
            <w:shd w:val="clear" w:color="auto" w:fill="F5F5F5"/>
          </w:tcPr>
          <w:p w14:paraId="2CFBDCF3" w14:textId="3BB5E120"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Ability to manage a significant and varied workload with competing demands, working independently and as part of a team.</w:t>
            </w:r>
          </w:p>
        </w:tc>
        <w:tc>
          <w:tcPr>
            <w:tcW w:w="1987" w:type="dxa"/>
            <w:shd w:val="clear" w:color="auto" w:fill="F5F5F5"/>
            <w:vAlign w:val="center"/>
          </w:tcPr>
          <w:p w14:paraId="32324C78" w14:textId="40F85CBC"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Test</w:t>
            </w:r>
          </w:p>
        </w:tc>
      </w:tr>
      <w:tr w:rsidR="00B516A1" w:rsidRPr="00B452DE" w14:paraId="17D2917B" w14:textId="77777777" w:rsidTr="0034161D">
        <w:trPr>
          <w:trHeight w:val="397"/>
        </w:trPr>
        <w:tc>
          <w:tcPr>
            <w:tcW w:w="7939" w:type="dxa"/>
            <w:gridSpan w:val="3"/>
            <w:shd w:val="clear" w:color="auto" w:fill="F5F5F5"/>
          </w:tcPr>
          <w:p w14:paraId="54A90CF7" w14:textId="4B8A4BC3"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Ability to build productive working relationships, influence senior stakeholders, resolve issues constructively and manage sensitive or demanding situations diplomatically.</w:t>
            </w:r>
          </w:p>
        </w:tc>
        <w:tc>
          <w:tcPr>
            <w:tcW w:w="1987" w:type="dxa"/>
            <w:shd w:val="clear" w:color="auto" w:fill="F5F5F5"/>
            <w:vAlign w:val="center"/>
          </w:tcPr>
          <w:p w14:paraId="1E28A1C4" w14:textId="52C108CD"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Application / Interview / Test</w:t>
            </w:r>
          </w:p>
        </w:tc>
      </w:tr>
      <w:tr w:rsidR="001F3050" w:rsidRPr="00B452DE" w14:paraId="0704DED6" w14:textId="77777777" w:rsidTr="00BC4C73">
        <w:trPr>
          <w:trHeight w:val="397"/>
        </w:trPr>
        <w:tc>
          <w:tcPr>
            <w:tcW w:w="7939" w:type="dxa"/>
            <w:gridSpan w:val="3"/>
            <w:shd w:val="clear" w:color="auto" w:fill="F5F5F5"/>
            <w:vAlign w:val="center"/>
          </w:tcPr>
          <w:p w14:paraId="06DECE9D" w14:textId="77777777" w:rsidR="001F3050" w:rsidRPr="00DA1062" w:rsidRDefault="001F3050" w:rsidP="006F04D3">
            <w:pPr>
              <w:rPr>
                <w:rFonts w:ascii="Arial" w:hAnsi="Arial" w:cs="Arial"/>
                <w:color w:val="171717" w:themeColor="background2" w:themeShade="1A"/>
              </w:rPr>
            </w:pPr>
          </w:p>
        </w:tc>
        <w:tc>
          <w:tcPr>
            <w:tcW w:w="1987" w:type="dxa"/>
            <w:shd w:val="clear" w:color="auto" w:fill="F5F5F5"/>
            <w:vAlign w:val="center"/>
          </w:tcPr>
          <w:p w14:paraId="6B7873F1" w14:textId="77777777" w:rsidR="001F3050" w:rsidRPr="00DA1062" w:rsidRDefault="001F3050" w:rsidP="006F04D3">
            <w:pPr>
              <w:rPr>
                <w:rFonts w:ascii="Arial" w:hAnsi="Arial" w:cs="Arial"/>
                <w:color w:val="171717" w:themeColor="background2" w:themeShade="1A"/>
              </w:rPr>
            </w:pPr>
          </w:p>
        </w:tc>
      </w:tr>
      <w:tr w:rsidR="001F3050" w:rsidRPr="00B452DE" w14:paraId="0F982351" w14:textId="77777777" w:rsidTr="00E07653">
        <w:trPr>
          <w:trHeight w:val="397"/>
        </w:trPr>
        <w:tc>
          <w:tcPr>
            <w:tcW w:w="7939" w:type="dxa"/>
            <w:gridSpan w:val="3"/>
            <w:shd w:val="clear" w:color="auto" w:fill="000000" w:themeFill="text1"/>
            <w:vAlign w:val="center"/>
          </w:tcPr>
          <w:p w14:paraId="585A411D" w14:textId="202AE763" w:rsidR="001F3050" w:rsidRPr="00E3423B" w:rsidRDefault="001F3050" w:rsidP="006F04D3">
            <w:pPr>
              <w:rPr>
                <w:rFonts w:ascii="Arial" w:hAnsi="Arial" w:cs="Arial"/>
                <w:b/>
                <w:bCs/>
                <w:color w:val="FFFFFF" w:themeColor="background1"/>
              </w:rPr>
            </w:pPr>
            <w:r w:rsidRPr="00E3423B">
              <w:rPr>
                <w:rFonts w:ascii="Arial" w:hAnsi="Arial" w:cs="Arial"/>
                <w:b/>
                <w:bCs/>
                <w:color w:val="FFFFFF" w:themeColor="background1"/>
              </w:rPr>
              <w:t>Experience</w:t>
            </w:r>
          </w:p>
        </w:tc>
        <w:tc>
          <w:tcPr>
            <w:tcW w:w="1987" w:type="dxa"/>
            <w:shd w:val="clear" w:color="auto" w:fill="000000" w:themeFill="text1"/>
            <w:vAlign w:val="center"/>
          </w:tcPr>
          <w:p w14:paraId="7E07E2E3" w14:textId="77777777" w:rsidR="001F3050" w:rsidRPr="00E3423B" w:rsidRDefault="001F3050" w:rsidP="006F04D3">
            <w:pPr>
              <w:rPr>
                <w:rFonts w:ascii="Arial" w:hAnsi="Arial" w:cs="Arial"/>
                <w:b/>
                <w:bCs/>
                <w:color w:val="FFFFFF" w:themeColor="background1"/>
              </w:rPr>
            </w:pPr>
          </w:p>
        </w:tc>
      </w:tr>
      <w:tr w:rsidR="00B516A1" w:rsidRPr="00B452DE" w14:paraId="77B4901D" w14:textId="77777777" w:rsidTr="005A67A8">
        <w:trPr>
          <w:trHeight w:val="397"/>
        </w:trPr>
        <w:tc>
          <w:tcPr>
            <w:tcW w:w="7939" w:type="dxa"/>
            <w:gridSpan w:val="3"/>
            <w:shd w:val="clear" w:color="auto" w:fill="F5F5F5"/>
          </w:tcPr>
          <w:p w14:paraId="60FC9E62" w14:textId="73C7BF32"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Experience of providing services to senior leadership in a fast-paced political environment.</w:t>
            </w:r>
          </w:p>
        </w:tc>
        <w:tc>
          <w:tcPr>
            <w:tcW w:w="1987" w:type="dxa"/>
            <w:shd w:val="clear" w:color="auto" w:fill="F5F5F5"/>
            <w:vAlign w:val="center"/>
          </w:tcPr>
          <w:p w14:paraId="14DCDA6F" w14:textId="31B5B537"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w:t>
            </w:r>
          </w:p>
        </w:tc>
      </w:tr>
      <w:tr w:rsidR="00B516A1" w:rsidRPr="00B452DE" w14:paraId="7159D197" w14:textId="77777777" w:rsidTr="005A67A8">
        <w:trPr>
          <w:trHeight w:val="397"/>
        </w:trPr>
        <w:tc>
          <w:tcPr>
            <w:tcW w:w="7939" w:type="dxa"/>
            <w:gridSpan w:val="3"/>
            <w:shd w:val="clear" w:color="auto" w:fill="F5F5F5"/>
          </w:tcPr>
          <w:p w14:paraId="637E73E9" w14:textId="50FEE3B0"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Proven experience in managing complex casework and complaints, with a strong track record of achieving positive and timely outcomes.</w:t>
            </w:r>
          </w:p>
        </w:tc>
        <w:tc>
          <w:tcPr>
            <w:tcW w:w="1987" w:type="dxa"/>
            <w:shd w:val="clear" w:color="auto" w:fill="F5F5F5"/>
            <w:vAlign w:val="center"/>
          </w:tcPr>
          <w:p w14:paraId="58EC03C7" w14:textId="239EBE53"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w:t>
            </w:r>
          </w:p>
        </w:tc>
      </w:tr>
      <w:tr w:rsidR="00B516A1" w:rsidRPr="00B452DE" w14:paraId="4254EEAA" w14:textId="77777777" w:rsidTr="005A67A8">
        <w:trPr>
          <w:trHeight w:val="397"/>
        </w:trPr>
        <w:tc>
          <w:tcPr>
            <w:tcW w:w="7939" w:type="dxa"/>
            <w:gridSpan w:val="3"/>
            <w:shd w:val="clear" w:color="auto" w:fill="F5F5F5"/>
          </w:tcPr>
          <w:p w14:paraId="5AE813B6" w14:textId="5D71C0F6" w:rsidR="00B516A1" w:rsidRPr="00B516A1" w:rsidRDefault="00B516A1" w:rsidP="00B516A1">
            <w:pPr>
              <w:rPr>
                <w:rFonts w:ascii="Arial" w:hAnsi="Arial" w:cs="Arial"/>
                <w:color w:val="171717" w:themeColor="background2" w:themeShade="1A"/>
                <w:sz w:val="24"/>
                <w:szCs w:val="24"/>
              </w:rPr>
            </w:pPr>
            <w:r w:rsidRPr="00B516A1">
              <w:rPr>
                <w:rFonts w:ascii="Arial" w:hAnsi="Arial"/>
                <w:color w:val="171717"/>
                <w:sz w:val="24"/>
                <w:szCs w:val="24"/>
              </w:rPr>
              <w:t>Experience of managing complex projects and developing solutions collaboratively with internal and external stakeholders, including senior leaders.</w:t>
            </w:r>
          </w:p>
        </w:tc>
        <w:tc>
          <w:tcPr>
            <w:tcW w:w="1987" w:type="dxa"/>
            <w:shd w:val="clear" w:color="auto" w:fill="F5F5F5"/>
            <w:vAlign w:val="center"/>
          </w:tcPr>
          <w:p w14:paraId="02B0A933" w14:textId="7456C058" w:rsidR="00B516A1" w:rsidRDefault="00B516A1" w:rsidP="00B516A1">
            <w:pPr>
              <w:rPr>
                <w:rFonts w:ascii="Arial" w:hAnsi="Arial" w:cs="Arial"/>
                <w:color w:val="171717" w:themeColor="background2" w:themeShade="1A"/>
              </w:rPr>
            </w:pPr>
            <w:r>
              <w:rPr>
                <w:rFonts w:ascii="Arial" w:hAnsi="Arial" w:cs="Arial"/>
                <w:color w:val="171717" w:themeColor="background2" w:themeShade="1A"/>
              </w:rPr>
              <w:t>Application /</w:t>
            </w:r>
          </w:p>
          <w:p w14:paraId="529F3F87" w14:textId="4E753CF7" w:rsidR="00B516A1" w:rsidRPr="00DA1062" w:rsidRDefault="00B516A1" w:rsidP="00B516A1">
            <w:pPr>
              <w:rPr>
                <w:rFonts w:ascii="Arial" w:hAnsi="Arial" w:cs="Arial"/>
                <w:color w:val="171717" w:themeColor="background2" w:themeShade="1A"/>
              </w:rPr>
            </w:pPr>
            <w:r>
              <w:rPr>
                <w:rFonts w:ascii="Arial" w:hAnsi="Arial" w:cs="Arial"/>
                <w:color w:val="171717" w:themeColor="background2" w:themeShade="1A"/>
              </w:rPr>
              <w:t>Interview</w:t>
            </w:r>
          </w:p>
        </w:tc>
      </w:tr>
      <w:tr w:rsidR="001F3050" w:rsidRPr="00B452DE" w14:paraId="1B500F7C" w14:textId="77777777" w:rsidTr="00BC4C73">
        <w:trPr>
          <w:trHeight w:val="397"/>
        </w:trPr>
        <w:tc>
          <w:tcPr>
            <w:tcW w:w="7939" w:type="dxa"/>
            <w:gridSpan w:val="3"/>
            <w:shd w:val="clear" w:color="auto" w:fill="F5F5F5"/>
            <w:vAlign w:val="center"/>
          </w:tcPr>
          <w:p w14:paraId="612260CF" w14:textId="77777777" w:rsidR="001F3050" w:rsidRDefault="001F3050" w:rsidP="006F04D3">
            <w:pPr>
              <w:rPr>
                <w:rFonts w:ascii="Arial" w:hAnsi="Arial" w:cs="Arial"/>
                <w:color w:val="171717" w:themeColor="background2" w:themeShade="1A"/>
              </w:rPr>
            </w:pPr>
          </w:p>
        </w:tc>
        <w:tc>
          <w:tcPr>
            <w:tcW w:w="1987" w:type="dxa"/>
            <w:shd w:val="clear" w:color="auto" w:fill="F5F5F5"/>
            <w:vAlign w:val="center"/>
          </w:tcPr>
          <w:p w14:paraId="44DE32CF" w14:textId="77777777" w:rsidR="001F3050" w:rsidRDefault="001F3050" w:rsidP="006F04D3">
            <w:pPr>
              <w:rPr>
                <w:rFonts w:ascii="Arial" w:hAnsi="Arial" w:cs="Arial"/>
                <w:color w:val="171717" w:themeColor="background2" w:themeShade="1A"/>
              </w:rPr>
            </w:pPr>
          </w:p>
        </w:tc>
      </w:tr>
      <w:tr w:rsidR="00817311" w:rsidRPr="00B452DE" w14:paraId="74965411" w14:textId="77777777" w:rsidTr="00E07653">
        <w:trPr>
          <w:trHeight w:val="397"/>
        </w:trPr>
        <w:tc>
          <w:tcPr>
            <w:tcW w:w="9926" w:type="dxa"/>
            <w:gridSpan w:val="4"/>
            <w:shd w:val="clear" w:color="auto" w:fill="000000" w:themeFill="text1"/>
            <w:vAlign w:val="center"/>
          </w:tcPr>
          <w:p w14:paraId="2C3FA62E" w14:textId="7418CE89" w:rsidR="00817311" w:rsidRPr="00E3423B" w:rsidRDefault="00817311" w:rsidP="001220C4">
            <w:pPr>
              <w:rPr>
                <w:rFonts w:ascii="Arial" w:hAnsi="Arial" w:cs="Arial"/>
                <w:b/>
                <w:bCs/>
                <w:color w:val="FFFFFF" w:themeColor="background1"/>
              </w:rPr>
            </w:pPr>
            <w:r w:rsidRPr="00D64ECB">
              <w:rPr>
                <w:rFonts w:ascii="Arial" w:hAnsi="Arial" w:cs="Arial"/>
                <w:b/>
                <w:bCs/>
                <w:color w:val="FFFFFF" w:themeColor="background1"/>
              </w:rPr>
              <w:t>Additional Requirements</w:t>
            </w:r>
          </w:p>
        </w:tc>
      </w:tr>
      <w:tr w:rsidR="00877D6B" w:rsidRPr="00B452DE" w14:paraId="13BDB552" w14:textId="77777777" w:rsidTr="00877D6B">
        <w:trPr>
          <w:trHeight w:hRule="exact" w:val="397"/>
        </w:trPr>
        <w:tc>
          <w:tcPr>
            <w:tcW w:w="3966" w:type="dxa"/>
            <w:shd w:val="clear" w:color="auto" w:fill="F5F5F5"/>
            <w:vAlign w:val="center"/>
          </w:tcPr>
          <w:p w14:paraId="1736E65F" w14:textId="77777777" w:rsidR="00877D6B" w:rsidRPr="00D64ECB" w:rsidRDefault="00877D6B" w:rsidP="00D64ECB">
            <w:pPr>
              <w:rPr>
                <w:rFonts w:ascii="Arial" w:hAnsi="Arial" w:cs="Arial"/>
                <w:color w:val="171717" w:themeColor="background2" w:themeShade="1A"/>
              </w:rPr>
            </w:pPr>
            <w:r w:rsidRPr="00D64ECB">
              <w:rPr>
                <w:rFonts w:ascii="Arial" w:hAnsi="Arial" w:cs="Arial"/>
                <w:color w:val="171717" w:themeColor="background2" w:themeShade="1A"/>
              </w:rPr>
              <w:t>DBS</w:t>
            </w:r>
          </w:p>
        </w:tc>
        <w:tc>
          <w:tcPr>
            <w:tcW w:w="1987" w:type="dxa"/>
            <w:shd w:val="clear" w:color="auto" w:fill="F5F5F5"/>
            <w:vAlign w:val="center"/>
          </w:tcPr>
          <w:p w14:paraId="1F2384E4" w14:textId="606DF515" w:rsidR="00877D6B" w:rsidRPr="00D64ECB" w:rsidRDefault="00877D6B" w:rsidP="00D64ECB">
            <w:pPr>
              <w:rPr>
                <w:rFonts w:ascii="Arial" w:hAnsi="Arial" w:cs="Arial"/>
                <w:color w:val="171717" w:themeColor="background2" w:themeShade="1A"/>
              </w:rPr>
            </w:pPr>
            <w:r>
              <w:rPr>
                <w:rFonts w:ascii="Arial" w:hAnsi="Arial" w:cs="Arial"/>
                <w:color w:val="171717" w:themeColor="background2" w:themeShade="1A"/>
              </w:rPr>
              <w:t>Yes / No</w:t>
            </w:r>
          </w:p>
        </w:tc>
        <w:tc>
          <w:tcPr>
            <w:tcW w:w="3973" w:type="dxa"/>
            <w:gridSpan w:val="2"/>
            <w:shd w:val="clear" w:color="auto" w:fill="F5F5F5"/>
            <w:vAlign w:val="center"/>
          </w:tcPr>
          <w:p w14:paraId="30ADD17B" w14:textId="09443C72" w:rsidR="00877D6B" w:rsidRDefault="00877D6B" w:rsidP="001220C4">
            <w:pPr>
              <w:rPr>
                <w:rFonts w:ascii="Arial" w:hAnsi="Arial" w:cs="Arial"/>
                <w:color w:val="171717" w:themeColor="background2" w:themeShade="1A"/>
              </w:rPr>
            </w:pPr>
            <w:r>
              <w:rPr>
                <w:rFonts w:ascii="Arial" w:hAnsi="Arial" w:cs="Arial"/>
                <w:color w:val="171717" w:themeColor="background2" w:themeShade="1A"/>
              </w:rPr>
              <w:t>Level (Basic / Enhanced)</w:t>
            </w:r>
          </w:p>
        </w:tc>
      </w:tr>
      <w:tr w:rsidR="00877D6B" w:rsidRPr="00B452DE" w14:paraId="24CC152D" w14:textId="77777777" w:rsidTr="00877D6B">
        <w:trPr>
          <w:gridAfter w:val="2"/>
          <w:wAfter w:w="3973" w:type="dxa"/>
          <w:trHeight w:hRule="exact" w:val="397"/>
        </w:trPr>
        <w:tc>
          <w:tcPr>
            <w:tcW w:w="3966" w:type="dxa"/>
            <w:shd w:val="clear" w:color="auto" w:fill="F5F5F5"/>
            <w:vAlign w:val="center"/>
          </w:tcPr>
          <w:p w14:paraId="5CD9F7F7" w14:textId="77777777" w:rsidR="00877D6B" w:rsidRPr="00DA1062" w:rsidRDefault="00877D6B" w:rsidP="001220C4">
            <w:pPr>
              <w:rPr>
                <w:rFonts w:ascii="Arial" w:hAnsi="Arial" w:cs="Arial"/>
                <w:color w:val="171717" w:themeColor="background2" w:themeShade="1A"/>
              </w:rPr>
            </w:pPr>
            <w:r w:rsidRPr="00D64ECB">
              <w:rPr>
                <w:rFonts w:ascii="Arial" w:hAnsi="Arial" w:cs="Arial"/>
                <w:color w:val="171717" w:themeColor="background2" w:themeShade="1A"/>
              </w:rPr>
              <w:t xml:space="preserve">Politically </w:t>
            </w:r>
            <w:r>
              <w:rPr>
                <w:rFonts w:ascii="Arial" w:hAnsi="Arial" w:cs="Arial"/>
                <w:color w:val="171717" w:themeColor="background2" w:themeShade="1A"/>
              </w:rPr>
              <w:t>R</w:t>
            </w:r>
            <w:r w:rsidRPr="00D64ECB">
              <w:rPr>
                <w:rFonts w:ascii="Arial" w:hAnsi="Arial" w:cs="Arial"/>
                <w:color w:val="171717" w:themeColor="background2" w:themeShade="1A"/>
              </w:rPr>
              <w:t xml:space="preserve">estricted </w:t>
            </w:r>
            <w:r>
              <w:rPr>
                <w:rFonts w:ascii="Arial" w:hAnsi="Arial" w:cs="Arial"/>
                <w:color w:val="171717" w:themeColor="background2" w:themeShade="1A"/>
              </w:rPr>
              <w:t>P</w:t>
            </w:r>
            <w:r w:rsidRPr="00D64ECB">
              <w:rPr>
                <w:rFonts w:ascii="Arial" w:hAnsi="Arial" w:cs="Arial"/>
                <w:color w:val="171717" w:themeColor="background2" w:themeShade="1A"/>
              </w:rPr>
              <w:t>ost</w:t>
            </w:r>
          </w:p>
        </w:tc>
        <w:tc>
          <w:tcPr>
            <w:tcW w:w="1987" w:type="dxa"/>
            <w:shd w:val="clear" w:color="auto" w:fill="F5F5F5"/>
            <w:vAlign w:val="center"/>
          </w:tcPr>
          <w:p w14:paraId="4623F4F4" w14:textId="74AA0744" w:rsidR="00877D6B" w:rsidRPr="00DA1062" w:rsidRDefault="00877D6B" w:rsidP="001220C4">
            <w:pPr>
              <w:rPr>
                <w:rFonts w:ascii="Arial" w:hAnsi="Arial" w:cs="Arial"/>
                <w:color w:val="171717" w:themeColor="background2" w:themeShade="1A"/>
              </w:rPr>
            </w:pPr>
            <w:r>
              <w:rPr>
                <w:rFonts w:ascii="Arial" w:hAnsi="Arial" w:cs="Arial"/>
                <w:color w:val="171717" w:themeColor="background2" w:themeShade="1A"/>
              </w:rPr>
              <w:t>Yes / No</w:t>
            </w:r>
          </w:p>
        </w:tc>
      </w:tr>
      <w:tr w:rsidR="00877D6B" w:rsidRPr="00B452DE" w14:paraId="15DF2B68" w14:textId="77777777" w:rsidTr="00877D6B">
        <w:trPr>
          <w:gridAfter w:val="2"/>
          <w:wAfter w:w="3973" w:type="dxa"/>
          <w:trHeight w:hRule="exact" w:val="397"/>
        </w:trPr>
        <w:tc>
          <w:tcPr>
            <w:tcW w:w="3966" w:type="dxa"/>
            <w:shd w:val="clear" w:color="auto" w:fill="F5F5F5"/>
            <w:vAlign w:val="center"/>
          </w:tcPr>
          <w:p w14:paraId="49912182" w14:textId="77777777" w:rsidR="00877D6B" w:rsidRPr="00DA1062" w:rsidRDefault="00877D6B" w:rsidP="006F04D3">
            <w:pPr>
              <w:rPr>
                <w:rFonts w:ascii="Arial" w:hAnsi="Arial" w:cs="Arial"/>
                <w:color w:val="171717" w:themeColor="background2" w:themeShade="1A"/>
              </w:rPr>
            </w:pPr>
            <w:r>
              <w:rPr>
                <w:rFonts w:ascii="Arial" w:hAnsi="Arial" w:cs="Arial"/>
                <w:color w:val="171717" w:themeColor="background2" w:themeShade="1A"/>
              </w:rPr>
              <w:t>P</w:t>
            </w:r>
            <w:r w:rsidRPr="00D64ECB">
              <w:rPr>
                <w:rFonts w:ascii="Arial" w:hAnsi="Arial" w:cs="Arial"/>
                <w:color w:val="171717" w:themeColor="background2" w:themeShade="1A"/>
              </w:rPr>
              <w:t>articipate in monthly on call rota</w:t>
            </w:r>
          </w:p>
        </w:tc>
        <w:tc>
          <w:tcPr>
            <w:tcW w:w="1987" w:type="dxa"/>
            <w:shd w:val="clear" w:color="auto" w:fill="F5F5F5"/>
            <w:vAlign w:val="center"/>
          </w:tcPr>
          <w:p w14:paraId="656721D1" w14:textId="2295A5BE" w:rsidR="00877D6B" w:rsidRPr="00DA1062" w:rsidRDefault="00877D6B" w:rsidP="006F04D3">
            <w:pPr>
              <w:rPr>
                <w:rFonts w:ascii="Arial" w:hAnsi="Arial" w:cs="Arial"/>
                <w:color w:val="171717" w:themeColor="background2" w:themeShade="1A"/>
              </w:rPr>
            </w:pPr>
            <w:r>
              <w:rPr>
                <w:rFonts w:ascii="Arial" w:hAnsi="Arial" w:cs="Arial"/>
                <w:color w:val="171717" w:themeColor="background2" w:themeShade="1A"/>
              </w:rPr>
              <w:t>Yes / No</w:t>
            </w:r>
          </w:p>
        </w:tc>
      </w:tr>
    </w:tbl>
    <w:p w14:paraId="25324431" w14:textId="13717041" w:rsidR="00DF68F2" w:rsidRPr="00A52F4E" w:rsidRDefault="00DF68F2" w:rsidP="00166EEF">
      <w:pPr>
        <w:rPr>
          <w:rFonts w:ascii="Aptos Display" w:hAnsi="Aptos Display"/>
          <w:b/>
          <w:bCs/>
          <w:color w:val="006B6F"/>
          <w:sz w:val="20"/>
          <w:szCs w:val="20"/>
        </w:rPr>
      </w:pPr>
    </w:p>
    <w:sectPr w:rsidR="00DF68F2" w:rsidRPr="00A52F4E" w:rsidSect="00D50C29">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D6782"/>
    <w:multiLevelType w:val="hybridMultilevel"/>
    <w:tmpl w:val="6AA83446"/>
    <w:lvl w:ilvl="0" w:tplc="C44AC4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2750D4"/>
    <w:multiLevelType w:val="hybridMultilevel"/>
    <w:tmpl w:val="52865490"/>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16cid:durableId="1307931794">
    <w:abstractNumId w:val="0"/>
  </w:num>
  <w:num w:numId="2" w16cid:durableId="1397513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F2"/>
    <w:rsid w:val="00004180"/>
    <w:rsid w:val="0008477E"/>
    <w:rsid w:val="000879E5"/>
    <w:rsid w:val="00090710"/>
    <w:rsid w:val="00097374"/>
    <w:rsid w:val="000A3E63"/>
    <w:rsid w:val="000B4A5A"/>
    <w:rsid w:val="000C0429"/>
    <w:rsid w:val="000C085E"/>
    <w:rsid w:val="000D5A70"/>
    <w:rsid w:val="000D786F"/>
    <w:rsid w:val="00122926"/>
    <w:rsid w:val="00127322"/>
    <w:rsid w:val="00140268"/>
    <w:rsid w:val="00160D27"/>
    <w:rsid w:val="0016130C"/>
    <w:rsid w:val="00166EEF"/>
    <w:rsid w:val="0017213D"/>
    <w:rsid w:val="0017213F"/>
    <w:rsid w:val="0017718A"/>
    <w:rsid w:val="0018022B"/>
    <w:rsid w:val="00192B84"/>
    <w:rsid w:val="001D09CC"/>
    <w:rsid w:val="001D51E7"/>
    <w:rsid w:val="001E734A"/>
    <w:rsid w:val="001F0142"/>
    <w:rsid w:val="001F170D"/>
    <w:rsid w:val="001F3050"/>
    <w:rsid w:val="002159F9"/>
    <w:rsid w:val="00220651"/>
    <w:rsid w:val="00222745"/>
    <w:rsid w:val="002242E3"/>
    <w:rsid w:val="0024521F"/>
    <w:rsid w:val="00246272"/>
    <w:rsid w:val="00250035"/>
    <w:rsid w:val="002529CA"/>
    <w:rsid w:val="002742EB"/>
    <w:rsid w:val="00284343"/>
    <w:rsid w:val="002954F9"/>
    <w:rsid w:val="002A15DD"/>
    <w:rsid w:val="002A5736"/>
    <w:rsid w:val="002B758C"/>
    <w:rsid w:val="002D6D4F"/>
    <w:rsid w:val="00324161"/>
    <w:rsid w:val="00324958"/>
    <w:rsid w:val="0033618C"/>
    <w:rsid w:val="00337AFA"/>
    <w:rsid w:val="003A2616"/>
    <w:rsid w:val="003B0BA2"/>
    <w:rsid w:val="003E51B0"/>
    <w:rsid w:val="00414EE3"/>
    <w:rsid w:val="00422358"/>
    <w:rsid w:val="00435B05"/>
    <w:rsid w:val="00436405"/>
    <w:rsid w:val="00451A20"/>
    <w:rsid w:val="004901C6"/>
    <w:rsid w:val="004B1BA4"/>
    <w:rsid w:val="004E2968"/>
    <w:rsid w:val="0051776A"/>
    <w:rsid w:val="00552370"/>
    <w:rsid w:val="00553BB4"/>
    <w:rsid w:val="00582B84"/>
    <w:rsid w:val="00597F1F"/>
    <w:rsid w:val="005A0A2E"/>
    <w:rsid w:val="005A4487"/>
    <w:rsid w:val="005B6418"/>
    <w:rsid w:val="005C4B9A"/>
    <w:rsid w:val="005C6F68"/>
    <w:rsid w:val="005C7538"/>
    <w:rsid w:val="005E7DAE"/>
    <w:rsid w:val="00603787"/>
    <w:rsid w:val="00614D51"/>
    <w:rsid w:val="00623528"/>
    <w:rsid w:val="00625968"/>
    <w:rsid w:val="006325EB"/>
    <w:rsid w:val="00644FE9"/>
    <w:rsid w:val="006627A5"/>
    <w:rsid w:val="00663FEF"/>
    <w:rsid w:val="00682058"/>
    <w:rsid w:val="00685BBD"/>
    <w:rsid w:val="0069396A"/>
    <w:rsid w:val="00694A02"/>
    <w:rsid w:val="00697B3D"/>
    <w:rsid w:val="006D0C0E"/>
    <w:rsid w:val="006F04D3"/>
    <w:rsid w:val="006F5C74"/>
    <w:rsid w:val="007000C6"/>
    <w:rsid w:val="007334AF"/>
    <w:rsid w:val="00735E83"/>
    <w:rsid w:val="00736C67"/>
    <w:rsid w:val="00750C7C"/>
    <w:rsid w:val="0077763E"/>
    <w:rsid w:val="00782C01"/>
    <w:rsid w:val="007914FB"/>
    <w:rsid w:val="007A7236"/>
    <w:rsid w:val="007B2C3A"/>
    <w:rsid w:val="007C2CBC"/>
    <w:rsid w:val="007D17D9"/>
    <w:rsid w:val="007E1F17"/>
    <w:rsid w:val="007E3CC1"/>
    <w:rsid w:val="007E3F39"/>
    <w:rsid w:val="007F4EF8"/>
    <w:rsid w:val="007F5549"/>
    <w:rsid w:val="007F75B7"/>
    <w:rsid w:val="00817311"/>
    <w:rsid w:val="00820707"/>
    <w:rsid w:val="0082760A"/>
    <w:rsid w:val="00836484"/>
    <w:rsid w:val="00862D23"/>
    <w:rsid w:val="00863C29"/>
    <w:rsid w:val="00875DC3"/>
    <w:rsid w:val="00877D6B"/>
    <w:rsid w:val="0089192E"/>
    <w:rsid w:val="008959BF"/>
    <w:rsid w:val="008974C6"/>
    <w:rsid w:val="008A037F"/>
    <w:rsid w:val="008A10A5"/>
    <w:rsid w:val="008B268F"/>
    <w:rsid w:val="008D4330"/>
    <w:rsid w:val="008D464B"/>
    <w:rsid w:val="008E31CF"/>
    <w:rsid w:val="00900B05"/>
    <w:rsid w:val="00903F60"/>
    <w:rsid w:val="009063B6"/>
    <w:rsid w:val="00924912"/>
    <w:rsid w:val="00940364"/>
    <w:rsid w:val="009531EF"/>
    <w:rsid w:val="009576EE"/>
    <w:rsid w:val="00977A8B"/>
    <w:rsid w:val="00982225"/>
    <w:rsid w:val="00982F96"/>
    <w:rsid w:val="00984CC1"/>
    <w:rsid w:val="009875AE"/>
    <w:rsid w:val="009B1A5D"/>
    <w:rsid w:val="009B51A2"/>
    <w:rsid w:val="009D42AA"/>
    <w:rsid w:val="00A31F73"/>
    <w:rsid w:val="00A3334E"/>
    <w:rsid w:val="00A46826"/>
    <w:rsid w:val="00A52F4E"/>
    <w:rsid w:val="00A6014B"/>
    <w:rsid w:val="00A63659"/>
    <w:rsid w:val="00A667A5"/>
    <w:rsid w:val="00A74727"/>
    <w:rsid w:val="00A90548"/>
    <w:rsid w:val="00AA6558"/>
    <w:rsid w:val="00AA798A"/>
    <w:rsid w:val="00AB51DF"/>
    <w:rsid w:val="00AC0E48"/>
    <w:rsid w:val="00AE006F"/>
    <w:rsid w:val="00AE351A"/>
    <w:rsid w:val="00AE459B"/>
    <w:rsid w:val="00B03FD0"/>
    <w:rsid w:val="00B223BB"/>
    <w:rsid w:val="00B408FE"/>
    <w:rsid w:val="00B452DE"/>
    <w:rsid w:val="00B512BA"/>
    <w:rsid w:val="00B516A1"/>
    <w:rsid w:val="00B75B30"/>
    <w:rsid w:val="00BB1550"/>
    <w:rsid w:val="00BB242E"/>
    <w:rsid w:val="00BB6F52"/>
    <w:rsid w:val="00BC0FF1"/>
    <w:rsid w:val="00BC4C73"/>
    <w:rsid w:val="00BD08DC"/>
    <w:rsid w:val="00BD0914"/>
    <w:rsid w:val="00BD3DA2"/>
    <w:rsid w:val="00BD5D1D"/>
    <w:rsid w:val="00BF0AE6"/>
    <w:rsid w:val="00BF2F51"/>
    <w:rsid w:val="00C067B8"/>
    <w:rsid w:val="00C0692A"/>
    <w:rsid w:val="00C06FC8"/>
    <w:rsid w:val="00C342A9"/>
    <w:rsid w:val="00C342F2"/>
    <w:rsid w:val="00C44B45"/>
    <w:rsid w:val="00C522D5"/>
    <w:rsid w:val="00C641B0"/>
    <w:rsid w:val="00C97740"/>
    <w:rsid w:val="00CA2194"/>
    <w:rsid w:val="00CC3C99"/>
    <w:rsid w:val="00CE4DEE"/>
    <w:rsid w:val="00D432A7"/>
    <w:rsid w:val="00D46DDE"/>
    <w:rsid w:val="00D50C29"/>
    <w:rsid w:val="00D64ECB"/>
    <w:rsid w:val="00D8162A"/>
    <w:rsid w:val="00D9408F"/>
    <w:rsid w:val="00DA1062"/>
    <w:rsid w:val="00DC3A3C"/>
    <w:rsid w:val="00DC6D11"/>
    <w:rsid w:val="00DE0B16"/>
    <w:rsid w:val="00DE0C3B"/>
    <w:rsid w:val="00DF68F2"/>
    <w:rsid w:val="00E00AFB"/>
    <w:rsid w:val="00E05001"/>
    <w:rsid w:val="00E07653"/>
    <w:rsid w:val="00E107B9"/>
    <w:rsid w:val="00E211F9"/>
    <w:rsid w:val="00E26787"/>
    <w:rsid w:val="00E3423B"/>
    <w:rsid w:val="00E4197D"/>
    <w:rsid w:val="00E61BAB"/>
    <w:rsid w:val="00E95357"/>
    <w:rsid w:val="00E95B18"/>
    <w:rsid w:val="00EA67FF"/>
    <w:rsid w:val="00EE5484"/>
    <w:rsid w:val="00EF49E9"/>
    <w:rsid w:val="00F01E58"/>
    <w:rsid w:val="00F16B9E"/>
    <w:rsid w:val="00F17ED6"/>
    <w:rsid w:val="00F206D5"/>
    <w:rsid w:val="00F27A62"/>
    <w:rsid w:val="00F40042"/>
    <w:rsid w:val="00F43478"/>
    <w:rsid w:val="00F602CE"/>
    <w:rsid w:val="00FA7190"/>
    <w:rsid w:val="00FB565D"/>
    <w:rsid w:val="00FC17B0"/>
    <w:rsid w:val="00FE7027"/>
    <w:rsid w:val="00FF3770"/>
    <w:rsid w:val="01944F62"/>
    <w:rsid w:val="18547342"/>
    <w:rsid w:val="1B4216BC"/>
    <w:rsid w:val="2DCF3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C9B1E"/>
  <w15:chartTrackingRefBased/>
  <w15:docId w15:val="{04735106-E9AA-40EE-A3CC-8B28232D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8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8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8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8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8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8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8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8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8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8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8F2"/>
    <w:rPr>
      <w:rFonts w:eastAsiaTheme="majorEastAsia" w:cstheme="majorBidi"/>
      <w:color w:val="272727" w:themeColor="text1" w:themeTint="D8"/>
    </w:rPr>
  </w:style>
  <w:style w:type="paragraph" w:styleId="Title">
    <w:name w:val="Title"/>
    <w:basedOn w:val="Normal"/>
    <w:next w:val="Normal"/>
    <w:link w:val="TitleChar"/>
    <w:uiPriority w:val="10"/>
    <w:qFormat/>
    <w:rsid w:val="00DF6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8F2"/>
    <w:pPr>
      <w:spacing w:before="160"/>
      <w:jc w:val="center"/>
    </w:pPr>
    <w:rPr>
      <w:i/>
      <w:iCs/>
      <w:color w:val="404040" w:themeColor="text1" w:themeTint="BF"/>
    </w:rPr>
  </w:style>
  <w:style w:type="character" w:customStyle="1" w:styleId="QuoteChar">
    <w:name w:val="Quote Char"/>
    <w:basedOn w:val="DefaultParagraphFont"/>
    <w:link w:val="Quote"/>
    <w:uiPriority w:val="29"/>
    <w:rsid w:val="00DF68F2"/>
    <w:rPr>
      <w:i/>
      <w:iCs/>
      <w:color w:val="404040" w:themeColor="text1" w:themeTint="BF"/>
    </w:rPr>
  </w:style>
  <w:style w:type="paragraph" w:styleId="ListParagraph">
    <w:name w:val="List Paragraph"/>
    <w:basedOn w:val="Normal"/>
    <w:uiPriority w:val="34"/>
    <w:qFormat/>
    <w:rsid w:val="00DF68F2"/>
    <w:pPr>
      <w:ind w:left="720"/>
      <w:contextualSpacing/>
    </w:pPr>
  </w:style>
  <w:style w:type="character" w:styleId="IntenseEmphasis">
    <w:name w:val="Intense Emphasis"/>
    <w:basedOn w:val="DefaultParagraphFont"/>
    <w:uiPriority w:val="21"/>
    <w:qFormat/>
    <w:rsid w:val="00DF68F2"/>
    <w:rPr>
      <w:i/>
      <w:iCs/>
      <w:color w:val="0F4761" w:themeColor="accent1" w:themeShade="BF"/>
    </w:rPr>
  </w:style>
  <w:style w:type="paragraph" w:styleId="IntenseQuote">
    <w:name w:val="Intense Quote"/>
    <w:basedOn w:val="Normal"/>
    <w:next w:val="Normal"/>
    <w:link w:val="IntenseQuoteChar"/>
    <w:uiPriority w:val="30"/>
    <w:qFormat/>
    <w:rsid w:val="00DF68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8F2"/>
    <w:rPr>
      <w:i/>
      <w:iCs/>
      <w:color w:val="0F4761" w:themeColor="accent1" w:themeShade="BF"/>
    </w:rPr>
  </w:style>
  <w:style w:type="character" w:styleId="IntenseReference">
    <w:name w:val="Intense Reference"/>
    <w:basedOn w:val="DefaultParagraphFont"/>
    <w:uiPriority w:val="32"/>
    <w:qFormat/>
    <w:rsid w:val="00DF68F2"/>
    <w:rPr>
      <w:b/>
      <w:bCs/>
      <w:smallCaps/>
      <w:color w:val="0F4761" w:themeColor="accent1" w:themeShade="BF"/>
      <w:spacing w:val="5"/>
    </w:rPr>
  </w:style>
  <w:style w:type="table" w:styleId="TableGrid">
    <w:name w:val="Table Grid"/>
    <w:basedOn w:val="TableNormal"/>
    <w:uiPriority w:val="39"/>
    <w:rsid w:val="00DF6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3528"/>
    <w:rPr>
      <w:color w:val="467886" w:themeColor="hyperlink"/>
      <w:u w:val="single"/>
    </w:rPr>
  </w:style>
  <w:style w:type="character" w:customStyle="1" w:styleId="UnresolvedMention1">
    <w:name w:val="Unresolved Mention1"/>
    <w:basedOn w:val="DefaultParagraphFont"/>
    <w:uiPriority w:val="99"/>
    <w:semiHidden/>
    <w:unhideWhenUsed/>
    <w:rsid w:val="00623528"/>
    <w:rPr>
      <w:color w:val="605E5C"/>
      <w:shd w:val="clear" w:color="auto" w:fill="E1DFDD"/>
    </w:rPr>
  </w:style>
  <w:style w:type="character" w:styleId="FollowedHyperlink">
    <w:name w:val="FollowedHyperlink"/>
    <w:basedOn w:val="DefaultParagraphFont"/>
    <w:uiPriority w:val="99"/>
    <w:semiHidden/>
    <w:unhideWhenUsed/>
    <w:rsid w:val="00623528"/>
    <w:rPr>
      <w:color w:val="96607D" w:themeColor="followedHyperlink"/>
      <w:u w:val="single"/>
    </w:rPr>
  </w:style>
  <w:style w:type="character" w:styleId="CommentReference">
    <w:name w:val="annotation reference"/>
    <w:basedOn w:val="DefaultParagraphFont"/>
    <w:uiPriority w:val="99"/>
    <w:semiHidden/>
    <w:unhideWhenUsed/>
    <w:rsid w:val="00C342A9"/>
    <w:rPr>
      <w:sz w:val="16"/>
      <w:szCs w:val="16"/>
    </w:rPr>
  </w:style>
  <w:style w:type="paragraph" w:styleId="CommentText">
    <w:name w:val="annotation text"/>
    <w:basedOn w:val="Normal"/>
    <w:link w:val="CommentTextChar"/>
    <w:uiPriority w:val="99"/>
    <w:unhideWhenUsed/>
    <w:rsid w:val="00C342A9"/>
    <w:pPr>
      <w:spacing w:line="240" w:lineRule="auto"/>
    </w:pPr>
    <w:rPr>
      <w:sz w:val="20"/>
      <w:szCs w:val="20"/>
    </w:rPr>
  </w:style>
  <w:style w:type="character" w:customStyle="1" w:styleId="CommentTextChar">
    <w:name w:val="Comment Text Char"/>
    <w:basedOn w:val="DefaultParagraphFont"/>
    <w:link w:val="CommentText"/>
    <w:uiPriority w:val="99"/>
    <w:rsid w:val="00C342A9"/>
    <w:rPr>
      <w:sz w:val="20"/>
      <w:szCs w:val="20"/>
    </w:rPr>
  </w:style>
  <w:style w:type="paragraph" w:styleId="CommentSubject">
    <w:name w:val="annotation subject"/>
    <w:basedOn w:val="CommentText"/>
    <w:next w:val="CommentText"/>
    <w:link w:val="CommentSubjectChar"/>
    <w:uiPriority w:val="99"/>
    <w:semiHidden/>
    <w:unhideWhenUsed/>
    <w:rsid w:val="00C342A9"/>
    <w:rPr>
      <w:b/>
      <w:bCs/>
    </w:rPr>
  </w:style>
  <w:style w:type="character" w:customStyle="1" w:styleId="CommentSubjectChar">
    <w:name w:val="Comment Subject Char"/>
    <w:basedOn w:val="CommentTextChar"/>
    <w:link w:val="CommentSubject"/>
    <w:uiPriority w:val="99"/>
    <w:semiHidden/>
    <w:rsid w:val="00C342A9"/>
    <w:rPr>
      <w:b/>
      <w:bCs/>
      <w:sz w:val="20"/>
      <w:szCs w:val="20"/>
    </w:rPr>
  </w:style>
  <w:style w:type="paragraph" w:styleId="BalloonText">
    <w:name w:val="Balloon Text"/>
    <w:basedOn w:val="Normal"/>
    <w:link w:val="BalloonTextChar"/>
    <w:uiPriority w:val="99"/>
    <w:semiHidden/>
    <w:unhideWhenUsed/>
    <w:rsid w:val="00900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57302">
      <w:bodyDiv w:val="1"/>
      <w:marLeft w:val="0"/>
      <w:marRight w:val="0"/>
      <w:marTop w:val="0"/>
      <w:marBottom w:val="0"/>
      <w:divBdr>
        <w:top w:val="none" w:sz="0" w:space="0" w:color="auto"/>
        <w:left w:val="none" w:sz="0" w:space="0" w:color="auto"/>
        <w:bottom w:val="none" w:sz="0" w:space="0" w:color="auto"/>
        <w:right w:val="none" w:sz="0" w:space="0" w:color="auto"/>
      </w:divBdr>
    </w:div>
    <w:div w:id="925503448">
      <w:bodyDiv w:val="1"/>
      <w:marLeft w:val="0"/>
      <w:marRight w:val="0"/>
      <w:marTop w:val="0"/>
      <w:marBottom w:val="0"/>
      <w:divBdr>
        <w:top w:val="none" w:sz="0" w:space="0" w:color="auto"/>
        <w:left w:val="none" w:sz="0" w:space="0" w:color="auto"/>
        <w:bottom w:val="none" w:sz="0" w:space="0" w:color="auto"/>
        <w:right w:val="none" w:sz="0" w:space="0" w:color="auto"/>
      </w:divBdr>
      <w:divsChild>
        <w:div w:id="1815219129">
          <w:marLeft w:val="0"/>
          <w:marRight w:val="0"/>
          <w:marTop w:val="0"/>
          <w:marBottom w:val="0"/>
          <w:divBdr>
            <w:top w:val="none" w:sz="0" w:space="0" w:color="242424"/>
            <w:left w:val="none" w:sz="0" w:space="0" w:color="242424"/>
            <w:bottom w:val="none" w:sz="0" w:space="0" w:color="242424"/>
            <w:right w:val="none" w:sz="0" w:space="0" w:color="242424"/>
          </w:divBdr>
        </w:div>
      </w:divsChild>
    </w:div>
    <w:div w:id="1120227831">
      <w:bodyDiv w:val="1"/>
      <w:marLeft w:val="0"/>
      <w:marRight w:val="0"/>
      <w:marTop w:val="0"/>
      <w:marBottom w:val="0"/>
      <w:divBdr>
        <w:top w:val="none" w:sz="0" w:space="0" w:color="auto"/>
        <w:left w:val="none" w:sz="0" w:space="0" w:color="auto"/>
        <w:bottom w:val="none" w:sz="0" w:space="0" w:color="auto"/>
        <w:right w:val="none" w:sz="0" w:space="0" w:color="auto"/>
      </w:divBdr>
      <w:divsChild>
        <w:div w:id="1112362942">
          <w:marLeft w:val="0"/>
          <w:marRight w:val="0"/>
          <w:marTop w:val="0"/>
          <w:marBottom w:val="0"/>
          <w:divBdr>
            <w:top w:val="none" w:sz="0" w:space="0" w:color="242424"/>
            <w:left w:val="none" w:sz="0" w:space="0" w:color="242424"/>
            <w:bottom w:val="none" w:sz="0" w:space="0" w:color="242424"/>
            <w:right w:val="none" w:sz="0" w:space="0" w:color="242424"/>
          </w:divBdr>
        </w:div>
      </w:divsChild>
    </w:div>
    <w:div w:id="1391609628">
      <w:bodyDiv w:val="1"/>
      <w:marLeft w:val="0"/>
      <w:marRight w:val="0"/>
      <w:marTop w:val="0"/>
      <w:marBottom w:val="0"/>
      <w:divBdr>
        <w:top w:val="none" w:sz="0" w:space="0" w:color="auto"/>
        <w:left w:val="none" w:sz="0" w:space="0" w:color="auto"/>
        <w:bottom w:val="none" w:sz="0" w:space="0" w:color="auto"/>
        <w:right w:val="none" w:sz="0" w:space="0" w:color="auto"/>
      </w:divBdr>
    </w:div>
    <w:div w:id="1611473772">
      <w:bodyDiv w:val="1"/>
      <w:marLeft w:val="0"/>
      <w:marRight w:val="0"/>
      <w:marTop w:val="0"/>
      <w:marBottom w:val="0"/>
      <w:divBdr>
        <w:top w:val="none" w:sz="0" w:space="0" w:color="auto"/>
        <w:left w:val="none" w:sz="0" w:space="0" w:color="auto"/>
        <w:bottom w:val="none" w:sz="0" w:space="0" w:color="auto"/>
        <w:right w:val="none" w:sz="0" w:space="0" w:color="auto"/>
      </w:divBdr>
    </w:div>
    <w:div w:id="16419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07c550-a4d7-49ef-a196-afa3f8a5038d" xsi:nil="true"/>
    <lcf76f155ced4ddcb4097134ff3c332f xmlns="9e390d45-da6d-40cb-9fc0-8b186c6448ac">
      <Terms xmlns="http://schemas.microsoft.com/office/infopath/2007/PartnerControls"/>
    </lcf76f155ced4ddcb4097134ff3c332f>
    <g602cbdd946e4e2594957d4879498cc5 xmlns="33e62097-7ea6-40ef-84e9-668b3844bb4c">
      <Terms xmlns="http://schemas.microsoft.com/office/infopath/2007/PartnerControls"/>
    </g602cbdd946e4e2594957d4879498cc5>
    <PublishingExpirationDate xmlns="http://schemas.microsoft.com/sharepoint/v3" xsi:nil="true"/>
    <PublishingStartDate xmlns="http://schemas.microsoft.com/sharepoint/v3" xsi:nil="true"/>
    <p440b4aaa85b4fde81c76fac4863c836 xmlns="33e62097-7ea6-40ef-84e9-668b3844bb4c">
      <Terms xmlns="http://schemas.microsoft.com/office/infopath/2007/PartnerControls"/>
    </p440b4aaa85b4fde81c76fac4863c8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0678F54F83C346B75B8C34325E03CE" ma:contentTypeVersion="24" ma:contentTypeDescription="Create a new document." ma:contentTypeScope="" ma:versionID="bce3594dd88107ea8545b7e1685d40a3">
  <xsd:schema xmlns:xsd="http://www.w3.org/2001/XMLSchema" xmlns:xs="http://www.w3.org/2001/XMLSchema" xmlns:p="http://schemas.microsoft.com/office/2006/metadata/properties" xmlns:ns1="http://schemas.microsoft.com/sharepoint/v3" xmlns:ns2="9e390d45-da6d-40cb-9fc0-8b186c6448ac" xmlns:ns3="2a07c550-a4d7-49ef-a196-afa3f8a5038d" xmlns:ns4="33e62097-7ea6-40ef-84e9-668b3844bb4c" xmlns:ns5="7c669607-6460-4df9-8308-fe2aa6160fb4" targetNamespace="http://schemas.microsoft.com/office/2006/metadata/properties" ma:root="true" ma:fieldsID="54fa90c6a4b34005d8a2e12469c7a105" ns1:_="" ns2:_="" ns3:_="" ns4:_="" ns5:_="">
    <xsd:import namespace="http://schemas.microsoft.com/sharepoint/v3"/>
    <xsd:import namespace="9e390d45-da6d-40cb-9fc0-8b186c6448ac"/>
    <xsd:import namespace="2a07c550-a4d7-49ef-a196-afa3f8a5038d"/>
    <xsd:import namespace="33e62097-7ea6-40ef-84e9-668b3844bb4c"/>
    <xsd:import namespace="7c669607-6460-4df9-8308-fe2aa6160fb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4:p440b4aaa85b4fde81c76fac4863c836" minOccurs="0"/>
                <xsd:element ref="ns3:TaxCatchAll" minOccurs="0"/>
                <xsd:element ref="ns4:g602cbdd946e4e2594957d4879498cc5" minOccurs="0"/>
                <xsd:element ref="ns5:SharedWithUsers" minOccurs="0"/>
                <xsd:element ref="ns5:SharedWithDetails" minOccurs="0"/>
                <xsd:element ref="ns2:MediaServiceDateTaken"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90d45-da6d-40cb-9fc0-8b186c6448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07c550-a4d7-49ef-a196-afa3f8a503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6e2b456-64c2-4821-9b9a-e0458b21c677}" ma:internalName="TaxCatchAll" ma:showField="CatchAllData" ma:web="2a07c550-a4d7-49ef-a196-afa3f8a503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e62097-7ea6-40ef-84e9-668b3844bb4c" elementFormDefault="qualified">
    <xsd:import namespace="http://schemas.microsoft.com/office/2006/documentManagement/types"/>
    <xsd:import namespace="http://schemas.microsoft.com/office/infopath/2007/PartnerControls"/>
    <xsd:element name="p440b4aaa85b4fde81c76fac4863c836" ma:index="18" nillable="true" ma:taxonomy="true" ma:internalName="p440b4aaa85b4fde81c76fac4863c836" ma:taxonomyFieldName="NeedHelpWithTopic" ma:displayName="Need Help With Topic" ma:default="" ma:fieldId="{9440b4aa-a85b-4fde-81c7-6fac4863c836}" ma:taxonomyMulti="true" ma:sspId="c7ef2803-65c2-4b30-b947-d41ffc50049e" ma:termSetId="4fd10870-7a33-418f-8c95-3adb3ba03f9b" ma:anchorId="9f1af8e1-fbdc-485f-81da-0086ae3b8fbe" ma:open="false" ma:isKeyword="false">
      <xsd:complexType>
        <xsd:sequence>
          <xsd:element ref="pc:Terms" minOccurs="0" maxOccurs="1"/>
        </xsd:sequence>
      </xsd:complexType>
    </xsd:element>
    <xsd:element name="g602cbdd946e4e2594957d4879498cc5" ma:index="21" nillable="true" ma:taxonomy="true" ma:internalName="g602cbdd946e4e2594957d4879498cc5" ma:taxonomyFieldName="IntranetKeywords" ma:displayName="Intranet Keywords" ma:default="" ma:fieldId="{0602cbdd-946e-4e25-9495-7d4879498cc5}" ma:taxonomyMulti="true" ma:sspId="c7ef2803-65c2-4b30-b947-d41ffc50049e" ma:termSetId="6d9bbc90-125d-4d2f-970b-f357cda859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669607-6460-4df9-8308-fe2aa6160fb4"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4FF48-43F0-423D-9D85-06F97E6EFFBF}">
  <ds:schemaRefs>
    <ds:schemaRef ds:uri="http://schemas.microsoft.com/office/2006/metadata/properties"/>
    <ds:schemaRef ds:uri="http://schemas.microsoft.com/office/infopath/2007/PartnerControls"/>
    <ds:schemaRef ds:uri="2a07c550-a4d7-49ef-a196-afa3f8a5038d"/>
    <ds:schemaRef ds:uri="9e390d45-da6d-40cb-9fc0-8b186c6448ac"/>
    <ds:schemaRef ds:uri="33e62097-7ea6-40ef-84e9-668b3844bb4c"/>
    <ds:schemaRef ds:uri="http://schemas.microsoft.com/sharepoint/v3"/>
  </ds:schemaRefs>
</ds:datastoreItem>
</file>

<file path=customXml/itemProps2.xml><?xml version="1.0" encoding="utf-8"?>
<ds:datastoreItem xmlns:ds="http://schemas.openxmlformats.org/officeDocument/2006/customXml" ds:itemID="{A664524D-BE41-4FC0-8E5C-BE219B0D9EBE}">
  <ds:schemaRefs>
    <ds:schemaRef ds:uri="http://schemas.microsoft.com/sharepoint/v3/contenttype/forms"/>
  </ds:schemaRefs>
</ds:datastoreItem>
</file>

<file path=customXml/itemProps3.xml><?xml version="1.0" encoding="utf-8"?>
<ds:datastoreItem xmlns:ds="http://schemas.openxmlformats.org/officeDocument/2006/customXml" ds:itemID="{8FD63B09-F3A8-4317-81A5-FB9E685B0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90d45-da6d-40cb-9fc0-8b186c6448ac"/>
    <ds:schemaRef ds:uri="2a07c550-a4d7-49ef-a196-afa3f8a5038d"/>
    <ds:schemaRef ds:uri="33e62097-7ea6-40ef-84e9-668b3844bb4c"/>
    <ds:schemaRef ds:uri="7c669607-6460-4df9-8308-fe2aa6160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11B2D-5284-4562-949F-D2D60BEDD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1702</Words>
  <Characters>9704</Characters>
  <Application>Microsoft Office Word</Application>
  <DocSecurity>0</DocSecurity>
  <Lines>80</Lines>
  <Paragraphs>22</Paragraphs>
  <ScaleCrop>false</ScaleCrop>
  <Company>One Source</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Robbins</dc:creator>
  <cp:keywords/>
  <dc:description/>
  <cp:lastModifiedBy>Nanette Swainsbury</cp:lastModifiedBy>
  <cp:revision>2</cp:revision>
  <dcterms:created xsi:type="dcterms:W3CDTF">2026-08-05T15:55:00Z</dcterms:created>
  <dcterms:modified xsi:type="dcterms:W3CDTF">2026-08-05T15:55:00Z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0x010100AA0678F54F83C346B75B8C34325E03CE</vt:lpwstr>
  </property>
  <property fmtid="{D5CDD505-2E9C-101B-9397-08002B2CF9AE}" pid="3" name="IntranetKeywords">
    <vt:lpwstr/>
  </property>
  <property fmtid="{D5CDD505-2E9C-101B-9397-08002B2CF9AE}" pid="4" name="NeedHelpWithTopic">
    <vt:lpwstr/>
  </property>
  <property fmtid="{D5CDD505-2E9C-101B-9397-08002B2CF9AE}" pid="5" name="MediaServiceImageTags">
    <vt:lpwstr/>
  </property>
  <property fmtid="{D5CDD505-2E9C-101B-9397-08002B2CF9AE}" pid="6" name="docLang">
    <vt:lpwstr>en</vt:lpwstr>
  </property>
</Properties>
</file>