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AC310" w14:textId="77777777" w:rsidR="00C31DEB" w:rsidRDefault="00C31DEB"/>
    <w:tbl>
      <w:tblPr>
        <w:tblW w:w="9893" w:type="dxa"/>
        <w:tblLook w:val="01E0" w:firstRow="1" w:lastRow="1" w:firstColumn="1" w:lastColumn="1" w:noHBand="0" w:noVBand="0"/>
      </w:tblPr>
      <w:tblGrid>
        <w:gridCol w:w="7488"/>
        <w:gridCol w:w="2405"/>
      </w:tblGrid>
      <w:tr w:rsidR="00C56DFA" w14:paraId="5C476468" w14:textId="77777777" w:rsidTr="00966B81">
        <w:tc>
          <w:tcPr>
            <w:tcW w:w="7488" w:type="dxa"/>
            <w:shd w:val="clear" w:color="auto" w:fill="auto"/>
          </w:tcPr>
          <w:p w14:paraId="0A6A3A05" w14:textId="77777777" w:rsidR="00C56DFA" w:rsidRPr="00966B81" w:rsidRDefault="00C56DFA" w:rsidP="00FB0A8E">
            <w:pPr>
              <w:pStyle w:val="Sarah2"/>
              <w:rPr>
                <w:rFonts w:cs="Arial"/>
                <w:sz w:val="36"/>
                <w:szCs w:val="36"/>
              </w:rPr>
            </w:pPr>
          </w:p>
          <w:p w14:paraId="28409960" w14:textId="77777777" w:rsidR="00C56DFA" w:rsidRPr="00966B81" w:rsidRDefault="00C56DFA" w:rsidP="00FB0A8E">
            <w:pPr>
              <w:pStyle w:val="Sarah2"/>
              <w:rPr>
                <w:rFonts w:cs="Arial"/>
                <w:sz w:val="36"/>
                <w:szCs w:val="36"/>
              </w:rPr>
            </w:pPr>
            <w:r w:rsidRPr="00966B81">
              <w:rPr>
                <w:rFonts w:cs="Arial"/>
                <w:sz w:val="36"/>
                <w:szCs w:val="36"/>
              </w:rPr>
              <w:t>Job Description</w:t>
            </w:r>
          </w:p>
          <w:p w14:paraId="5148BD42" w14:textId="77777777" w:rsidR="00C56DFA" w:rsidRPr="00966B81" w:rsidRDefault="00C56DFA" w:rsidP="00FB0A8E">
            <w:pPr>
              <w:pStyle w:val="Sarah2"/>
              <w:rPr>
                <w:rFonts w:cs="Arial"/>
                <w:sz w:val="36"/>
                <w:szCs w:val="36"/>
              </w:rPr>
            </w:pPr>
          </w:p>
        </w:tc>
        <w:tc>
          <w:tcPr>
            <w:tcW w:w="2405" w:type="dxa"/>
            <w:shd w:val="clear" w:color="auto" w:fill="auto"/>
          </w:tcPr>
          <w:p w14:paraId="6E916E75" w14:textId="77777777" w:rsidR="00C56DFA" w:rsidRDefault="00A50ED8" w:rsidP="00966B81">
            <w:pPr>
              <w:pStyle w:val="Sarah2"/>
              <w:jc w:val="right"/>
            </w:pPr>
            <w:r>
              <w:rPr>
                <w:noProof/>
              </w:rPr>
              <w:drawing>
                <wp:inline distT="0" distB="0" distL="0" distR="0" wp14:anchorId="111EDEDC" wp14:editId="6858457B">
                  <wp:extent cx="1386840" cy="754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6840" cy="754380"/>
                          </a:xfrm>
                          <a:prstGeom prst="rect">
                            <a:avLst/>
                          </a:prstGeom>
                          <a:noFill/>
                          <a:ln>
                            <a:noFill/>
                          </a:ln>
                        </pic:spPr>
                      </pic:pic>
                    </a:graphicData>
                  </a:graphic>
                </wp:inline>
              </w:drawing>
            </w:r>
          </w:p>
        </w:tc>
      </w:tr>
    </w:tbl>
    <w:p w14:paraId="39E3C4D2" w14:textId="77777777" w:rsidR="00C56DFA" w:rsidRPr="00EB0457" w:rsidRDefault="00C56DFA" w:rsidP="00FB0A8E">
      <w:pPr>
        <w:pStyle w:val="Sarah2"/>
        <w:rPr>
          <w:rFonts w:cs="Arial"/>
          <w:b w:val="0"/>
          <w:sz w:val="24"/>
          <w:szCs w:val="24"/>
        </w:rPr>
      </w:pPr>
    </w:p>
    <w:p w14:paraId="72027A5D" w14:textId="77777777" w:rsidR="00FB0A8E" w:rsidRPr="00EB0457" w:rsidRDefault="00FB0A8E" w:rsidP="00FB0A8E">
      <w:pPr>
        <w:pStyle w:val="Sarah2"/>
        <w:rPr>
          <w:rFonts w:cs="Arial"/>
          <w:b w:val="0"/>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693"/>
        <w:gridCol w:w="2722"/>
      </w:tblGrid>
      <w:tr w:rsidR="00FB0A8E" w:rsidRPr="00EB0457" w14:paraId="6C35A572" w14:textId="77777777" w:rsidTr="00595EC9">
        <w:trPr>
          <w:trHeight w:val="629"/>
        </w:trPr>
        <w:tc>
          <w:tcPr>
            <w:tcW w:w="4503" w:type="dxa"/>
          </w:tcPr>
          <w:p w14:paraId="4D464906" w14:textId="4C63504E" w:rsidR="000F532B" w:rsidRPr="003337E2" w:rsidRDefault="00FB0A8E" w:rsidP="003337E2">
            <w:pPr>
              <w:ind w:right="-108"/>
              <w:rPr>
                <w:rFonts w:ascii="Arial" w:hAnsi="Arial" w:cs="Arial"/>
                <w:sz w:val="24"/>
                <w:szCs w:val="24"/>
              </w:rPr>
            </w:pPr>
            <w:r w:rsidRPr="00EB0457">
              <w:rPr>
                <w:rFonts w:ascii="Arial" w:hAnsi="Arial" w:cs="Arial"/>
                <w:b/>
                <w:sz w:val="24"/>
                <w:szCs w:val="24"/>
              </w:rPr>
              <w:t>Job Title:</w:t>
            </w:r>
            <w:r w:rsidR="00173AE5">
              <w:rPr>
                <w:rFonts w:ascii="Arial" w:hAnsi="Arial" w:cs="Arial"/>
                <w:b/>
                <w:sz w:val="24"/>
                <w:szCs w:val="24"/>
              </w:rPr>
              <w:t xml:space="preserve"> </w:t>
            </w:r>
            <w:r w:rsidR="003337E2" w:rsidRPr="003337E2">
              <w:rPr>
                <w:rFonts w:ascii="Arial" w:hAnsi="Arial" w:cs="Arial"/>
                <w:b/>
                <w:sz w:val="24"/>
                <w:szCs w:val="24"/>
              </w:rPr>
              <w:t>Programme Manager – Tackling Racism, Inequalities &amp; Disproportionality</w:t>
            </w:r>
          </w:p>
        </w:tc>
        <w:tc>
          <w:tcPr>
            <w:tcW w:w="5415" w:type="dxa"/>
            <w:gridSpan w:val="2"/>
          </w:tcPr>
          <w:p w14:paraId="1C6C5249" w14:textId="13A8CECF" w:rsidR="00FB0A8E" w:rsidRPr="00EB0457" w:rsidRDefault="00FB0A8E" w:rsidP="00FB0A8E">
            <w:pPr>
              <w:rPr>
                <w:rFonts w:ascii="Arial" w:hAnsi="Arial" w:cs="Arial"/>
                <w:sz w:val="24"/>
                <w:szCs w:val="24"/>
              </w:rPr>
            </w:pPr>
            <w:r w:rsidRPr="00EB0457">
              <w:rPr>
                <w:rFonts w:ascii="Arial" w:hAnsi="Arial" w:cs="Arial"/>
                <w:b/>
                <w:sz w:val="24"/>
                <w:szCs w:val="24"/>
              </w:rPr>
              <w:t>Service Area</w:t>
            </w:r>
            <w:r w:rsidRPr="00EB0457">
              <w:rPr>
                <w:rFonts w:ascii="Arial" w:hAnsi="Arial" w:cs="Arial"/>
                <w:sz w:val="24"/>
                <w:szCs w:val="24"/>
              </w:rPr>
              <w:t>:</w:t>
            </w:r>
            <w:r w:rsidR="003B2E1E">
              <w:rPr>
                <w:rFonts w:ascii="Arial" w:hAnsi="Arial" w:cs="Arial"/>
                <w:sz w:val="24"/>
                <w:szCs w:val="24"/>
              </w:rPr>
              <w:t xml:space="preserve"> </w:t>
            </w:r>
            <w:r w:rsidR="00F04F68">
              <w:rPr>
                <w:rFonts w:ascii="Arial" w:hAnsi="Arial" w:cs="Arial"/>
                <w:sz w:val="24"/>
                <w:szCs w:val="24"/>
              </w:rPr>
              <w:t>Change and Insight</w:t>
            </w:r>
          </w:p>
          <w:p w14:paraId="029D6B9A" w14:textId="77777777" w:rsidR="00FB0A8E" w:rsidRPr="00EB0457" w:rsidRDefault="00FB0A8E" w:rsidP="00EB0457">
            <w:pPr>
              <w:rPr>
                <w:rFonts w:ascii="Arial" w:hAnsi="Arial" w:cs="Arial"/>
                <w:sz w:val="24"/>
                <w:szCs w:val="24"/>
              </w:rPr>
            </w:pPr>
          </w:p>
        </w:tc>
      </w:tr>
      <w:tr w:rsidR="00306887" w:rsidRPr="00EB0457" w14:paraId="3BCF066F" w14:textId="77777777" w:rsidTr="00595EC9">
        <w:trPr>
          <w:trHeight w:val="424"/>
        </w:trPr>
        <w:tc>
          <w:tcPr>
            <w:tcW w:w="4503" w:type="dxa"/>
          </w:tcPr>
          <w:p w14:paraId="6118F097" w14:textId="00444C1A" w:rsidR="00306887" w:rsidRDefault="00306887" w:rsidP="00643BAB">
            <w:pPr>
              <w:pStyle w:val="Sarah2"/>
              <w:rPr>
                <w:rFonts w:cs="Arial"/>
                <w:sz w:val="24"/>
                <w:szCs w:val="24"/>
              </w:rPr>
            </w:pPr>
            <w:r>
              <w:rPr>
                <w:rFonts w:cs="Arial"/>
                <w:sz w:val="24"/>
                <w:szCs w:val="24"/>
              </w:rPr>
              <w:t>Directorate</w:t>
            </w:r>
            <w:r w:rsidRPr="00EB0457">
              <w:rPr>
                <w:rFonts w:cs="Arial"/>
                <w:sz w:val="24"/>
                <w:szCs w:val="24"/>
              </w:rPr>
              <w:t>:</w:t>
            </w:r>
            <w:r w:rsidR="000F532B">
              <w:rPr>
                <w:rFonts w:cs="Arial"/>
                <w:sz w:val="24"/>
                <w:szCs w:val="24"/>
              </w:rPr>
              <w:t xml:space="preserve"> </w:t>
            </w:r>
            <w:r w:rsidR="003337E2">
              <w:rPr>
                <w:rFonts w:cs="Arial"/>
                <w:sz w:val="24"/>
                <w:szCs w:val="24"/>
              </w:rPr>
              <w:t>People, Policy &amp; Performance</w:t>
            </w:r>
          </w:p>
          <w:p w14:paraId="14D2AA19" w14:textId="77777777" w:rsidR="00D8154C" w:rsidRPr="00EB0457" w:rsidRDefault="00D8154C" w:rsidP="00643BAB">
            <w:pPr>
              <w:pStyle w:val="Sarah2"/>
              <w:rPr>
                <w:rFonts w:cs="Arial"/>
                <w:b w:val="0"/>
                <w:sz w:val="24"/>
                <w:szCs w:val="24"/>
              </w:rPr>
            </w:pPr>
          </w:p>
        </w:tc>
        <w:tc>
          <w:tcPr>
            <w:tcW w:w="2693" w:type="dxa"/>
          </w:tcPr>
          <w:p w14:paraId="70D4415E" w14:textId="77777777" w:rsidR="00306887" w:rsidRPr="00EB0457" w:rsidRDefault="00306887" w:rsidP="00FB0A8E">
            <w:pPr>
              <w:rPr>
                <w:rFonts w:ascii="Arial" w:hAnsi="Arial" w:cs="Arial"/>
                <w:sz w:val="24"/>
                <w:szCs w:val="24"/>
              </w:rPr>
            </w:pPr>
            <w:r>
              <w:rPr>
                <w:rFonts w:ascii="Arial" w:hAnsi="Arial" w:cs="Arial"/>
                <w:b/>
                <w:sz w:val="24"/>
                <w:szCs w:val="24"/>
              </w:rPr>
              <w:t>Post</w:t>
            </w:r>
            <w:r w:rsidRPr="00EB0457">
              <w:rPr>
                <w:rFonts w:ascii="Arial" w:hAnsi="Arial" w:cs="Arial"/>
                <w:b/>
                <w:sz w:val="24"/>
                <w:szCs w:val="24"/>
              </w:rPr>
              <w:t xml:space="preserve"> Number:</w:t>
            </w:r>
            <w:r w:rsidR="000F5811">
              <w:rPr>
                <w:rFonts w:ascii="Arial" w:hAnsi="Arial" w:cs="Arial"/>
                <w:b/>
                <w:sz w:val="24"/>
                <w:szCs w:val="24"/>
              </w:rPr>
              <w:t xml:space="preserve"> TBC</w:t>
            </w:r>
          </w:p>
          <w:p w14:paraId="19DCAD82" w14:textId="77777777" w:rsidR="00306887" w:rsidRPr="00EB0457" w:rsidRDefault="00306887" w:rsidP="00FB0A8E">
            <w:pPr>
              <w:rPr>
                <w:rFonts w:ascii="Arial" w:hAnsi="Arial" w:cs="Arial"/>
                <w:sz w:val="24"/>
                <w:szCs w:val="24"/>
              </w:rPr>
            </w:pPr>
          </w:p>
        </w:tc>
        <w:tc>
          <w:tcPr>
            <w:tcW w:w="2722" w:type="dxa"/>
          </w:tcPr>
          <w:p w14:paraId="6146F225" w14:textId="77777777" w:rsidR="00526EB1" w:rsidRDefault="00306887" w:rsidP="00526EB1">
            <w:pPr>
              <w:rPr>
                <w:color w:val="7030A0"/>
                <w:lang w:val="en"/>
              </w:rPr>
            </w:pPr>
            <w:r w:rsidRPr="00306887">
              <w:rPr>
                <w:rFonts w:ascii="Arial" w:hAnsi="Arial" w:cs="Arial"/>
                <w:b/>
                <w:sz w:val="24"/>
                <w:szCs w:val="24"/>
              </w:rPr>
              <w:t>Evaluation Number:</w:t>
            </w:r>
            <w:r w:rsidR="000F532B">
              <w:rPr>
                <w:rFonts w:ascii="Arial" w:hAnsi="Arial" w:cs="Arial"/>
                <w:sz w:val="24"/>
                <w:szCs w:val="24"/>
              </w:rPr>
              <w:t xml:space="preserve"> </w:t>
            </w:r>
            <w:r w:rsidR="00526EB1" w:rsidRPr="00526EB1">
              <w:rPr>
                <w:rFonts w:ascii="Arial" w:hAnsi="Arial" w:cs="Arial"/>
                <w:sz w:val="22"/>
                <w:szCs w:val="22"/>
                <w:lang w:val="en"/>
              </w:rPr>
              <w:t>JE no - LBN 303</w:t>
            </w:r>
            <w:r w:rsidR="00526EB1" w:rsidRPr="00526EB1">
              <w:rPr>
                <w:lang w:val="en"/>
              </w:rPr>
              <w:t xml:space="preserve"> </w:t>
            </w:r>
          </w:p>
          <w:p w14:paraId="41F91F88" w14:textId="77777777" w:rsidR="00306887" w:rsidRDefault="00306887" w:rsidP="00306887">
            <w:pPr>
              <w:rPr>
                <w:rFonts w:ascii="Arial" w:hAnsi="Arial" w:cs="Arial"/>
                <w:sz w:val="24"/>
                <w:szCs w:val="24"/>
              </w:rPr>
            </w:pPr>
          </w:p>
          <w:p w14:paraId="0D3B6CF1" w14:textId="77777777" w:rsidR="000733A9" w:rsidRPr="00EB0457" w:rsidRDefault="000733A9" w:rsidP="00306887">
            <w:pPr>
              <w:rPr>
                <w:rFonts w:ascii="Arial" w:hAnsi="Arial" w:cs="Arial"/>
                <w:sz w:val="24"/>
                <w:szCs w:val="24"/>
              </w:rPr>
            </w:pPr>
          </w:p>
        </w:tc>
      </w:tr>
      <w:tr w:rsidR="00FB0A8E" w:rsidRPr="00EB0457" w14:paraId="31EF62E5" w14:textId="77777777" w:rsidTr="00595EC9">
        <w:trPr>
          <w:trHeight w:val="659"/>
        </w:trPr>
        <w:tc>
          <w:tcPr>
            <w:tcW w:w="4503" w:type="dxa"/>
          </w:tcPr>
          <w:p w14:paraId="1036A299" w14:textId="035562D5" w:rsidR="000F532B" w:rsidRPr="000F532B" w:rsidRDefault="00FB0A8E" w:rsidP="000F532B">
            <w:pPr>
              <w:rPr>
                <w:rFonts w:ascii="Arial" w:hAnsi="Arial" w:cs="Arial"/>
                <w:sz w:val="24"/>
                <w:szCs w:val="24"/>
              </w:rPr>
            </w:pPr>
            <w:r w:rsidRPr="00EB0457">
              <w:rPr>
                <w:rFonts w:ascii="Arial" w:hAnsi="Arial" w:cs="Arial"/>
                <w:b/>
                <w:sz w:val="24"/>
                <w:szCs w:val="24"/>
              </w:rPr>
              <w:t>Grade:</w:t>
            </w:r>
            <w:r w:rsidR="000F532B">
              <w:rPr>
                <w:rFonts w:ascii="Arial" w:hAnsi="Arial" w:cs="Arial"/>
                <w:b/>
                <w:sz w:val="24"/>
                <w:szCs w:val="24"/>
              </w:rPr>
              <w:t xml:space="preserve"> </w:t>
            </w:r>
            <w:r w:rsidR="003337E2">
              <w:rPr>
                <w:rFonts w:ascii="Arial" w:hAnsi="Arial" w:cs="Arial"/>
                <w:b/>
                <w:sz w:val="24"/>
                <w:szCs w:val="24"/>
              </w:rPr>
              <w:t>SMRA</w:t>
            </w:r>
          </w:p>
        </w:tc>
        <w:tc>
          <w:tcPr>
            <w:tcW w:w="5415" w:type="dxa"/>
            <w:gridSpan w:val="2"/>
          </w:tcPr>
          <w:p w14:paraId="1B088BFF" w14:textId="283C9594" w:rsidR="00FB0A8E" w:rsidRPr="000F532B" w:rsidRDefault="00FB0A8E" w:rsidP="006A433D">
            <w:pPr>
              <w:rPr>
                <w:rFonts w:ascii="Arial" w:hAnsi="Arial" w:cs="Arial"/>
                <w:sz w:val="24"/>
                <w:szCs w:val="24"/>
              </w:rPr>
            </w:pPr>
            <w:r w:rsidRPr="00EB0457">
              <w:rPr>
                <w:rFonts w:ascii="Arial" w:hAnsi="Arial" w:cs="Arial"/>
                <w:b/>
                <w:sz w:val="24"/>
                <w:szCs w:val="24"/>
              </w:rPr>
              <w:t>Date last updated:</w:t>
            </w:r>
            <w:r w:rsidR="000F532B">
              <w:rPr>
                <w:rFonts w:ascii="Arial" w:hAnsi="Arial" w:cs="Arial"/>
                <w:sz w:val="24"/>
                <w:szCs w:val="24"/>
              </w:rPr>
              <w:t xml:space="preserve"> </w:t>
            </w:r>
            <w:r w:rsidR="00526EB1">
              <w:rPr>
                <w:rFonts w:ascii="Arial" w:hAnsi="Arial" w:cs="Arial"/>
                <w:sz w:val="24"/>
                <w:szCs w:val="24"/>
              </w:rPr>
              <w:t>October 2020</w:t>
            </w:r>
          </w:p>
        </w:tc>
      </w:tr>
      <w:tr w:rsidR="00C31DEB" w:rsidRPr="00EB0457" w14:paraId="61F28F55" w14:textId="77777777" w:rsidTr="00595EC9">
        <w:tblPrEx>
          <w:tblBorders>
            <w:insideH w:val="none" w:sz="0" w:space="0" w:color="auto"/>
            <w:insideV w:val="none" w:sz="0" w:space="0" w:color="auto"/>
          </w:tblBorders>
        </w:tblPrEx>
        <w:trPr>
          <w:trHeight w:val="70"/>
        </w:trPr>
        <w:tc>
          <w:tcPr>
            <w:tcW w:w="9918" w:type="dxa"/>
            <w:gridSpan w:val="3"/>
          </w:tcPr>
          <w:p w14:paraId="47B1B9F1" w14:textId="77777777" w:rsidR="00C31DEB" w:rsidRDefault="00C31DEB" w:rsidP="00502067">
            <w:pPr>
              <w:jc w:val="both"/>
              <w:rPr>
                <w:rFonts w:ascii="Arial" w:hAnsi="Arial" w:cs="Arial"/>
                <w:b/>
                <w:sz w:val="24"/>
                <w:szCs w:val="24"/>
              </w:rPr>
            </w:pPr>
          </w:p>
          <w:p w14:paraId="083728B9" w14:textId="77777777" w:rsidR="00C31DEB" w:rsidRDefault="00C31DEB" w:rsidP="00502067">
            <w:pPr>
              <w:jc w:val="both"/>
              <w:rPr>
                <w:rFonts w:ascii="Arial" w:hAnsi="Arial" w:cs="Arial"/>
                <w:sz w:val="24"/>
                <w:szCs w:val="24"/>
              </w:rPr>
            </w:pPr>
            <w:r>
              <w:rPr>
                <w:rFonts w:ascii="Arial" w:hAnsi="Arial" w:cs="Arial"/>
                <w:b/>
                <w:sz w:val="24"/>
                <w:szCs w:val="24"/>
              </w:rPr>
              <w:t>People at the heart of everything we do</w:t>
            </w:r>
          </w:p>
          <w:p w14:paraId="4721F056" w14:textId="77777777" w:rsidR="00C31DEB" w:rsidRPr="001747AD" w:rsidRDefault="00C31DEB" w:rsidP="00502067">
            <w:pPr>
              <w:jc w:val="both"/>
              <w:rPr>
                <w:rFonts w:ascii="Arial" w:hAnsi="Arial" w:cs="Arial"/>
                <w:sz w:val="24"/>
                <w:szCs w:val="24"/>
              </w:rPr>
            </w:pPr>
            <w:r>
              <w:rPr>
                <w:rFonts w:ascii="Arial" w:hAnsi="Arial" w:cs="Arial"/>
                <w:sz w:val="24"/>
                <w:szCs w:val="24"/>
              </w:rPr>
              <w:t>We are committed to putting people – Newham residents and Council staff – at the heart of all we do.</w:t>
            </w:r>
            <w:r w:rsidR="00595EC9">
              <w:rPr>
                <w:rFonts w:ascii="Arial" w:hAnsi="Arial" w:cs="Arial"/>
                <w:sz w:val="24"/>
                <w:szCs w:val="24"/>
              </w:rPr>
              <w:t xml:space="preserve"> </w:t>
            </w:r>
            <w:r>
              <w:rPr>
                <w:rFonts w:ascii="Arial" w:hAnsi="Arial" w:cs="Arial"/>
                <w:sz w:val="24"/>
                <w:szCs w:val="24"/>
              </w:rPr>
              <w:t>Our approach is a collaborative joint enterprise between residents, the Mayor, Members, Council staff and the Corporate Management Team.</w:t>
            </w:r>
          </w:p>
          <w:p w14:paraId="7C0DF6BE" w14:textId="77777777" w:rsidR="00C31DEB" w:rsidRDefault="00C31DEB" w:rsidP="00502067">
            <w:pPr>
              <w:jc w:val="both"/>
              <w:rPr>
                <w:rFonts w:ascii="Arial" w:hAnsi="Arial" w:cs="Arial"/>
                <w:b/>
                <w:sz w:val="24"/>
                <w:szCs w:val="24"/>
              </w:rPr>
            </w:pPr>
          </w:p>
          <w:p w14:paraId="3EBFDF9E" w14:textId="77777777" w:rsidR="00C31DEB" w:rsidRPr="00EB0457" w:rsidRDefault="00C31DEB" w:rsidP="00502067">
            <w:pPr>
              <w:jc w:val="both"/>
              <w:rPr>
                <w:rFonts w:ascii="Arial" w:hAnsi="Arial" w:cs="Arial"/>
                <w:b/>
                <w:sz w:val="24"/>
                <w:szCs w:val="24"/>
              </w:rPr>
            </w:pPr>
            <w:r>
              <w:rPr>
                <w:rFonts w:ascii="Arial" w:hAnsi="Arial" w:cs="Arial"/>
                <w:b/>
                <w:sz w:val="24"/>
                <w:szCs w:val="24"/>
              </w:rPr>
              <w:t>Equality and diversity</w:t>
            </w:r>
          </w:p>
        </w:tc>
      </w:tr>
      <w:tr w:rsidR="00C31DEB" w:rsidRPr="00EB0457" w14:paraId="6875E494" w14:textId="77777777" w:rsidTr="00595EC9">
        <w:tblPrEx>
          <w:tblBorders>
            <w:insideH w:val="none" w:sz="0" w:space="0" w:color="auto"/>
            <w:insideV w:val="none" w:sz="0" w:space="0" w:color="auto"/>
          </w:tblBorders>
        </w:tblPrEx>
        <w:tc>
          <w:tcPr>
            <w:tcW w:w="9918" w:type="dxa"/>
            <w:gridSpan w:val="3"/>
          </w:tcPr>
          <w:p w14:paraId="31718F0A" w14:textId="77777777" w:rsidR="00C31DEB" w:rsidRPr="00EB0457" w:rsidRDefault="00C31DEB" w:rsidP="00502067">
            <w:pPr>
              <w:jc w:val="both"/>
              <w:rPr>
                <w:rFonts w:ascii="Arial" w:hAnsi="Arial" w:cs="Arial"/>
                <w:sz w:val="24"/>
                <w:szCs w:val="24"/>
              </w:rPr>
            </w:pPr>
            <w:r w:rsidRPr="00EB0457">
              <w:rPr>
                <w:rFonts w:ascii="Arial" w:hAnsi="Arial" w:cs="Arial"/>
                <w:sz w:val="24"/>
                <w:szCs w:val="24"/>
              </w:rPr>
              <w:t>We are committed to and champion equality and diversity in all aspects of employment with the London Borough of Newham.</w:t>
            </w:r>
            <w:r w:rsidR="00595EC9">
              <w:rPr>
                <w:rFonts w:ascii="Arial" w:hAnsi="Arial" w:cs="Arial"/>
                <w:sz w:val="24"/>
                <w:szCs w:val="24"/>
              </w:rPr>
              <w:t xml:space="preserve"> </w:t>
            </w:r>
            <w:r w:rsidRPr="00EB0457">
              <w:rPr>
                <w:rFonts w:ascii="Arial" w:hAnsi="Arial" w:cs="Arial"/>
                <w:sz w:val="24"/>
                <w:szCs w:val="24"/>
              </w:rPr>
              <w:t>All employees are expected to understand and prom</w:t>
            </w:r>
            <w:r>
              <w:rPr>
                <w:rFonts w:ascii="Arial" w:hAnsi="Arial" w:cs="Arial"/>
                <w:sz w:val="24"/>
                <w:szCs w:val="24"/>
              </w:rPr>
              <w:t>ote our Equality and Diversity p</w:t>
            </w:r>
            <w:r w:rsidRPr="00EB0457">
              <w:rPr>
                <w:rFonts w:ascii="Arial" w:hAnsi="Arial" w:cs="Arial"/>
                <w:sz w:val="24"/>
                <w:szCs w:val="24"/>
              </w:rPr>
              <w:t>olicy in the course of their work.</w:t>
            </w:r>
          </w:p>
          <w:p w14:paraId="6C894055" w14:textId="77777777" w:rsidR="00C31DEB" w:rsidRPr="00EB0457" w:rsidRDefault="00C31DEB" w:rsidP="00502067">
            <w:pPr>
              <w:jc w:val="both"/>
              <w:rPr>
                <w:rFonts w:ascii="Arial" w:hAnsi="Arial" w:cs="Arial"/>
                <w:sz w:val="24"/>
                <w:szCs w:val="24"/>
              </w:rPr>
            </w:pPr>
          </w:p>
        </w:tc>
      </w:tr>
      <w:tr w:rsidR="00C31DEB" w:rsidRPr="00EB0457" w14:paraId="560A811D" w14:textId="77777777" w:rsidTr="00595EC9">
        <w:tblPrEx>
          <w:tblBorders>
            <w:insideH w:val="none" w:sz="0" w:space="0" w:color="auto"/>
            <w:insideV w:val="none" w:sz="0" w:space="0" w:color="auto"/>
          </w:tblBorders>
        </w:tblPrEx>
        <w:tc>
          <w:tcPr>
            <w:tcW w:w="9918" w:type="dxa"/>
            <w:gridSpan w:val="3"/>
          </w:tcPr>
          <w:p w14:paraId="0DCEEA98" w14:textId="77777777" w:rsidR="00C31DEB" w:rsidRPr="00EB0457" w:rsidRDefault="00C31DEB" w:rsidP="00502067">
            <w:pPr>
              <w:jc w:val="both"/>
              <w:rPr>
                <w:rFonts w:ascii="Arial" w:hAnsi="Arial" w:cs="Arial"/>
                <w:b/>
                <w:sz w:val="24"/>
                <w:szCs w:val="24"/>
              </w:rPr>
            </w:pPr>
            <w:r>
              <w:rPr>
                <w:rFonts w:ascii="Arial" w:hAnsi="Arial" w:cs="Arial"/>
                <w:b/>
                <w:sz w:val="24"/>
                <w:szCs w:val="24"/>
              </w:rPr>
              <w:t>Protecting our staff and services</w:t>
            </w:r>
          </w:p>
        </w:tc>
      </w:tr>
      <w:tr w:rsidR="00C31DEB" w:rsidRPr="00EB0457" w14:paraId="166C1EBF" w14:textId="77777777" w:rsidTr="00595EC9">
        <w:tblPrEx>
          <w:tblBorders>
            <w:insideH w:val="none" w:sz="0" w:space="0" w:color="auto"/>
            <w:insideV w:val="none" w:sz="0" w:space="0" w:color="auto"/>
          </w:tblBorders>
        </w:tblPrEx>
        <w:tc>
          <w:tcPr>
            <w:tcW w:w="9918" w:type="dxa"/>
            <w:gridSpan w:val="3"/>
          </w:tcPr>
          <w:p w14:paraId="6C0822B4" w14:textId="77777777" w:rsidR="00C31DEB" w:rsidRDefault="00C31DEB" w:rsidP="00502067">
            <w:pPr>
              <w:jc w:val="both"/>
              <w:rPr>
                <w:rFonts w:ascii="Arial" w:hAnsi="Arial" w:cs="Arial"/>
                <w:sz w:val="24"/>
                <w:szCs w:val="24"/>
              </w:rPr>
            </w:pPr>
            <w:r>
              <w:rPr>
                <w:rFonts w:ascii="Arial" w:hAnsi="Arial" w:cs="Arial"/>
                <w:sz w:val="24"/>
                <w:szCs w:val="24"/>
              </w:rPr>
              <w:t>Adherence to h</w:t>
            </w:r>
            <w:r w:rsidRPr="00EB0457">
              <w:rPr>
                <w:rFonts w:ascii="Arial" w:hAnsi="Arial" w:cs="Arial"/>
                <w:sz w:val="24"/>
                <w:szCs w:val="24"/>
              </w:rPr>
              <w:t xml:space="preserve">ealth and </w:t>
            </w:r>
            <w:r>
              <w:rPr>
                <w:rFonts w:ascii="Arial" w:hAnsi="Arial" w:cs="Arial"/>
                <w:sz w:val="24"/>
                <w:szCs w:val="24"/>
              </w:rPr>
              <w:t>s</w:t>
            </w:r>
            <w:r w:rsidRPr="00EB0457">
              <w:rPr>
                <w:rFonts w:ascii="Arial" w:hAnsi="Arial" w:cs="Arial"/>
                <w:sz w:val="24"/>
                <w:szCs w:val="24"/>
              </w:rPr>
              <w:t>afety requirements and proper risk management is required from all employees in so far as is relevant to their role.</w:t>
            </w:r>
            <w:r w:rsidR="00595EC9">
              <w:rPr>
                <w:rFonts w:ascii="Arial" w:hAnsi="Arial" w:cs="Arial"/>
                <w:sz w:val="24"/>
                <w:szCs w:val="24"/>
              </w:rPr>
              <w:t xml:space="preserve"> </w:t>
            </w:r>
            <w:r w:rsidRPr="00EB0457">
              <w:rPr>
                <w:rFonts w:ascii="Arial" w:hAnsi="Arial" w:cs="Arial"/>
                <w:sz w:val="24"/>
                <w:szCs w:val="24"/>
              </w:rPr>
              <w:t xml:space="preserve">All employees are expected </w:t>
            </w:r>
            <w:r>
              <w:rPr>
                <w:rFonts w:ascii="Arial" w:hAnsi="Arial" w:cs="Arial"/>
                <w:sz w:val="24"/>
                <w:szCs w:val="24"/>
              </w:rPr>
              <w:t>to understand and promote good health and s</w:t>
            </w:r>
            <w:r w:rsidRPr="00EB0457">
              <w:rPr>
                <w:rFonts w:ascii="Arial" w:hAnsi="Arial" w:cs="Arial"/>
                <w:sz w:val="24"/>
                <w:szCs w:val="24"/>
              </w:rPr>
              <w:t>afety practices and manage risks appropriately.</w:t>
            </w:r>
          </w:p>
          <w:p w14:paraId="0F28462F" w14:textId="77777777" w:rsidR="00C31DEB" w:rsidRDefault="00C31DEB" w:rsidP="00502067">
            <w:pPr>
              <w:jc w:val="both"/>
              <w:rPr>
                <w:rFonts w:ascii="Arial" w:hAnsi="Arial" w:cs="Arial"/>
                <w:sz w:val="24"/>
                <w:szCs w:val="24"/>
              </w:rPr>
            </w:pPr>
          </w:p>
          <w:p w14:paraId="1719370B" w14:textId="77777777" w:rsidR="00C31DEB" w:rsidRPr="001747AD" w:rsidRDefault="00C31DEB" w:rsidP="00502067">
            <w:pPr>
              <w:jc w:val="both"/>
              <w:rPr>
                <w:rFonts w:ascii="Arial" w:hAnsi="Arial" w:cs="Arial"/>
                <w:b/>
                <w:sz w:val="24"/>
                <w:szCs w:val="24"/>
              </w:rPr>
            </w:pPr>
            <w:r w:rsidRPr="001747AD">
              <w:rPr>
                <w:rFonts w:ascii="Arial" w:hAnsi="Arial" w:cs="Arial"/>
                <w:b/>
                <w:sz w:val="24"/>
                <w:szCs w:val="24"/>
              </w:rPr>
              <w:t>Corporate parent</w:t>
            </w:r>
          </w:p>
          <w:p w14:paraId="3D615CCA" w14:textId="77777777" w:rsidR="00C31DEB" w:rsidRPr="002F6308" w:rsidRDefault="00C31DEB" w:rsidP="00502067">
            <w:pPr>
              <w:jc w:val="both"/>
              <w:rPr>
                <w:rFonts w:ascii="Arial" w:hAnsi="Arial" w:cs="Arial"/>
                <w:sz w:val="24"/>
                <w:szCs w:val="24"/>
              </w:rPr>
            </w:pPr>
            <w:r w:rsidRPr="002F6308">
              <w:rPr>
                <w:rFonts w:ascii="Arial" w:hAnsi="Arial" w:cs="Arial"/>
                <w:sz w:val="24"/>
                <w:szCs w:val="24"/>
              </w:rPr>
              <w:t xml:space="preserve">We believe that every member of staff working for Newham Council should understand and fulfil our corporate parenting responsibilities for our looked after children that we have under the Children and Social Work Act 2017. </w:t>
            </w:r>
          </w:p>
          <w:p w14:paraId="5B318946" w14:textId="77777777" w:rsidR="00C31DEB" w:rsidRPr="00EB0457" w:rsidRDefault="00C31DEB" w:rsidP="00502067">
            <w:pPr>
              <w:jc w:val="both"/>
              <w:rPr>
                <w:rFonts w:ascii="Arial" w:hAnsi="Arial" w:cs="Arial"/>
                <w:sz w:val="24"/>
                <w:szCs w:val="24"/>
              </w:rPr>
            </w:pPr>
          </w:p>
        </w:tc>
      </w:tr>
    </w:tbl>
    <w:p w14:paraId="4CE43078" w14:textId="77777777" w:rsidR="003539B5" w:rsidRDefault="003539B5" w:rsidP="00512423">
      <w:pPr>
        <w:pStyle w:val="Sarah2"/>
        <w:rPr>
          <w:rFonts w:cs="Arial"/>
          <w:sz w:val="24"/>
          <w:szCs w:val="24"/>
        </w:rPr>
      </w:pPr>
    </w:p>
    <w:p w14:paraId="6BD2E934" w14:textId="77777777" w:rsidR="00B32809" w:rsidRDefault="00B32809" w:rsidP="00B32809">
      <w:pPr>
        <w:pStyle w:val="Sarah2"/>
        <w:jc w:val="both"/>
        <w:rPr>
          <w:rFonts w:cs="Arial"/>
          <w:sz w:val="22"/>
          <w:szCs w:val="22"/>
        </w:rPr>
      </w:pPr>
      <w:r w:rsidRPr="00B32809">
        <w:rPr>
          <w:rFonts w:cs="Arial"/>
          <w:sz w:val="22"/>
          <w:szCs w:val="22"/>
        </w:rPr>
        <w:t xml:space="preserve">Overall Purpose of Job </w:t>
      </w:r>
    </w:p>
    <w:p w14:paraId="15496CCD" w14:textId="77777777" w:rsidR="0097728F" w:rsidRPr="00B32809" w:rsidRDefault="0097728F" w:rsidP="00B32809">
      <w:pPr>
        <w:pStyle w:val="Sarah2"/>
        <w:jc w:val="both"/>
        <w:rPr>
          <w:rFonts w:cs="Arial"/>
          <w:sz w:val="22"/>
          <w:szCs w:val="22"/>
        </w:rPr>
      </w:pPr>
    </w:p>
    <w:p w14:paraId="56BD1578" w14:textId="77777777" w:rsidR="003337E2" w:rsidRPr="006D64A2" w:rsidRDefault="003337E2" w:rsidP="003337E2">
      <w:pPr>
        <w:numPr>
          <w:ilvl w:val="0"/>
          <w:numId w:val="1"/>
        </w:numPr>
        <w:jc w:val="both"/>
        <w:rPr>
          <w:rFonts w:ascii="Arial" w:hAnsi="Arial" w:cs="Arial"/>
          <w:sz w:val="24"/>
          <w:szCs w:val="24"/>
        </w:rPr>
      </w:pPr>
      <w:r w:rsidRPr="006D64A2">
        <w:rPr>
          <w:rFonts w:ascii="Arial" w:hAnsi="Arial" w:cs="Arial"/>
          <w:sz w:val="24"/>
          <w:szCs w:val="24"/>
        </w:rPr>
        <w:t xml:space="preserve">Drive system wide change through a passion </w:t>
      </w:r>
      <w:r>
        <w:rPr>
          <w:rFonts w:ascii="Arial" w:hAnsi="Arial" w:cs="Arial"/>
          <w:sz w:val="24"/>
          <w:szCs w:val="24"/>
        </w:rPr>
        <w:t>and commitment to</w:t>
      </w:r>
      <w:r w:rsidRPr="006D64A2">
        <w:rPr>
          <w:rFonts w:ascii="Arial" w:hAnsi="Arial" w:cs="Arial"/>
          <w:sz w:val="24"/>
          <w:szCs w:val="24"/>
        </w:rPr>
        <w:t xml:space="preserve"> equalities and diversity.</w:t>
      </w:r>
    </w:p>
    <w:p w14:paraId="2EED6F17" w14:textId="77777777" w:rsidR="003337E2" w:rsidRPr="006D64A2" w:rsidRDefault="003337E2" w:rsidP="003337E2">
      <w:pPr>
        <w:ind w:left="720"/>
        <w:jc w:val="both"/>
        <w:rPr>
          <w:rFonts w:ascii="Arial" w:hAnsi="Arial" w:cs="Arial"/>
          <w:sz w:val="24"/>
          <w:szCs w:val="24"/>
        </w:rPr>
      </w:pPr>
    </w:p>
    <w:p w14:paraId="65CB9EAB" w14:textId="77777777" w:rsidR="003337E2" w:rsidRPr="006D64A2" w:rsidRDefault="003337E2" w:rsidP="003337E2">
      <w:pPr>
        <w:numPr>
          <w:ilvl w:val="0"/>
          <w:numId w:val="1"/>
        </w:numPr>
        <w:jc w:val="both"/>
        <w:rPr>
          <w:rFonts w:ascii="Arial" w:hAnsi="Arial" w:cs="Arial"/>
          <w:sz w:val="24"/>
          <w:szCs w:val="24"/>
        </w:rPr>
      </w:pPr>
      <w:r w:rsidRPr="006D64A2">
        <w:rPr>
          <w:rFonts w:ascii="Arial" w:hAnsi="Arial" w:cs="Arial"/>
          <w:sz w:val="24"/>
          <w:szCs w:val="24"/>
        </w:rPr>
        <w:t xml:space="preserve">Provide strategic direction and leadership on relevant programmes and projects. </w:t>
      </w:r>
    </w:p>
    <w:p w14:paraId="4F92F3BE" w14:textId="77777777" w:rsidR="003337E2" w:rsidRPr="006D64A2" w:rsidRDefault="003337E2" w:rsidP="003337E2">
      <w:pPr>
        <w:ind w:left="720"/>
        <w:jc w:val="both"/>
        <w:rPr>
          <w:rFonts w:ascii="Arial" w:hAnsi="Arial" w:cs="Arial"/>
          <w:sz w:val="24"/>
          <w:szCs w:val="24"/>
        </w:rPr>
      </w:pPr>
    </w:p>
    <w:p w14:paraId="539D8FE5" w14:textId="77777777" w:rsidR="003337E2" w:rsidRPr="006D64A2" w:rsidRDefault="003337E2" w:rsidP="003337E2">
      <w:pPr>
        <w:numPr>
          <w:ilvl w:val="0"/>
          <w:numId w:val="1"/>
        </w:numPr>
        <w:jc w:val="both"/>
        <w:rPr>
          <w:rFonts w:ascii="Arial" w:hAnsi="Arial" w:cs="Arial"/>
          <w:sz w:val="24"/>
          <w:szCs w:val="24"/>
        </w:rPr>
      </w:pPr>
      <w:r w:rsidRPr="006D64A2">
        <w:rPr>
          <w:rFonts w:ascii="Arial" w:hAnsi="Arial" w:cs="Arial"/>
          <w:sz w:val="24"/>
          <w:szCs w:val="24"/>
        </w:rPr>
        <w:t>Lead the programme team encouraging innovation and supporting change.</w:t>
      </w:r>
    </w:p>
    <w:p w14:paraId="5EA63628" w14:textId="77777777" w:rsidR="003337E2" w:rsidRPr="006D64A2" w:rsidRDefault="003337E2" w:rsidP="003337E2">
      <w:pPr>
        <w:ind w:left="360"/>
        <w:jc w:val="both"/>
        <w:rPr>
          <w:rFonts w:ascii="Arial" w:hAnsi="Arial" w:cs="Arial"/>
          <w:sz w:val="24"/>
          <w:szCs w:val="24"/>
        </w:rPr>
      </w:pPr>
    </w:p>
    <w:p w14:paraId="297880F0" w14:textId="77777777" w:rsidR="003337E2" w:rsidRPr="006D64A2" w:rsidRDefault="003337E2" w:rsidP="003337E2">
      <w:pPr>
        <w:numPr>
          <w:ilvl w:val="0"/>
          <w:numId w:val="1"/>
        </w:numPr>
        <w:jc w:val="both"/>
        <w:rPr>
          <w:rFonts w:ascii="Arial" w:hAnsi="Arial" w:cs="Arial"/>
          <w:sz w:val="24"/>
          <w:szCs w:val="24"/>
        </w:rPr>
      </w:pPr>
      <w:r w:rsidRPr="006D64A2">
        <w:rPr>
          <w:rFonts w:ascii="Arial" w:hAnsi="Arial" w:cs="Arial"/>
          <w:sz w:val="24"/>
          <w:szCs w:val="24"/>
        </w:rPr>
        <w:t>Ensure the delivery of the programme plan in line with the Council</w:t>
      </w:r>
      <w:r>
        <w:rPr>
          <w:rFonts w:ascii="Arial" w:hAnsi="Arial" w:cs="Arial"/>
          <w:sz w:val="24"/>
          <w:szCs w:val="24"/>
        </w:rPr>
        <w:t xml:space="preserve">’s </w:t>
      </w:r>
      <w:r w:rsidRPr="006D64A2">
        <w:rPr>
          <w:rFonts w:ascii="Arial" w:hAnsi="Arial" w:cs="Arial"/>
          <w:sz w:val="24"/>
          <w:szCs w:val="24"/>
        </w:rPr>
        <w:t>objectives and targets.</w:t>
      </w:r>
    </w:p>
    <w:p w14:paraId="0EF739F4" w14:textId="77777777" w:rsidR="003337E2" w:rsidRPr="006D64A2" w:rsidRDefault="003337E2" w:rsidP="003337E2">
      <w:pPr>
        <w:jc w:val="both"/>
        <w:rPr>
          <w:rFonts w:ascii="Arial" w:hAnsi="Arial" w:cs="Arial"/>
          <w:sz w:val="24"/>
          <w:szCs w:val="24"/>
        </w:rPr>
      </w:pPr>
    </w:p>
    <w:p w14:paraId="3D76F30C" w14:textId="77777777" w:rsidR="003337E2" w:rsidRPr="006D64A2" w:rsidRDefault="003337E2" w:rsidP="003337E2">
      <w:pPr>
        <w:numPr>
          <w:ilvl w:val="0"/>
          <w:numId w:val="1"/>
        </w:numPr>
        <w:jc w:val="both"/>
        <w:rPr>
          <w:rFonts w:ascii="Arial" w:hAnsi="Arial" w:cs="Arial"/>
          <w:sz w:val="24"/>
          <w:szCs w:val="24"/>
        </w:rPr>
      </w:pPr>
      <w:r w:rsidRPr="006D64A2">
        <w:rPr>
          <w:rFonts w:ascii="Arial" w:hAnsi="Arial" w:cs="Arial"/>
          <w:sz w:val="24"/>
          <w:szCs w:val="24"/>
        </w:rPr>
        <w:lastRenderedPageBreak/>
        <w:t>Build strategic relationships with stakeholders and effectively influence to deliver improved services and outcomes for residents.</w:t>
      </w:r>
    </w:p>
    <w:p w14:paraId="1756F00C" w14:textId="77777777" w:rsidR="003337E2" w:rsidRPr="006D64A2" w:rsidRDefault="003337E2" w:rsidP="003337E2">
      <w:pPr>
        <w:jc w:val="both"/>
        <w:rPr>
          <w:rFonts w:ascii="Arial" w:hAnsi="Arial" w:cs="Arial"/>
          <w:sz w:val="24"/>
          <w:szCs w:val="24"/>
        </w:rPr>
      </w:pPr>
    </w:p>
    <w:p w14:paraId="7D43CA48" w14:textId="507AA928" w:rsidR="003337E2" w:rsidRDefault="003337E2" w:rsidP="003337E2">
      <w:pPr>
        <w:numPr>
          <w:ilvl w:val="0"/>
          <w:numId w:val="1"/>
        </w:numPr>
        <w:jc w:val="both"/>
        <w:rPr>
          <w:rFonts w:ascii="Arial" w:hAnsi="Arial" w:cs="Arial"/>
          <w:sz w:val="24"/>
          <w:szCs w:val="24"/>
        </w:rPr>
      </w:pPr>
      <w:r w:rsidRPr="006D64A2">
        <w:rPr>
          <w:rFonts w:ascii="Arial" w:hAnsi="Arial" w:cs="Arial"/>
          <w:sz w:val="24"/>
          <w:szCs w:val="24"/>
        </w:rPr>
        <w:t xml:space="preserve">Manage people, delegated budgets and other resources, utilising them innovatively and creatively to benefit residents, ensuring expenditure is contained within budget and risk and need are balanced, to deliver the best outcomes for service users. </w:t>
      </w:r>
    </w:p>
    <w:p w14:paraId="79273B58" w14:textId="77777777" w:rsidR="00F04F68" w:rsidRDefault="00F04F68" w:rsidP="00F04F68">
      <w:pPr>
        <w:pStyle w:val="ListParagraph"/>
        <w:rPr>
          <w:rFonts w:ascii="Arial" w:hAnsi="Arial" w:cs="Arial"/>
          <w:sz w:val="24"/>
          <w:szCs w:val="24"/>
        </w:rPr>
      </w:pPr>
    </w:p>
    <w:p w14:paraId="3CDFA028" w14:textId="77777777" w:rsidR="00B32809" w:rsidRDefault="00B32809" w:rsidP="00A109B8">
      <w:pPr>
        <w:pStyle w:val="Sarah2"/>
        <w:jc w:val="both"/>
        <w:rPr>
          <w:rFonts w:cs="Arial"/>
          <w:sz w:val="22"/>
          <w:szCs w:val="22"/>
        </w:rPr>
      </w:pPr>
    </w:p>
    <w:p w14:paraId="6A0FF466" w14:textId="77777777" w:rsidR="00B32809" w:rsidRDefault="00B32809" w:rsidP="00A109B8">
      <w:pPr>
        <w:pStyle w:val="Sarah2"/>
        <w:jc w:val="both"/>
        <w:rPr>
          <w:rFonts w:cs="Arial"/>
          <w:sz w:val="22"/>
          <w:szCs w:val="22"/>
        </w:rPr>
      </w:pPr>
    </w:p>
    <w:p w14:paraId="011FCD0B" w14:textId="77777777" w:rsidR="00B32809" w:rsidRDefault="00B32809" w:rsidP="00A109B8">
      <w:pPr>
        <w:pStyle w:val="Sarah2"/>
        <w:jc w:val="both"/>
        <w:rPr>
          <w:rFonts w:cs="Arial"/>
          <w:sz w:val="22"/>
          <w:szCs w:val="22"/>
        </w:rPr>
      </w:pPr>
      <w:r w:rsidRPr="00B32809">
        <w:rPr>
          <w:rFonts w:cs="Arial"/>
          <w:sz w:val="22"/>
          <w:szCs w:val="22"/>
        </w:rPr>
        <w:t>Job Summary</w:t>
      </w:r>
    </w:p>
    <w:p w14:paraId="3C09C642" w14:textId="77777777" w:rsidR="00472DD3" w:rsidRDefault="00472DD3" w:rsidP="00E94056">
      <w:pPr>
        <w:pStyle w:val="Sarah2"/>
        <w:jc w:val="both"/>
        <w:rPr>
          <w:rFonts w:cs="Arial"/>
          <w:sz w:val="22"/>
          <w:szCs w:val="22"/>
        </w:rPr>
      </w:pPr>
    </w:p>
    <w:p w14:paraId="0BF13D4E" w14:textId="77777777" w:rsidR="00F04F68" w:rsidRDefault="00F04F68" w:rsidP="00F04F68">
      <w:pPr>
        <w:numPr>
          <w:ilvl w:val="0"/>
          <w:numId w:val="7"/>
        </w:numPr>
        <w:jc w:val="both"/>
        <w:rPr>
          <w:rFonts w:ascii="Arial" w:hAnsi="Arial" w:cs="Arial"/>
          <w:sz w:val="24"/>
          <w:szCs w:val="24"/>
        </w:rPr>
      </w:pPr>
      <w:r>
        <w:rPr>
          <w:rFonts w:ascii="Arial" w:hAnsi="Arial" w:cs="Arial"/>
          <w:sz w:val="24"/>
          <w:szCs w:val="24"/>
        </w:rPr>
        <w:t>The postholder will report into the</w:t>
      </w:r>
      <w:r w:rsidRPr="00F04F68">
        <w:rPr>
          <w:rFonts w:cs="Arial"/>
          <w:sz w:val="24"/>
          <w:szCs w:val="24"/>
        </w:rPr>
        <w:t xml:space="preserve"> </w:t>
      </w:r>
      <w:r w:rsidRPr="00F04F68">
        <w:rPr>
          <w:rFonts w:ascii="Arial" w:hAnsi="Arial" w:cs="Arial"/>
          <w:sz w:val="24"/>
          <w:szCs w:val="24"/>
        </w:rPr>
        <w:t>Director of Change &amp; Insight</w:t>
      </w:r>
    </w:p>
    <w:p w14:paraId="40C98B04" w14:textId="77777777" w:rsidR="00F04F68" w:rsidRDefault="00F04F68" w:rsidP="00F04F68">
      <w:pPr>
        <w:pStyle w:val="ListParagraph"/>
        <w:rPr>
          <w:rFonts w:ascii="Arial" w:hAnsi="Arial" w:cs="Arial"/>
          <w:sz w:val="24"/>
          <w:szCs w:val="24"/>
        </w:rPr>
      </w:pPr>
    </w:p>
    <w:p w14:paraId="0EE6DC57" w14:textId="1599E6C8" w:rsidR="00F04F68" w:rsidRDefault="00F04F68" w:rsidP="00F04F68">
      <w:pPr>
        <w:numPr>
          <w:ilvl w:val="0"/>
          <w:numId w:val="7"/>
        </w:numPr>
        <w:jc w:val="both"/>
        <w:rPr>
          <w:rFonts w:ascii="Arial" w:hAnsi="Arial" w:cs="Arial"/>
          <w:sz w:val="24"/>
          <w:szCs w:val="24"/>
        </w:rPr>
      </w:pPr>
      <w:r>
        <w:rPr>
          <w:rFonts w:ascii="Arial" w:hAnsi="Arial" w:cs="Arial"/>
          <w:sz w:val="24"/>
          <w:szCs w:val="24"/>
        </w:rPr>
        <w:t>The postholder will have line management of the</w:t>
      </w:r>
      <w:r w:rsidRPr="00F04F68">
        <w:t xml:space="preserve"> </w:t>
      </w:r>
      <w:r w:rsidRPr="00F04F68">
        <w:rPr>
          <w:rFonts w:ascii="Arial" w:hAnsi="Arial" w:cs="Arial"/>
          <w:sz w:val="24"/>
          <w:szCs w:val="24"/>
        </w:rPr>
        <w:t>NGDP placements</w:t>
      </w:r>
      <w:r>
        <w:rPr>
          <w:rFonts w:ascii="Arial" w:hAnsi="Arial" w:cs="Arial"/>
          <w:sz w:val="24"/>
          <w:szCs w:val="24"/>
        </w:rPr>
        <w:t xml:space="preserve"> and the delivery of the programme   </w:t>
      </w:r>
    </w:p>
    <w:p w14:paraId="26BFB1D4" w14:textId="77777777" w:rsidR="00F04F68" w:rsidRDefault="00F04F68" w:rsidP="00F04F68">
      <w:pPr>
        <w:pStyle w:val="ListParagraph"/>
        <w:rPr>
          <w:rFonts w:ascii="Arial" w:hAnsi="Arial" w:cs="Arial"/>
          <w:sz w:val="24"/>
          <w:szCs w:val="24"/>
        </w:rPr>
      </w:pPr>
    </w:p>
    <w:p w14:paraId="284F3355" w14:textId="77777777" w:rsidR="003337E2" w:rsidRPr="00F04F68" w:rsidRDefault="003337E2" w:rsidP="00F04F68">
      <w:pPr>
        <w:pStyle w:val="ListParagraph"/>
        <w:numPr>
          <w:ilvl w:val="0"/>
          <w:numId w:val="7"/>
        </w:numPr>
        <w:rPr>
          <w:rFonts w:ascii="Arial" w:hAnsi="Arial" w:cs="Arial"/>
          <w:sz w:val="24"/>
          <w:szCs w:val="24"/>
        </w:rPr>
      </w:pPr>
      <w:r w:rsidRPr="00F04F68">
        <w:rPr>
          <w:rFonts w:ascii="Arial" w:hAnsi="Arial" w:cs="Arial"/>
          <w:sz w:val="24"/>
          <w:szCs w:val="24"/>
        </w:rPr>
        <w:t xml:space="preserve">The Council is moving towards becoming a community wealth building based organisation. This will involve moving away from traditional service delivery towards providing services in a more innovative, customer outcome focussed manner, in order to achieve efficiencies and value for money. </w:t>
      </w:r>
    </w:p>
    <w:p w14:paraId="0170FEC7" w14:textId="77777777" w:rsidR="003337E2" w:rsidRDefault="003337E2" w:rsidP="00F04F68">
      <w:pPr>
        <w:rPr>
          <w:rFonts w:ascii="Arial" w:hAnsi="Arial" w:cs="Arial"/>
          <w:sz w:val="24"/>
          <w:szCs w:val="24"/>
        </w:rPr>
      </w:pPr>
    </w:p>
    <w:p w14:paraId="66EAC2ED" w14:textId="77777777" w:rsidR="003337E2" w:rsidRPr="00F04F68" w:rsidRDefault="003337E2" w:rsidP="00F04F68">
      <w:pPr>
        <w:pStyle w:val="ListParagraph"/>
        <w:numPr>
          <w:ilvl w:val="0"/>
          <w:numId w:val="7"/>
        </w:numPr>
        <w:rPr>
          <w:rFonts w:ascii="Arial" w:hAnsi="Arial" w:cs="Arial"/>
          <w:sz w:val="24"/>
          <w:szCs w:val="24"/>
        </w:rPr>
      </w:pPr>
      <w:r w:rsidRPr="00F04F68">
        <w:rPr>
          <w:rFonts w:ascii="Arial" w:hAnsi="Arial" w:cs="Arial"/>
          <w:sz w:val="24"/>
          <w:szCs w:val="24"/>
        </w:rPr>
        <w:t>This particular programme has been triggered by the Black Lives Matter protests over the summer and, more locally, the disproportionate impact on people from BAME communities as a result of the Covid-19 pandemic.  We see this as an opportunity to look at ourselves as an employer and place-leader and to challenge how we and our partners are doing in supporting local people from BAME backgrounds.</w:t>
      </w:r>
    </w:p>
    <w:p w14:paraId="5744E580" w14:textId="77777777" w:rsidR="003337E2" w:rsidRDefault="003337E2" w:rsidP="00F04F68">
      <w:pPr>
        <w:rPr>
          <w:rFonts w:ascii="Arial" w:hAnsi="Arial" w:cs="Arial"/>
          <w:sz w:val="24"/>
          <w:szCs w:val="24"/>
        </w:rPr>
      </w:pPr>
    </w:p>
    <w:p w14:paraId="092537EB" w14:textId="77777777" w:rsidR="003337E2" w:rsidRPr="00F04F68" w:rsidRDefault="003337E2" w:rsidP="00F04F68">
      <w:pPr>
        <w:pStyle w:val="ListParagraph"/>
        <w:numPr>
          <w:ilvl w:val="0"/>
          <w:numId w:val="7"/>
        </w:numPr>
        <w:rPr>
          <w:rFonts w:ascii="Arial" w:hAnsi="Arial" w:cs="Arial"/>
          <w:sz w:val="24"/>
          <w:szCs w:val="24"/>
        </w:rPr>
      </w:pPr>
      <w:r w:rsidRPr="00F04F68">
        <w:rPr>
          <w:rFonts w:ascii="Arial" w:hAnsi="Arial" w:cs="Arial"/>
          <w:sz w:val="24"/>
          <w:szCs w:val="24"/>
        </w:rPr>
        <w:t>We seek someone who has experience of delivering complex projects/programmes but also someone who is passionate about tackling racism, inequality and disproportionality, in line with our Corporate HEART values.  The ideal candidate will be able to motivate colleagues around them to deliver against the programme plan, work with local residents to diagnose issues and then seek solutions and with partners to align our thinking to ensure Newham is known as a place that celebrates diversity, provides opportunities based on merit and stands firm against all forms of intolerance.</w:t>
      </w:r>
    </w:p>
    <w:p w14:paraId="73DEF2BB" w14:textId="77777777" w:rsidR="003337E2" w:rsidRDefault="003337E2" w:rsidP="00F04F68">
      <w:pPr>
        <w:rPr>
          <w:rFonts w:ascii="Arial" w:hAnsi="Arial" w:cs="Arial"/>
          <w:sz w:val="24"/>
          <w:szCs w:val="24"/>
        </w:rPr>
      </w:pPr>
    </w:p>
    <w:p w14:paraId="4B12F142" w14:textId="5F8A6E32" w:rsidR="003337E2" w:rsidRPr="00F04F68" w:rsidRDefault="003337E2" w:rsidP="00F04F68">
      <w:pPr>
        <w:pStyle w:val="ListParagraph"/>
        <w:numPr>
          <w:ilvl w:val="0"/>
          <w:numId w:val="7"/>
        </w:numPr>
        <w:rPr>
          <w:rFonts w:ascii="Arial" w:hAnsi="Arial" w:cs="Arial"/>
          <w:sz w:val="24"/>
          <w:szCs w:val="24"/>
        </w:rPr>
      </w:pPr>
      <w:r w:rsidRPr="00F04F68">
        <w:rPr>
          <w:rFonts w:ascii="Arial" w:hAnsi="Arial" w:cs="Arial"/>
          <w:sz w:val="24"/>
          <w:szCs w:val="24"/>
        </w:rPr>
        <w:t xml:space="preserve">The </w:t>
      </w:r>
      <w:r w:rsidR="00F04F68">
        <w:rPr>
          <w:rFonts w:ascii="Arial" w:hAnsi="Arial" w:cs="Arial"/>
          <w:sz w:val="24"/>
          <w:szCs w:val="24"/>
        </w:rPr>
        <w:t>postholder</w:t>
      </w:r>
      <w:r w:rsidRPr="00F04F68">
        <w:rPr>
          <w:rFonts w:ascii="Arial" w:hAnsi="Arial" w:cs="Arial"/>
          <w:sz w:val="24"/>
          <w:szCs w:val="24"/>
        </w:rPr>
        <w:t xml:space="preserve"> will be expected to co-ordinate internal capability and external partnerships for the business to deliver effective change and realisation of projected benefits. The role will oversee all aspects of an ongoing programme, from its development to implementing program activities. Furthermore, it will ensure the programme is progressed to a consistently high standard, within budget, that objectives are met on time, suiting the council’s policies and objectives. Finally the role will make sure the programme meets professional and industry standards.</w:t>
      </w:r>
    </w:p>
    <w:p w14:paraId="5E07B2B5" w14:textId="77777777" w:rsidR="00886871" w:rsidRDefault="00886871" w:rsidP="00E94056">
      <w:pPr>
        <w:pStyle w:val="Sarah2"/>
        <w:jc w:val="both"/>
        <w:rPr>
          <w:rFonts w:cs="Arial"/>
          <w:b w:val="0"/>
          <w:sz w:val="22"/>
          <w:szCs w:val="22"/>
        </w:rPr>
      </w:pPr>
    </w:p>
    <w:p w14:paraId="685FC229" w14:textId="77777777" w:rsidR="00886871" w:rsidRDefault="00886871" w:rsidP="00E94056">
      <w:pPr>
        <w:pStyle w:val="Sarah2"/>
        <w:jc w:val="both"/>
        <w:rPr>
          <w:rFonts w:cs="Arial"/>
          <w:sz w:val="22"/>
          <w:szCs w:val="22"/>
        </w:rPr>
      </w:pPr>
    </w:p>
    <w:p w14:paraId="3CA89B20" w14:textId="77777777" w:rsidR="00B32809" w:rsidRDefault="00B32809" w:rsidP="00E94056">
      <w:pPr>
        <w:pStyle w:val="Sarah2"/>
        <w:jc w:val="both"/>
        <w:rPr>
          <w:rFonts w:cs="Arial"/>
          <w:sz w:val="22"/>
          <w:szCs w:val="22"/>
        </w:rPr>
      </w:pPr>
      <w:r w:rsidRPr="00B32809">
        <w:rPr>
          <w:rFonts w:cs="Arial"/>
          <w:sz w:val="22"/>
          <w:szCs w:val="22"/>
        </w:rPr>
        <w:t>Key Tasks and Accountabilities:</w:t>
      </w:r>
    </w:p>
    <w:p w14:paraId="2B53FA9C" w14:textId="77777777" w:rsidR="00D62604" w:rsidRDefault="00D62604" w:rsidP="00B32809">
      <w:pPr>
        <w:pStyle w:val="Sarah2"/>
        <w:jc w:val="both"/>
        <w:rPr>
          <w:rFonts w:cs="Arial"/>
          <w:b w:val="0"/>
          <w:i/>
          <w:sz w:val="22"/>
          <w:szCs w:val="22"/>
        </w:rPr>
      </w:pPr>
    </w:p>
    <w:p w14:paraId="4FC2004C" w14:textId="77777777" w:rsidR="00B32809" w:rsidRPr="0097728F" w:rsidRDefault="00B32809" w:rsidP="00B32809">
      <w:pPr>
        <w:pStyle w:val="Sarah2"/>
        <w:jc w:val="both"/>
        <w:rPr>
          <w:rFonts w:cs="Arial"/>
          <w:b w:val="0"/>
          <w:i/>
          <w:sz w:val="22"/>
          <w:szCs w:val="22"/>
        </w:rPr>
      </w:pPr>
      <w:r w:rsidRPr="0097728F">
        <w:rPr>
          <w:rFonts w:cs="Arial"/>
          <w:b w:val="0"/>
          <w:i/>
          <w:sz w:val="22"/>
          <w:szCs w:val="22"/>
        </w:rPr>
        <w:t>Key tasks and accountabilities are intended to be a guide to the range and level of work expected of the post holder.</w:t>
      </w:r>
      <w:r w:rsidR="00595EC9">
        <w:rPr>
          <w:rFonts w:cs="Arial"/>
          <w:b w:val="0"/>
          <w:i/>
          <w:sz w:val="22"/>
          <w:szCs w:val="22"/>
        </w:rPr>
        <w:t xml:space="preserve"> </w:t>
      </w:r>
      <w:r w:rsidRPr="0097728F">
        <w:rPr>
          <w:rFonts w:cs="Arial"/>
          <w:b w:val="0"/>
          <w:i/>
          <w:sz w:val="22"/>
          <w:szCs w:val="22"/>
        </w:rPr>
        <w:t xml:space="preserve">This is not an exhaustive list of all tasks that may fall to the post </w:t>
      </w:r>
      <w:r w:rsidRPr="0097728F">
        <w:rPr>
          <w:rFonts w:cs="Arial"/>
          <w:b w:val="0"/>
          <w:i/>
          <w:sz w:val="22"/>
          <w:szCs w:val="22"/>
        </w:rPr>
        <w:lastRenderedPageBreak/>
        <w:t xml:space="preserve">holder and employees will be expected to carry out such other reasonable duties which may be required from time to time. </w:t>
      </w:r>
    </w:p>
    <w:p w14:paraId="60924457" w14:textId="77777777" w:rsidR="00B32809" w:rsidRPr="00B32809" w:rsidRDefault="00B32809" w:rsidP="00B32809">
      <w:pPr>
        <w:pStyle w:val="Sarah2"/>
        <w:jc w:val="both"/>
        <w:rPr>
          <w:rFonts w:cs="Arial"/>
          <w:sz w:val="22"/>
          <w:szCs w:val="22"/>
        </w:rPr>
      </w:pPr>
    </w:p>
    <w:p w14:paraId="6654AA8D" w14:textId="77777777" w:rsidR="0097728F" w:rsidRDefault="0097728F" w:rsidP="00B32809">
      <w:pPr>
        <w:pStyle w:val="Sarah2"/>
        <w:jc w:val="both"/>
        <w:rPr>
          <w:rFonts w:cs="Arial"/>
          <w:sz w:val="22"/>
          <w:szCs w:val="22"/>
        </w:rPr>
      </w:pPr>
    </w:p>
    <w:p w14:paraId="3C5EBE28" w14:textId="04BCBD1C" w:rsidR="003337E2" w:rsidRDefault="00F04F68" w:rsidP="003337E2">
      <w:pPr>
        <w:numPr>
          <w:ilvl w:val="0"/>
          <w:numId w:val="2"/>
        </w:numPr>
        <w:shd w:val="clear" w:color="auto" w:fill="FFFFFF"/>
        <w:jc w:val="both"/>
        <w:rPr>
          <w:rFonts w:ascii="Arial" w:hAnsi="Arial" w:cs="Arial"/>
          <w:sz w:val="24"/>
          <w:szCs w:val="24"/>
        </w:rPr>
      </w:pPr>
      <w:r>
        <w:rPr>
          <w:rFonts w:ascii="Arial" w:hAnsi="Arial" w:cs="Arial"/>
          <w:sz w:val="24"/>
          <w:szCs w:val="24"/>
        </w:rPr>
        <w:t xml:space="preserve">Plan and design </w:t>
      </w:r>
      <w:r w:rsidR="003337E2" w:rsidRPr="009D3658">
        <w:rPr>
          <w:rFonts w:ascii="Arial" w:hAnsi="Arial" w:cs="Arial"/>
          <w:sz w:val="24"/>
          <w:szCs w:val="24"/>
        </w:rPr>
        <w:t>the programme and proactively monitoring its progress, resolving issues and initiating appropriate corrective action</w:t>
      </w:r>
      <w:r w:rsidR="003337E2">
        <w:rPr>
          <w:rFonts w:ascii="Arial" w:hAnsi="Arial" w:cs="Arial"/>
          <w:sz w:val="24"/>
          <w:szCs w:val="24"/>
        </w:rPr>
        <w:t>.</w:t>
      </w:r>
    </w:p>
    <w:p w14:paraId="6AE3F095" w14:textId="77777777" w:rsidR="003337E2" w:rsidRPr="009D3658" w:rsidRDefault="003337E2" w:rsidP="003337E2">
      <w:pPr>
        <w:shd w:val="clear" w:color="auto" w:fill="FFFFFF"/>
        <w:ind w:left="720"/>
        <w:jc w:val="both"/>
        <w:rPr>
          <w:rFonts w:ascii="Arial" w:hAnsi="Arial" w:cs="Arial"/>
          <w:sz w:val="24"/>
          <w:szCs w:val="24"/>
        </w:rPr>
      </w:pPr>
    </w:p>
    <w:p w14:paraId="19B1CCB1" w14:textId="2F22011A" w:rsidR="003337E2" w:rsidRDefault="003337E2" w:rsidP="003337E2">
      <w:pPr>
        <w:numPr>
          <w:ilvl w:val="0"/>
          <w:numId w:val="2"/>
        </w:numPr>
        <w:shd w:val="clear" w:color="auto" w:fill="FFFFFF"/>
        <w:jc w:val="both"/>
        <w:rPr>
          <w:rFonts w:ascii="Arial" w:hAnsi="Arial" w:cs="Arial"/>
          <w:sz w:val="24"/>
          <w:szCs w:val="24"/>
        </w:rPr>
      </w:pPr>
      <w:r>
        <w:rPr>
          <w:rFonts w:ascii="Arial" w:hAnsi="Arial" w:cs="Arial"/>
          <w:sz w:val="24"/>
          <w:szCs w:val="24"/>
        </w:rPr>
        <w:t>D</w:t>
      </w:r>
      <w:r w:rsidR="00F04F68">
        <w:rPr>
          <w:rFonts w:ascii="Arial" w:hAnsi="Arial" w:cs="Arial"/>
          <w:sz w:val="24"/>
          <w:szCs w:val="24"/>
        </w:rPr>
        <w:t xml:space="preserve">efine </w:t>
      </w:r>
      <w:r w:rsidRPr="009D3658">
        <w:rPr>
          <w:rFonts w:ascii="Arial" w:hAnsi="Arial" w:cs="Arial"/>
          <w:sz w:val="24"/>
          <w:szCs w:val="24"/>
        </w:rPr>
        <w:t>the programme's governance arrangements</w:t>
      </w:r>
      <w:r>
        <w:rPr>
          <w:rFonts w:ascii="Arial" w:hAnsi="Arial" w:cs="Arial"/>
          <w:sz w:val="24"/>
          <w:szCs w:val="24"/>
        </w:rPr>
        <w:t>.</w:t>
      </w:r>
    </w:p>
    <w:p w14:paraId="1C81DB3D" w14:textId="77777777" w:rsidR="003337E2" w:rsidRDefault="003337E2" w:rsidP="003337E2">
      <w:pPr>
        <w:pStyle w:val="ListParagraph"/>
        <w:rPr>
          <w:rFonts w:ascii="Arial" w:hAnsi="Arial" w:cs="Arial"/>
          <w:sz w:val="24"/>
          <w:szCs w:val="24"/>
        </w:rPr>
      </w:pPr>
    </w:p>
    <w:p w14:paraId="550652B4" w14:textId="1B3401AD" w:rsidR="003337E2" w:rsidRDefault="003337E2" w:rsidP="003337E2">
      <w:pPr>
        <w:numPr>
          <w:ilvl w:val="0"/>
          <w:numId w:val="2"/>
        </w:numPr>
        <w:shd w:val="clear" w:color="auto" w:fill="FFFFFF"/>
        <w:jc w:val="both"/>
        <w:rPr>
          <w:rFonts w:ascii="Arial" w:hAnsi="Arial" w:cs="Arial"/>
          <w:sz w:val="24"/>
          <w:szCs w:val="24"/>
        </w:rPr>
      </w:pPr>
      <w:r>
        <w:rPr>
          <w:rFonts w:ascii="Arial" w:hAnsi="Arial" w:cs="Arial"/>
          <w:sz w:val="24"/>
          <w:szCs w:val="24"/>
        </w:rPr>
        <w:t>E</w:t>
      </w:r>
      <w:r w:rsidR="00F04F68">
        <w:rPr>
          <w:rFonts w:ascii="Arial" w:hAnsi="Arial" w:cs="Arial"/>
          <w:sz w:val="24"/>
          <w:szCs w:val="24"/>
        </w:rPr>
        <w:t>nsure</w:t>
      </w:r>
      <w:r w:rsidRPr="009D3658">
        <w:rPr>
          <w:rFonts w:ascii="Arial" w:hAnsi="Arial" w:cs="Arial"/>
          <w:sz w:val="24"/>
          <w:szCs w:val="24"/>
        </w:rPr>
        <w:t xml:space="preserve"> effective quality assurance and the overall integrity of the programme - focusing inwardly on the internal consistency of the programme, and outwardly on its coherence with infrastructure planning, interfaces with other programmes and corporate, technical and specialist standards</w:t>
      </w:r>
    </w:p>
    <w:p w14:paraId="310F3FE1" w14:textId="77777777" w:rsidR="003337E2" w:rsidRPr="009D3658" w:rsidRDefault="003337E2" w:rsidP="003337E2">
      <w:pPr>
        <w:shd w:val="clear" w:color="auto" w:fill="FFFFFF"/>
        <w:ind w:left="720"/>
        <w:jc w:val="both"/>
        <w:rPr>
          <w:rFonts w:ascii="Arial" w:hAnsi="Arial" w:cs="Arial"/>
          <w:sz w:val="24"/>
          <w:szCs w:val="24"/>
        </w:rPr>
      </w:pPr>
    </w:p>
    <w:p w14:paraId="6E9FAA44" w14:textId="52640BFF" w:rsidR="003337E2" w:rsidRDefault="003337E2" w:rsidP="003337E2">
      <w:pPr>
        <w:numPr>
          <w:ilvl w:val="0"/>
          <w:numId w:val="2"/>
        </w:numPr>
        <w:shd w:val="clear" w:color="auto" w:fill="FFFFFF"/>
        <w:jc w:val="both"/>
        <w:rPr>
          <w:rFonts w:ascii="Arial" w:hAnsi="Arial" w:cs="Arial"/>
          <w:sz w:val="24"/>
          <w:szCs w:val="24"/>
        </w:rPr>
      </w:pPr>
      <w:r>
        <w:rPr>
          <w:rFonts w:ascii="Arial" w:hAnsi="Arial" w:cs="Arial"/>
          <w:sz w:val="24"/>
          <w:szCs w:val="24"/>
        </w:rPr>
        <w:t>M</w:t>
      </w:r>
      <w:r w:rsidRPr="009D3658">
        <w:rPr>
          <w:rFonts w:ascii="Arial" w:hAnsi="Arial" w:cs="Arial"/>
          <w:sz w:val="24"/>
          <w:szCs w:val="24"/>
        </w:rPr>
        <w:t>anaging the programme's budget on behalf of the SRO, monitoring expenditure and costs against delivered and realised benefits as the programme progresses</w:t>
      </w:r>
      <w:r>
        <w:rPr>
          <w:rFonts w:ascii="Arial" w:hAnsi="Arial" w:cs="Arial"/>
          <w:sz w:val="24"/>
          <w:szCs w:val="24"/>
        </w:rPr>
        <w:t>.</w:t>
      </w:r>
    </w:p>
    <w:p w14:paraId="632D0A61" w14:textId="77777777" w:rsidR="003337E2" w:rsidRPr="009D3658" w:rsidRDefault="003337E2" w:rsidP="003337E2">
      <w:pPr>
        <w:shd w:val="clear" w:color="auto" w:fill="FFFFFF"/>
        <w:ind w:left="720"/>
        <w:jc w:val="both"/>
        <w:rPr>
          <w:rFonts w:ascii="Arial" w:hAnsi="Arial" w:cs="Arial"/>
          <w:sz w:val="24"/>
          <w:szCs w:val="24"/>
        </w:rPr>
      </w:pPr>
    </w:p>
    <w:p w14:paraId="7E53DB99" w14:textId="45E8D1A2" w:rsidR="003337E2" w:rsidRDefault="00F04F68" w:rsidP="003337E2">
      <w:pPr>
        <w:numPr>
          <w:ilvl w:val="0"/>
          <w:numId w:val="2"/>
        </w:numPr>
        <w:shd w:val="clear" w:color="auto" w:fill="FFFFFF"/>
        <w:jc w:val="both"/>
        <w:rPr>
          <w:rFonts w:ascii="Arial" w:hAnsi="Arial" w:cs="Arial"/>
          <w:sz w:val="24"/>
          <w:szCs w:val="24"/>
        </w:rPr>
      </w:pPr>
      <w:r>
        <w:rPr>
          <w:rFonts w:ascii="Arial" w:hAnsi="Arial" w:cs="Arial"/>
          <w:sz w:val="24"/>
          <w:szCs w:val="24"/>
        </w:rPr>
        <w:t>K</w:t>
      </w:r>
      <w:r w:rsidR="003337E2" w:rsidRPr="009D3658">
        <w:rPr>
          <w:rFonts w:ascii="Arial" w:hAnsi="Arial" w:cs="Arial"/>
          <w:sz w:val="24"/>
          <w:szCs w:val="24"/>
        </w:rPr>
        <w:t>eeping up with relevant subject matter and using innovative channels for sharing information across the programme</w:t>
      </w:r>
      <w:r w:rsidR="003337E2">
        <w:rPr>
          <w:rFonts w:ascii="Arial" w:hAnsi="Arial" w:cs="Arial"/>
          <w:sz w:val="24"/>
          <w:szCs w:val="24"/>
        </w:rPr>
        <w:t>.</w:t>
      </w:r>
    </w:p>
    <w:p w14:paraId="2AA95647" w14:textId="77777777" w:rsidR="003337E2" w:rsidRDefault="003337E2" w:rsidP="003337E2">
      <w:pPr>
        <w:pStyle w:val="ListParagraph"/>
        <w:rPr>
          <w:rFonts w:ascii="Arial" w:hAnsi="Arial" w:cs="Arial"/>
          <w:sz w:val="24"/>
          <w:szCs w:val="24"/>
        </w:rPr>
      </w:pPr>
    </w:p>
    <w:p w14:paraId="721C882C" w14:textId="614BA2FC" w:rsidR="003337E2" w:rsidRDefault="003337E2" w:rsidP="003337E2">
      <w:pPr>
        <w:numPr>
          <w:ilvl w:val="0"/>
          <w:numId w:val="2"/>
        </w:numPr>
        <w:shd w:val="clear" w:color="auto" w:fill="FFFFFF"/>
        <w:jc w:val="both"/>
        <w:rPr>
          <w:rFonts w:ascii="Arial" w:hAnsi="Arial" w:cs="Arial"/>
          <w:sz w:val="24"/>
          <w:szCs w:val="24"/>
        </w:rPr>
      </w:pPr>
      <w:r>
        <w:rPr>
          <w:rFonts w:ascii="Arial" w:hAnsi="Arial" w:cs="Arial"/>
          <w:sz w:val="24"/>
          <w:szCs w:val="24"/>
        </w:rPr>
        <w:t>En</w:t>
      </w:r>
      <w:r w:rsidRPr="009D3658">
        <w:rPr>
          <w:rFonts w:ascii="Arial" w:hAnsi="Arial" w:cs="Arial"/>
          <w:sz w:val="24"/>
          <w:szCs w:val="24"/>
        </w:rPr>
        <w:t>suring the delivery of new products or services from projects to the appropriate level of quality, on time and within budget, in accordance with the programme plan and programme governance arrangements</w:t>
      </w:r>
      <w:r>
        <w:rPr>
          <w:rFonts w:ascii="Arial" w:hAnsi="Arial" w:cs="Arial"/>
          <w:sz w:val="24"/>
          <w:szCs w:val="24"/>
        </w:rPr>
        <w:t>.</w:t>
      </w:r>
    </w:p>
    <w:p w14:paraId="35008F77" w14:textId="77777777" w:rsidR="003337E2" w:rsidRDefault="003337E2" w:rsidP="003337E2">
      <w:pPr>
        <w:pStyle w:val="ListParagraph"/>
        <w:rPr>
          <w:rFonts w:ascii="Arial" w:hAnsi="Arial" w:cs="Arial"/>
          <w:sz w:val="24"/>
          <w:szCs w:val="24"/>
        </w:rPr>
      </w:pPr>
    </w:p>
    <w:p w14:paraId="4BA0E91C" w14:textId="2A10D242" w:rsidR="003337E2" w:rsidRDefault="003337E2" w:rsidP="003337E2">
      <w:pPr>
        <w:numPr>
          <w:ilvl w:val="0"/>
          <w:numId w:val="2"/>
        </w:numPr>
        <w:shd w:val="clear" w:color="auto" w:fill="FFFFFF"/>
        <w:jc w:val="both"/>
        <w:rPr>
          <w:rFonts w:ascii="Arial" w:hAnsi="Arial" w:cs="Arial"/>
          <w:sz w:val="24"/>
          <w:szCs w:val="24"/>
        </w:rPr>
      </w:pPr>
      <w:r>
        <w:rPr>
          <w:rFonts w:ascii="Arial" w:hAnsi="Arial" w:cs="Arial"/>
          <w:sz w:val="24"/>
          <w:szCs w:val="24"/>
        </w:rPr>
        <w:t>E</w:t>
      </w:r>
      <w:r w:rsidRPr="009D3658">
        <w:rPr>
          <w:rFonts w:ascii="Arial" w:hAnsi="Arial" w:cs="Arial"/>
          <w:sz w:val="24"/>
          <w:szCs w:val="24"/>
        </w:rPr>
        <w:t>nsuring there is allocation of common resources and skills within the programme's individual projects</w:t>
      </w:r>
    </w:p>
    <w:p w14:paraId="218F0EEB" w14:textId="77777777" w:rsidR="003337E2" w:rsidRDefault="003337E2" w:rsidP="003337E2">
      <w:pPr>
        <w:pStyle w:val="ListParagraph"/>
        <w:rPr>
          <w:rFonts w:ascii="Arial" w:hAnsi="Arial" w:cs="Arial"/>
          <w:sz w:val="24"/>
          <w:szCs w:val="24"/>
        </w:rPr>
      </w:pPr>
    </w:p>
    <w:p w14:paraId="7B7C9C1B" w14:textId="635EE043" w:rsidR="003337E2" w:rsidRPr="003337E2" w:rsidRDefault="003337E2" w:rsidP="003337E2">
      <w:pPr>
        <w:numPr>
          <w:ilvl w:val="0"/>
          <w:numId w:val="2"/>
        </w:numPr>
        <w:shd w:val="clear" w:color="auto" w:fill="FFFFFF"/>
        <w:jc w:val="both"/>
        <w:rPr>
          <w:rFonts w:ascii="Arial" w:hAnsi="Arial" w:cs="Arial"/>
          <w:sz w:val="24"/>
          <w:szCs w:val="24"/>
        </w:rPr>
      </w:pPr>
      <w:r w:rsidRPr="003337E2">
        <w:rPr>
          <w:rFonts w:ascii="Arial" w:hAnsi="Arial" w:cs="Arial"/>
          <w:sz w:val="24"/>
          <w:szCs w:val="24"/>
        </w:rPr>
        <w:t xml:space="preserve">Manage third party contributions to the programme and communications with all stakeholders </w:t>
      </w:r>
    </w:p>
    <w:p w14:paraId="7DAA747F" w14:textId="77777777" w:rsidR="003337E2" w:rsidRDefault="003337E2" w:rsidP="003337E2">
      <w:pPr>
        <w:shd w:val="clear" w:color="auto" w:fill="FFFFFF"/>
        <w:ind w:left="720"/>
        <w:jc w:val="both"/>
        <w:rPr>
          <w:rFonts w:ascii="Arial" w:hAnsi="Arial" w:cs="Arial"/>
          <w:sz w:val="24"/>
          <w:szCs w:val="24"/>
        </w:rPr>
      </w:pPr>
    </w:p>
    <w:p w14:paraId="6B15A693" w14:textId="77777777" w:rsidR="003337E2" w:rsidRDefault="003337E2" w:rsidP="003337E2">
      <w:pPr>
        <w:numPr>
          <w:ilvl w:val="0"/>
          <w:numId w:val="2"/>
        </w:numPr>
        <w:shd w:val="clear" w:color="auto" w:fill="FFFFFF"/>
        <w:jc w:val="both"/>
        <w:rPr>
          <w:rFonts w:ascii="Arial" w:hAnsi="Arial" w:cs="Arial"/>
          <w:sz w:val="24"/>
          <w:szCs w:val="24"/>
        </w:rPr>
      </w:pPr>
      <w:r w:rsidRPr="003337E2">
        <w:rPr>
          <w:rFonts w:ascii="Arial" w:hAnsi="Arial" w:cs="Arial"/>
          <w:sz w:val="24"/>
          <w:szCs w:val="24"/>
        </w:rPr>
        <w:t>Manage both the dependencies and the interfaces between projects and risks to the programme's successful outcome</w:t>
      </w:r>
      <w:r>
        <w:rPr>
          <w:rFonts w:ascii="Arial" w:hAnsi="Arial" w:cs="Arial"/>
          <w:sz w:val="24"/>
          <w:szCs w:val="24"/>
        </w:rPr>
        <w:t>.</w:t>
      </w:r>
    </w:p>
    <w:p w14:paraId="6A6263FF" w14:textId="77777777" w:rsidR="003337E2" w:rsidRDefault="003337E2" w:rsidP="003337E2">
      <w:pPr>
        <w:pStyle w:val="ListParagraph"/>
        <w:rPr>
          <w:rFonts w:ascii="Arial" w:hAnsi="Arial" w:cs="Arial"/>
          <w:sz w:val="24"/>
          <w:szCs w:val="24"/>
        </w:rPr>
      </w:pPr>
    </w:p>
    <w:p w14:paraId="36546D5B" w14:textId="4FEA03DB" w:rsidR="003337E2" w:rsidRDefault="003337E2" w:rsidP="003337E2">
      <w:pPr>
        <w:numPr>
          <w:ilvl w:val="0"/>
          <w:numId w:val="2"/>
        </w:numPr>
        <w:shd w:val="clear" w:color="auto" w:fill="FFFFFF"/>
        <w:jc w:val="both"/>
        <w:rPr>
          <w:rFonts w:ascii="Arial" w:hAnsi="Arial" w:cs="Arial"/>
          <w:sz w:val="24"/>
          <w:szCs w:val="24"/>
        </w:rPr>
      </w:pPr>
      <w:r>
        <w:rPr>
          <w:rFonts w:ascii="Arial" w:hAnsi="Arial" w:cs="Arial"/>
          <w:sz w:val="24"/>
          <w:szCs w:val="24"/>
        </w:rPr>
        <w:t>W</w:t>
      </w:r>
      <w:r w:rsidRPr="003337E2">
        <w:rPr>
          <w:rFonts w:ascii="Arial" w:hAnsi="Arial" w:cs="Arial"/>
          <w:sz w:val="24"/>
          <w:szCs w:val="24"/>
        </w:rPr>
        <w:t>orking with the business change manager or equivalent on the transition to the new business as usual position</w:t>
      </w:r>
      <w:r>
        <w:rPr>
          <w:rFonts w:ascii="Arial" w:hAnsi="Arial" w:cs="Arial"/>
          <w:sz w:val="24"/>
          <w:szCs w:val="24"/>
        </w:rPr>
        <w:t>.</w:t>
      </w:r>
    </w:p>
    <w:p w14:paraId="6DD46667" w14:textId="77777777" w:rsidR="003337E2" w:rsidRDefault="003337E2" w:rsidP="003337E2">
      <w:pPr>
        <w:pStyle w:val="ListParagraph"/>
        <w:rPr>
          <w:rFonts w:ascii="Arial" w:hAnsi="Arial" w:cs="Arial"/>
          <w:sz w:val="24"/>
          <w:szCs w:val="24"/>
        </w:rPr>
      </w:pPr>
    </w:p>
    <w:p w14:paraId="5FF40A6F" w14:textId="249950B2" w:rsidR="003337E2" w:rsidRDefault="003337E2" w:rsidP="003337E2">
      <w:pPr>
        <w:numPr>
          <w:ilvl w:val="0"/>
          <w:numId w:val="2"/>
        </w:numPr>
        <w:shd w:val="clear" w:color="auto" w:fill="FFFFFF"/>
        <w:jc w:val="both"/>
        <w:rPr>
          <w:rFonts w:ascii="Arial" w:hAnsi="Arial" w:cs="Arial"/>
          <w:sz w:val="24"/>
          <w:szCs w:val="24"/>
        </w:rPr>
      </w:pPr>
      <w:r>
        <w:rPr>
          <w:rFonts w:ascii="Arial" w:hAnsi="Arial" w:cs="Arial"/>
          <w:sz w:val="24"/>
          <w:szCs w:val="24"/>
        </w:rPr>
        <w:t>Initiate</w:t>
      </w:r>
      <w:r w:rsidRPr="009D3658">
        <w:rPr>
          <w:rFonts w:ascii="Arial" w:hAnsi="Arial" w:cs="Arial"/>
          <w:sz w:val="24"/>
          <w:szCs w:val="24"/>
        </w:rPr>
        <w:t xml:space="preserve"> extra activities and other management interventions wherever gaps in the programme are identified or issues arise</w:t>
      </w:r>
      <w:r>
        <w:rPr>
          <w:rFonts w:ascii="Arial" w:hAnsi="Arial" w:cs="Arial"/>
          <w:sz w:val="24"/>
          <w:szCs w:val="24"/>
        </w:rPr>
        <w:t>.</w:t>
      </w:r>
    </w:p>
    <w:p w14:paraId="24EA0CBA" w14:textId="77777777" w:rsidR="003337E2" w:rsidRDefault="003337E2" w:rsidP="003337E2">
      <w:pPr>
        <w:pStyle w:val="ListParagraph"/>
        <w:rPr>
          <w:rFonts w:ascii="Arial" w:hAnsi="Arial" w:cs="Arial"/>
          <w:sz w:val="24"/>
          <w:szCs w:val="24"/>
        </w:rPr>
      </w:pPr>
    </w:p>
    <w:p w14:paraId="30411E04" w14:textId="439138AA" w:rsidR="003337E2" w:rsidRDefault="003337E2" w:rsidP="003337E2">
      <w:pPr>
        <w:numPr>
          <w:ilvl w:val="0"/>
          <w:numId w:val="2"/>
        </w:numPr>
        <w:shd w:val="clear" w:color="auto" w:fill="FFFFFF"/>
        <w:jc w:val="both"/>
        <w:rPr>
          <w:rFonts w:ascii="Arial" w:hAnsi="Arial" w:cs="Arial"/>
          <w:sz w:val="24"/>
          <w:szCs w:val="24"/>
        </w:rPr>
      </w:pPr>
      <w:r>
        <w:rPr>
          <w:rFonts w:ascii="Arial" w:hAnsi="Arial" w:cs="Arial"/>
          <w:sz w:val="24"/>
          <w:szCs w:val="24"/>
        </w:rPr>
        <w:t>Report</w:t>
      </w:r>
      <w:r w:rsidRPr="003337E2">
        <w:rPr>
          <w:rFonts w:ascii="Arial" w:hAnsi="Arial" w:cs="Arial"/>
          <w:sz w:val="24"/>
          <w:szCs w:val="24"/>
        </w:rPr>
        <w:t xml:space="preserve"> the progress of the programme at regular intervals to the SRO or programme sponsor</w:t>
      </w:r>
      <w:r>
        <w:rPr>
          <w:rFonts w:ascii="Arial" w:hAnsi="Arial" w:cs="Arial"/>
          <w:sz w:val="24"/>
          <w:szCs w:val="24"/>
        </w:rPr>
        <w:t>.</w:t>
      </w:r>
    </w:p>
    <w:p w14:paraId="0FB4B377" w14:textId="77777777" w:rsidR="003337E2" w:rsidRDefault="003337E2" w:rsidP="003337E2">
      <w:pPr>
        <w:pStyle w:val="ListParagraph"/>
        <w:rPr>
          <w:rFonts w:ascii="Arial" w:hAnsi="Arial" w:cs="Arial"/>
          <w:sz w:val="24"/>
          <w:szCs w:val="24"/>
        </w:rPr>
      </w:pPr>
    </w:p>
    <w:p w14:paraId="10AEA493" w14:textId="77777777" w:rsidR="000E04FF" w:rsidRPr="000F532B" w:rsidRDefault="000E04FF" w:rsidP="00A109B8">
      <w:pPr>
        <w:jc w:val="both"/>
        <w:rPr>
          <w:rFonts w:ascii="Arial" w:hAnsi="Arial" w:cs="Arial"/>
          <w:sz w:val="22"/>
          <w:szCs w:val="22"/>
        </w:rPr>
      </w:pPr>
      <w:r w:rsidRPr="000F532B">
        <w:rPr>
          <w:rFonts w:ascii="Arial" w:hAnsi="Arial" w:cs="Arial"/>
          <w:sz w:val="22"/>
          <w:szCs w:val="22"/>
        </w:rPr>
        <w:br w:type="page"/>
      </w:r>
    </w:p>
    <w:tbl>
      <w:tblPr>
        <w:tblW w:w="9893" w:type="dxa"/>
        <w:tblLook w:val="01E0" w:firstRow="1" w:lastRow="1" w:firstColumn="1" w:lastColumn="1" w:noHBand="0" w:noVBand="0"/>
      </w:tblPr>
      <w:tblGrid>
        <w:gridCol w:w="7488"/>
        <w:gridCol w:w="2405"/>
      </w:tblGrid>
      <w:tr w:rsidR="000A233F" w:rsidRPr="000F532B" w14:paraId="3E908817" w14:textId="77777777" w:rsidTr="00966B81">
        <w:tc>
          <w:tcPr>
            <w:tcW w:w="7488" w:type="dxa"/>
            <w:shd w:val="clear" w:color="auto" w:fill="auto"/>
          </w:tcPr>
          <w:p w14:paraId="16EC472A" w14:textId="77777777" w:rsidR="000A233F" w:rsidRPr="000F532B" w:rsidRDefault="000A233F" w:rsidP="00A109B8">
            <w:pPr>
              <w:pStyle w:val="Sarah2"/>
              <w:jc w:val="both"/>
              <w:rPr>
                <w:rFonts w:cs="Arial"/>
                <w:sz w:val="22"/>
                <w:szCs w:val="22"/>
              </w:rPr>
            </w:pPr>
            <w:bookmarkStart w:id="0" w:name="_Toc79394695"/>
          </w:p>
          <w:p w14:paraId="0172CCBC" w14:textId="77777777" w:rsidR="000A233F" w:rsidRPr="0097728F" w:rsidRDefault="000A233F" w:rsidP="00A109B8">
            <w:pPr>
              <w:pStyle w:val="Sarah2"/>
              <w:jc w:val="both"/>
              <w:rPr>
                <w:rFonts w:cs="Arial"/>
                <w:sz w:val="36"/>
                <w:szCs w:val="36"/>
              </w:rPr>
            </w:pPr>
            <w:r w:rsidRPr="0097728F">
              <w:rPr>
                <w:rFonts w:cs="Arial"/>
                <w:sz w:val="36"/>
                <w:szCs w:val="36"/>
              </w:rPr>
              <w:t>Personal Specification</w:t>
            </w:r>
          </w:p>
          <w:p w14:paraId="2C24FDCC" w14:textId="77777777" w:rsidR="00D12B8B" w:rsidRPr="000F532B" w:rsidRDefault="00D12B8B" w:rsidP="00A109B8">
            <w:pPr>
              <w:pStyle w:val="Sarah2"/>
              <w:jc w:val="both"/>
              <w:rPr>
                <w:rFonts w:cs="Arial"/>
                <w:sz w:val="22"/>
                <w:szCs w:val="22"/>
              </w:rPr>
            </w:pPr>
          </w:p>
          <w:p w14:paraId="2229491D" w14:textId="77777777" w:rsidR="00D12B8B" w:rsidRPr="000F532B" w:rsidRDefault="00D12B8B" w:rsidP="00A109B8">
            <w:pPr>
              <w:pStyle w:val="Sarah2"/>
              <w:jc w:val="both"/>
              <w:rPr>
                <w:rFonts w:cs="Arial"/>
                <w:b w:val="0"/>
                <w:i/>
                <w:sz w:val="22"/>
                <w:szCs w:val="22"/>
              </w:rPr>
            </w:pPr>
          </w:p>
        </w:tc>
        <w:tc>
          <w:tcPr>
            <w:tcW w:w="2405" w:type="dxa"/>
            <w:shd w:val="clear" w:color="auto" w:fill="auto"/>
          </w:tcPr>
          <w:p w14:paraId="24E69FE3" w14:textId="77777777" w:rsidR="000A233F" w:rsidRPr="000F532B" w:rsidRDefault="00A50ED8" w:rsidP="00A109B8">
            <w:pPr>
              <w:pStyle w:val="Sarah2"/>
              <w:jc w:val="both"/>
              <w:rPr>
                <w:rFonts w:cs="Arial"/>
                <w:sz w:val="22"/>
                <w:szCs w:val="22"/>
              </w:rPr>
            </w:pPr>
            <w:r w:rsidRPr="000F532B">
              <w:rPr>
                <w:rFonts w:cs="Arial"/>
                <w:noProof/>
                <w:sz w:val="22"/>
                <w:szCs w:val="22"/>
              </w:rPr>
              <w:drawing>
                <wp:inline distT="0" distB="0" distL="0" distR="0" wp14:anchorId="1D6E7C4B" wp14:editId="32A2FF58">
                  <wp:extent cx="1386840" cy="754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6840" cy="754380"/>
                          </a:xfrm>
                          <a:prstGeom prst="rect">
                            <a:avLst/>
                          </a:prstGeom>
                          <a:noFill/>
                          <a:ln>
                            <a:noFill/>
                          </a:ln>
                        </pic:spPr>
                      </pic:pic>
                    </a:graphicData>
                  </a:graphic>
                </wp:inline>
              </w:drawing>
            </w:r>
          </w:p>
        </w:tc>
      </w:tr>
      <w:bookmarkEnd w:id="0"/>
    </w:tbl>
    <w:p w14:paraId="49C1BA87" w14:textId="77777777" w:rsidR="000E04FF" w:rsidRPr="000F532B" w:rsidRDefault="000E04FF" w:rsidP="00A109B8">
      <w:pPr>
        <w:jc w:val="both"/>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793"/>
        <w:gridCol w:w="2593"/>
      </w:tblGrid>
      <w:tr w:rsidR="002A7A18" w:rsidRPr="000F532B" w14:paraId="04A9781A" w14:textId="77777777" w:rsidTr="00A1777C">
        <w:tc>
          <w:tcPr>
            <w:tcW w:w="4503" w:type="dxa"/>
          </w:tcPr>
          <w:p w14:paraId="281D98DF" w14:textId="45DF36B8" w:rsidR="002A7A18" w:rsidRPr="00A1777C" w:rsidRDefault="00D62604" w:rsidP="006A433D">
            <w:pPr>
              <w:rPr>
                <w:rFonts w:ascii="Arial" w:hAnsi="Arial" w:cs="Arial"/>
                <w:sz w:val="24"/>
                <w:szCs w:val="24"/>
              </w:rPr>
            </w:pPr>
            <w:r w:rsidRPr="00A1777C">
              <w:rPr>
                <w:rFonts w:ascii="Arial" w:hAnsi="Arial" w:cs="Arial"/>
                <w:b/>
                <w:sz w:val="24"/>
                <w:szCs w:val="24"/>
              </w:rPr>
              <w:t xml:space="preserve">Job Title: </w:t>
            </w:r>
            <w:r w:rsidR="00F04F68" w:rsidRPr="003337E2">
              <w:rPr>
                <w:rFonts w:ascii="Arial" w:hAnsi="Arial" w:cs="Arial"/>
                <w:b/>
                <w:sz w:val="24"/>
                <w:szCs w:val="24"/>
              </w:rPr>
              <w:t>Programme Manager – Tackling Racism, Inequalities &amp; Disproportionality</w:t>
            </w:r>
          </w:p>
        </w:tc>
        <w:tc>
          <w:tcPr>
            <w:tcW w:w="5386" w:type="dxa"/>
            <w:gridSpan w:val="2"/>
          </w:tcPr>
          <w:p w14:paraId="127E75F6" w14:textId="194BED73" w:rsidR="002A7A18" w:rsidRDefault="002A7A18" w:rsidP="00A1777C">
            <w:pPr>
              <w:rPr>
                <w:rFonts w:ascii="Arial" w:hAnsi="Arial" w:cs="Arial"/>
                <w:sz w:val="24"/>
                <w:szCs w:val="24"/>
              </w:rPr>
            </w:pPr>
            <w:r w:rsidRPr="00A1777C">
              <w:rPr>
                <w:rFonts w:ascii="Arial" w:hAnsi="Arial" w:cs="Arial"/>
                <w:b/>
                <w:sz w:val="24"/>
                <w:szCs w:val="24"/>
              </w:rPr>
              <w:t>Service Area</w:t>
            </w:r>
            <w:r w:rsidRPr="00A1777C">
              <w:rPr>
                <w:rFonts w:ascii="Arial" w:hAnsi="Arial" w:cs="Arial"/>
                <w:sz w:val="24"/>
                <w:szCs w:val="24"/>
              </w:rPr>
              <w:t>:</w:t>
            </w:r>
            <w:r w:rsidR="00D62604" w:rsidRPr="00A1777C">
              <w:rPr>
                <w:rFonts w:ascii="Arial" w:hAnsi="Arial" w:cs="Arial"/>
                <w:sz w:val="24"/>
                <w:szCs w:val="24"/>
              </w:rPr>
              <w:t xml:space="preserve"> </w:t>
            </w:r>
            <w:r w:rsidR="00F04F68">
              <w:rPr>
                <w:rFonts w:ascii="Arial" w:hAnsi="Arial" w:cs="Arial"/>
                <w:sz w:val="24"/>
                <w:szCs w:val="24"/>
              </w:rPr>
              <w:t>Change and Insight</w:t>
            </w:r>
          </w:p>
          <w:p w14:paraId="188014C5" w14:textId="77777777" w:rsidR="00A1777C" w:rsidRPr="00A1777C" w:rsidRDefault="00A1777C" w:rsidP="00A1777C">
            <w:pPr>
              <w:rPr>
                <w:rFonts w:ascii="Arial" w:hAnsi="Arial" w:cs="Arial"/>
                <w:sz w:val="24"/>
                <w:szCs w:val="24"/>
              </w:rPr>
            </w:pPr>
          </w:p>
        </w:tc>
      </w:tr>
      <w:tr w:rsidR="00306887" w:rsidRPr="000F532B" w14:paraId="7E8416C0" w14:textId="77777777" w:rsidTr="00A1777C">
        <w:tc>
          <w:tcPr>
            <w:tcW w:w="4503" w:type="dxa"/>
          </w:tcPr>
          <w:p w14:paraId="74712933" w14:textId="4CF7CF41" w:rsidR="00306887" w:rsidRPr="00D62604" w:rsidRDefault="00306887" w:rsidP="00163F56">
            <w:pPr>
              <w:pStyle w:val="Sarah2"/>
              <w:jc w:val="both"/>
              <w:rPr>
                <w:rFonts w:cs="Arial"/>
                <w:b w:val="0"/>
                <w:sz w:val="24"/>
                <w:szCs w:val="24"/>
              </w:rPr>
            </w:pPr>
            <w:r w:rsidRPr="00D62604">
              <w:rPr>
                <w:rFonts w:cs="Arial"/>
                <w:sz w:val="24"/>
                <w:szCs w:val="24"/>
              </w:rPr>
              <w:t>Directorate:</w:t>
            </w:r>
            <w:r w:rsidR="00D62604" w:rsidRPr="00D62604">
              <w:rPr>
                <w:rFonts w:cs="Arial"/>
                <w:b w:val="0"/>
                <w:sz w:val="24"/>
                <w:szCs w:val="24"/>
              </w:rPr>
              <w:t xml:space="preserve"> </w:t>
            </w:r>
            <w:r w:rsidR="00F04F68">
              <w:rPr>
                <w:rFonts w:cs="Arial"/>
                <w:b w:val="0"/>
                <w:sz w:val="24"/>
                <w:szCs w:val="24"/>
              </w:rPr>
              <w:t>People Policy and Performance</w:t>
            </w:r>
          </w:p>
          <w:p w14:paraId="34468CBA" w14:textId="77777777" w:rsidR="000F5811" w:rsidRPr="00D62604" w:rsidRDefault="000F5811" w:rsidP="00163F56">
            <w:pPr>
              <w:pStyle w:val="Sarah2"/>
              <w:jc w:val="both"/>
              <w:rPr>
                <w:rFonts w:cs="Arial"/>
                <w:b w:val="0"/>
                <w:sz w:val="24"/>
                <w:szCs w:val="24"/>
              </w:rPr>
            </w:pPr>
          </w:p>
        </w:tc>
        <w:tc>
          <w:tcPr>
            <w:tcW w:w="2793" w:type="dxa"/>
          </w:tcPr>
          <w:p w14:paraId="11919783" w14:textId="77777777" w:rsidR="00306887" w:rsidRPr="00D62604" w:rsidRDefault="00306887" w:rsidP="00A109B8">
            <w:pPr>
              <w:jc w:val="both"/>
              <w:rPr>
                <w:rFonts w:ascii="Arial" w:hAnsi="Arial" w:cs="Arial"/>
                <w:sz w:val="24"/>
                <w:szCs w:val="24"/>
              </w:rPr>
            </w:pPr>
            <w:r w:rsidRPr="00D62604">
              <w:rPr>
                <w:rFonts w:ascii="Arial" w:hAnsi="Arial" w:cs="Arial"/>
                <w:b/>
                <w:sz w:val="24"/>
                <w:szCs w:val="24"/>
              </w:rPr>
              <w:t>Post Number:</w:t>
            </w:r>
            <w:r w:rsidR="000F5811" w:rsidRPr="00D62604">
              <w:rPr>
                <w:rFonts w:ascii="Arial" w:hAnsi="Arial" w:cs="Arial"/>
                <w:b/>
                <w:sz w:val="24"/>
                <w:szCs w:val="24"/>
              </w:rPr>
              <w:t xml:space="preserve"> TBC</w:t>
            </w:r>
          </w:p>
          <w:p w14:paraId="196E2B33" w14:textId="77777777" w:rsidR="00306887" w:rsidRPr="00D62604" w:rsidRDefault="00306887" w:rsidP="00A109B8">
            <w:pPr>
              <w:jc w:val="both"/>
              <w:rPr>
                <w:rFonts w:ascii="Arial" w:hAnsi="Arial" w:cs="Arial"/>
                <w:sz w:val="24"/>
                <w:szCs w:val="24"/>
              </w:rPr>
            </w:pPr>
          </w:p>
        </w:tc>
        <w:tc>
          <w:tcPr>
            <w:tcW w:w="2593" w:type="dxa"/>
          </w:tcPr>
          <w:p w14:paraId="327BF641" w14:textId="019561B8" w:rsidR="00306887" w:rsidRPr="00D62604" w:rsidRDefault="00306887" w:rsidP="00A109B8">
            <w:pPr>
              <w:jc w:val="both"/>
              <w:rPr>
                <w:rFonts w:ascii="Arial" w:hAnsi="Arial" w:cs="Arial"/>
                <w:sz w:val="24"/>
                <w:szCs w:val="24"/>
              </w:rPr>
            </w:pPr>
            <w:r w:rsidRPr="00D62604">
              <w:rPr>
                <w:rFonts w:ascii="Arial" w:hAnsi="Arial" w:cs="Arial"/>
                <w:b/>
                <w:sz w:val="24"/>
                <w:szCs w:val="24"/>
              </w:rPr>
              <w:t>Evaluation Number:</w:t>
            </w:r>
            <w:r w:rsidR="00F04F68">
              <w:rPr>
                <w:rFonts w:ascii="Arial" w:hAnsi="Arial" w:cs="Arial"/>
                <w:b/>
                <w:sz w:val="24"/>
                <w:szCs w:val="24"/>
              </w:rPr>
              <w:t xml:space="preserve"> LBN 303</w:t>
            </w:r>
          </w:p>
          <w:p w14:paraId="58A2F454" w14:textId="77777777" w:rsidR="00306887" w:rsidRPr="00D62604" w:rsidRDefault="00306887" w:rsidP="00A109B8">
            <w:pPr>
              <w:jc w:val="both"/>
              <w:rPr>
                <w:rFonts w:ascii="Arial" w:hAnsi="Arial" w:cs="Arial"/>
                <w:sz w:val="24"/>
                <w:szCs w:val="24"/>
              </w:rPr>
            </w:pPr>
          </w:p>
        </w:tc>
      </w:tr>
      <w:tr w:rsidR="002A7A18" w:rsidRPr="000F532B" w14:paraId="7FE149BA" w14:textId="77777777" w:rsidTr="00A1777C">
        <w:tc>
          <w:tcPr>
            <w:tcW w:w="4503" w:type="dxa"/>
          </w:tcPr>
          <w:p w14:paraId="2C69B498" w14:textId="4009AC1A" w:rsidR="002A7A18" w:rsidRPr="00D62604" w:rsidRDefault="002A7A18" w:rsidP="00A109B8">
            <w:pPr>
              <w:jc w:val="both"/>
              <w:rPr>
                <w:rFonts w:ascii="Arial" w:hAnsi="Arial" w:cs="Arial"/>
                <w:sz w:val="24"/>
                <w:szCs w:val="24"/>
              </w:rPr>
            </w:pPr>
            <w:r w:rsidRPr="00D62604">
              <w:rPr>
                <w:rFonts w:ascii="Arial" w:hAnsi="Arial" w:cs="Arial"/>
                <w:b/>
                <w:sz w:val="24"/>
                <w:szCs w:val="24"/>
              </w:rPr>
              <w:t>Grade:</w:t>
            </w:r>
            <w:r w:rsidR="00F04F68">
              <w:rPr>
                <w:rFonts w:ascii="Arial" w:hAnsi="Arial" w:cs="Arial"/>
                <w:b/>
                <w:sz w:val="24"/>
                <w:szCs w:val="24"/>
              </w:rPr>
              <w:t xml:space="preserve"> SMRA</w:t>
            </w:r>
          </w:p>
          <w:p w14:paraId="6E41F3F9" w14:textId="77777777" w:rsidR="002A7A18" w:rsidRPr="00D62604" w:rsidRDefault="002A7A18" w:rsidP="00A109B8">
            <w:pPr>
              <w:pStyle w:val="Heading1"/>
              <w:jc w:val="both"/>
              <w:rPr>
                <w:rFonts w:cs="Arial"/>
                <w:sz w:val="24"/>
                <w:szCs w:val="24"/>
              </w:rPr>
            </w:pPr>
          </w:p>
        </w:tc>
        <w:tc>
          <w:tcPr>
            <w:tcW w:w="5386" w:type="dxa"/>
            <w:gridSpan w:val="2"/>
          </w:tcPr>
          <w:p w14:paraId="73397F9B" w14:textId="42CF0115" w:rsidR="002A7A18" w:rsidRPr="00D62604" w:rsidRDefault="002A7A18" w:rsidP="006A433D">
            <w:pPr>
              <w:jc w:val="both"/>
              <w:rPr>
                <w:rFonts w:ascii="Arial" w:hAnsi="Arial" w:cs="Arial"/>
                <w:sz w:val="24"/>
                <w:szCs w:val="24"/>
              </w:rPr>
            </w:pPr>
            <w:r w:rsidRPr="00D62604">
              <w:rPr>
                <w:rFonts w:ascii="Arial" w:hAnsi="Arial" w:cs="Arial"/>
                <w:b/>
                <w:sz w:val="24"/>
                <w:szCs w:val="24"/>
              </w:rPr>
              <w:t>Date last updated:</w:t>
            </w:r>
            <w:r w:rsidR="000F5811" w:rsidRPr="00D62604">
              <w:rPr>
                <w:rFonts w:ascii="Arial" w:hAnsi="Arial" w:cs="Arial"/>
                <w:sz w:val="24"/>
                <w:szCs w:val="24"/>
              </w:rPr>
              <w:t xml:space="preserve"> </w:t>
            </w:r>
            <w:r w:rsidR="00F04F68">
              <w:rPr>
                <w:rFonts w:ascii="Arial" w:hAnsi="Arial" w:cs="Arial"/>
                <w:sz w:val="24"/>
                <w:szCs w:val="24"/>
              </w:rPr>
              <w:t>October 2020</w:t>
            </w:r>
          </w:p>
        </w:tc>
      </w:tr>
    </w:tbl>
    <w:p w14:paraId="00D65E7C" w14:textId="77777777" w:rsidR="00C31DEB" w:rsidRDefault="00C31DEB" w:rsidP="00C31DEB">
      <w:pPr>
        <w:rPr>
          <w:rFonts w:ascii="Arial" w:hAnsi="Arial" w:cs="Arial"/>
          <w:sz w:val="24"/>
          <w:szCs w:val="24"/>
        </w:rPr>
      </w:pPr>
    </w:p>
    <w:p w14:paraId="3AF35C8A" w14:textId="77777777" w:rsidR="00C31DEB" w:rsidRPr="00C50958" w:rsidRDefault="00C31DEB" w:rsidP="00C31DEB">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C31DEB" w:rsidRPr="00C50958" w14:paraId="75E5AFC3" w14:textId="77777777" w:rsidTr="00595EC9">
        <w:tc>
          <w:tcPr>
            <w:tcW w:w="9923" w:type="dxa"/>
            <w:tcBorders>
              <w:top w:val="single" w:sz="4" w:space="0" w:color="auto"/>
              <w:left w:val="single" w:sz="4" w:space="0" w:color="auto"/>
              <w:bottom w:val="nil"/>
              <w:right w:val="single" w:sz="4" w:space="0" w:color="auto"/>
            </w:tcBorders>
          </w:tcPr>
          <w:p w14:paraId="2531FB65" w14:textId="77777777" w:rsidR="00595EC9" w:rsidRDefault="00595EC9" w:rsidP="00502067">
            <w:pPr>
              <w:keepNext/>
              <w:ind w:right="34"/>
              <w:outlineLvl w:val="1"/>
              <w:rPr>
                <w:rFonts w:ascii="Arial" w:hAnsi="Arial" w:cs="Arial"/>
                <w:b/>
                <w:sz w:val="24"/>
                <w:szCs w:val="24"/>
                <w:lang w:eastAsia="en-US"/>
              </w:rPr>
            </w:pPr>
          </w:p>
          <w:p w14:paraId="098607CB" w14:textId="77777777" w:rsidR="00C31DEB" w:rsidRPr="00C50958" w:rsidRDefault="00C31DEB" w:rsidP="00502067">
            <w:pPr>
              <w:keepNext/>
              <w:ind w:right="34"/>
              <w:outlineLvl w:val="1"/>
              <w:rPr>
                <w:rFonts w:ascii="Arial" w:hAnsi="Arial" w:cs="Arial"/>
                <w:b/>
                <w:sz w:val="24"/>
                <w:szCs w:val="24"/>
                <w:lang w:eastAsia="en-US"/>
              </w:rPr>
            </w:pPr>
            <w:r w:rsidRPr="00C50958">
              <w:rPr>
                <w:rFonts w:ascii="Arial" w:hAnsi="Arial" w:cs="Arial"/>
                <w:b/>
                <w:sz w:val="24"/>
                <w:szCs w:val="24"/>
                <w:lang w:eastAsia="en-US"/>
              </w:rPr>
              <w:t>IMPORTANT INFORMATION FOR APPLICANTS</w:t>
            </w:r>
          </w:p>
        </w:tc>
      </w:tr>
      <w:tr w:rsidR="00C31DEB" w:rsidRPr="00C50958" w14:paraId="6E6F77B0" w14:textId="77777777" w:rsidTr="00595EC9">
        <w:tc>
          <w:tcPr>
            <w:tcW w:w="9923" w:type="dxa"/>
            <w:tcBorders>
              <w:top w:val="nil"/>
              <w:left w:val="single" w:sz="4" w:space="0" w:color="auto"/>
              <w:bottom w:val="single" w:sz="4" w:space="0" w:color="auto"/>
              <w:right w:val="single" w:sz="4" w:space="0" w:color="auto"/>
            </w:tcBorders>
          </w:tcPr>
          <w:p w14:paraId="0794D4D0" w14:textId="77777777" w:rsidR="00C31DEB" w:rsidRPr="00C50958" w:rsidRDefault="00C31DEB" w:rsidP="00502067">
            <w:pPr>
              <w:ind w:right="34"/>
              <w:rPr>
                <w:rFonts w:ascii="Arial" w:hAnsi="Arial" w:cs="Arial"/>
                <w:sz w:val="24"/>
                <w:szCs w:val="24"/>
                <w:lang w:eastAsia="en-US"/>
              </w:rPr>
            </w:pPr>
          </w:p>
          <w:p w14:paraId="73B4E489" w14:textId="77777777" w:rsidR="00C31DEB" w:rsidRDefault="00C31DEB" w:rsidP="00595EC9">
            <w:pPr>
              <w:ind w:right="34"/>
              <w:jc w:val="both"/>
              <w:rPr>
                <w:rFonts w:ascii="Arial" w:hAnsi="Arial"/>
                <w:sz w:val="24"/>
                <w:lang w:eastAsia="en-US"/>
              </w:rPr>
            </w:pPr>
            <w:r w:rsidRPr="00C50958">
              <w:rPr>
                <w:rFonts w:ascii="Arial" w:hAnsi="Arial"/>
                <w:sz w:val="24"/>
                <w:lang w:eastAsia="en-US"/>
              </w:rPr>
              <w:t>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w:t>
            </w:r>
            <w:r w:rsidR="00595EC9">
              <w:rPr>
                <w:rFonts w:ascii="Arial" w:hAnsi="Arial"/>
                <w:sz w:val="24"/>
                <w:lang w:eastAsia="en-US"/>
              </w:rPr>
              <w:t xml:space="preserve"> </w:t>
            </w:r>
            <w:r w:rsidRPr="00C50958">
              <w:rPr>
                <w:rFonts w:ascii="Arial" w:hAnsi="Arial"/>
                <w:sz w:val="24"/>
                <w:lang w:eastAsia="en-US"/>
              </w:rPr>
              <w:t>If you do not address these criteria fully, or if we do not consider that you meet them, you will not be shortlisted.</w:t>
            </w:r>
            <w:r w:rsidR="00595EC9">
              <w:rPr>
                <w:rFonts w:ascii="Arial" w:hAnsi="Arial"/>
                <w:sz w:val="24"/>
                <w:lang w:eastAsia="en-US"/>
              </w:rPr>
              <w:t xml:space="preserve"> </w:t>
            </w:r>
            <w:r w:rsidRPr="00C50958">
              <w:rPr>
                <w:rFonts w:ascii="Arial" w:hAnsi="Arial"/>
                <w:sz w:val="24"/>
                <w:lang w:eastAsia="en-US"/>
              </w:rPr>
              <w:t>Please give specific examples wherever possible.</w:t>
            </w:r>
          </w:p>
          <w:p w14:paraId="7DB045B7" w14:textId="77777777" w:rsidR="00595EC9" w:rsidRPr="00C50958" w:rsidRDefault="00595EC9" w:rsidP="00595EC9">
            <w:pPr>
              <w:ind w:right="34"/>
              <w:jc w:val="both"/>
              <w:rPr>
                <w:rFonts w:ascii="Arial" w:hAnsi="Arial"/>
                <w:sz w:val="24"/>
                <w:lang w:eastAsia="en-US"/>
              </w:rPr>
            </w:pPr>
          </w:p>
        </w:tc>
      </w:tr>
    </w:tbl>
    <w:p w14:paraId="454F7EAB" w14:textId="77777777" w:rsidR="00C31DEB" w:rsidRPr="00C50958" w:rsidRDefault="00C31DEB" w:rsidP="00C31DEB">
      <w:pPr>
        <w:rPr>
          <w:rFonts w:ascii="Arial" w:hAnsi="Arial" w:cs="Arial"/>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C31DEB" w:rsidRPr="00C50958" w14:paraId="799AC024" w14:textId="77777777" w:rsidTr="00595EC9">
        <w:tc>
          <w:tcPr>
            <w:tcW w:w="9923" w:type="dxa"/>
            <w:tcBorders>
              <w:left w:val="single" w:sz="4" w:space="0" w:color="auto"/>
              <w:right w:val="single" w:sz="4" w:space="0" w:color="auto"/>
            </w:tcBorders>
          </w:tcPr>
          <w:p w14:paraId="15BB36F9" w14:textId="77777777" w:rsidR="00595EC9" w:rsidRDefault="00595EC9" w:rsidP="00502067">
            <w:pPr>
              <w:jc w:val="both"/>
              <w:rPr>
                <w:rFonts w:ascii="Arial" w:hAnsi="Arial" w:cs="Arial"/>
                <w:b/>
                <w:sz w:val="24"/>
                <w:szCs w:val="24"/>
                <w:lang w:eastAsia="en-US"/>
              </w:rPr>
            </w:pPr>
          </w:p>
          <w:p w14:paraId="4A38A18F" w14:textId="77777777" w:rsidR="00C31DEB" w:rsidRPr="00C50958" w:rsidRDefault="00C31DEB" w:rsidP="00502067">
            <w:pPr>
              <w:jc w:val="both"/>
              <w:rPr>
                <w:rFonts w:ascii="Arial" w:hAnsi="Arial" w:cs="Arial"/>
                <w:b/>
                <w:sz w:val="24"/>
                <w:szCs w:val="24"/>
                <w:lang w:eastAsia="en-US"/>
              </w:rPr>
            </w:pPr>
            <w:r w:rsidRPr="00C50958">
              <w:rPr>
                <w:rFonts w:ascii="Arial" w:hAnsi="Arial" w:cs="Arial"/>
                <w:b/>
                <w:sz w:val="24"/>
                <w:szCs w:val="24"/>
                <w:lang w:eastAsia="en-US"/>
              </w:rPr>
              <w:t>EQUALITY AND DIVERSITY</w:t>
            </w:r>
          </w:p>
        </w:tc>
      </w:tr>
      <w:tr w:rsidR="00C31DEB" w:rsidRPr="00C50958" w14:paraId="002814BD" w14:textId="77777777" w:rsidTr="00595EC9">
        <w:tc>
          <w:tcPr>
            <w:tcW w:w="9923" w:type="dxa"/>
            <w:tcBorders>
              <w:left w:val="single" w:sz="4" w:space="0" w:color="auto"/>
              <w:right w:val="single" w:sz="4" w:space="0" w:color="auto"/>
            </w:tcBorders>
          </w:tcPr>
          <w:p w14:paraId="40CA1313" w14:textId="77777777" w:rsidR="00C31DEB" w:rsidRPr="00C50958" w:rsidRDefault="00C31DEB" w:rsidP="00502067">
            <w:pPr>
              <w:jc w:val="both"/>
              <w:rPr>
                <w:rFonts w:ascii="Arial" w:hAnsi="Arial" w:cs="Arial"/>
                <w:sz w:val="24"/>
                <w:szCs w:val="24"/>
                <w:lang w:eastAsia="en-US"/>
              </w:rPr>
            </w:pPr>
          </w:p>
          <w:p w14:paraId="234A8C42" w14:textId="77777777" w:rsidR="00C31DEB" w:rsidRPr="00C50958" w:rsidRDefault="00C31DEB" w:rsidP="00502067">
            <w:pPr>
              <w:jc w:val="both"/>
              <w:rPr>
                <w:rFonts w:ascii="Arial" w:hAnsi="Arial" w:cs="Arial"/>
                <w:sz w:val="24"/>
                <w:szCs w:val="24"/>
                <w:lang w:eastAsia="en-US"/>
              </w:rPr>
            </w:pPr>
            <w:r w:rsidRPr="00C50958">
              <w:rPr>
                <w:rFonts w:ascii="Arial" w:hAnsi="Arial" w:cs="Arial"/>
                <w:sz w:val="24"/>
                <w:szCs w:val="24"/>
                <w:lang w:eastAsia="en-US"/>
              </w:rPr>
              <w:t>We are committed to and champion equality and diversity in all aspects of employment with the London Borough of Newham.</w:t>
            </w:r>
            <w:r w:rsidR="00595EC9">
              <w:rPr>
                <w:rFonts w:ascii="Arial" w:hAnsi="Arial" w:cs="Arial"/>
                <w:sz w:val="24"/>
                <w:szCs w:val="24"/>
                <w:lang w:eastAsia="en-US"/>
              </w:rPr>
              <w:t xml:space="preserve"> </w:t>
            </w:r>
            <w:r w:rsidRPr="00C50958">
              <w:rPr>
                <w:rFonts w:ascii="Arial" w:hAnsi="Arial" w:cs="Arial"/>
                <w:sz w:val="24"/>
                <w:szCs w:val="24"/>
                <w:lang w:eastAsia="en-US"/>
              </w:rPr>
              <w:t>All employees are expected to understand and promote our Equality and Diversity Policy in the course of their work.</w:t>
            </w:r>
          </w:p>
          <w:p w14:paraId="7DF376F8" w14:textId="77777777" w:rsidR="00C31DEB" w:rsidRPr="00C50958" w:rsidRDefault="00C31DEB" w:rsidP="00502067">
            <w:pPr>
              <w:jc w:val="both"/>
              <w:rPr>
                <w:rFonts w:ascii="Arial" w:hAnsi="Arial" w:cs="Arial"/>
                <w:sz w:val="24"/>
                <w:szCs w:val="24"/>
                <w:lang w:eastAsia="en-US"/>
              </w:rPr>
            </w:pPr>
          </w:p>
        </w:tc>
      </w:tr>
      <w:tr w:rsidR="00C31DEB" w:rsidRPr="00C50958" w14:paraId="31C2B645" w14:textId="77777777" w:rsidTr="00595EC9">
        <w:tc>
          <w:tcPr>
            <w:tcW w:w="9923" w:type="dxa"/>
            <w:tcBorders>
              <w:left w:val="single" w:sz="4" w:space="0" w:color="auto"/>
              <w:right w:val="single" w:sz="4" w:space="0" w:color="auto"/>
            </w:tcBorders>
          </w:tcPr>
          <w:p w14:paraId="1CB047E4" w14:textId="77777777" w:rsidR="00C31DEB" w:rsidRPr="00C50958" w:rsidRDefault="00C31DEB" w:rsidP="00502067">
            <w:pPr>
              <w:jc w:val="both"/>
              <w:rPr>
                <w:rFonts w:ascii="Arial" w:hAnsi="Arial" w:cs="Arial"/>
                <w:b/>
                <w:sz w:val="24"/>
                <w:szCs w:val="24"/>
                <w:lang w:eastAsia="en-US"/>
              </w:rPr>
            </w:pPr>
            <w:r w:rsidRPr="00C50958">
              <w:rPr>
                <w:rFonts w:ascii="Arial" w:hAnsi="Arial" w:cs="Arial"/>
                <w:b/>
                <w:sz w:val="24"/>
                <w:szCs w:val="24"/>
                <w:lang w:eastAsia="en-US"/>
              </w:rPr>
              <w:t>PROTECTING OUR STAFF AND SERVICES</w:t>
            </w:r>
          </w:p>
        </w:tc>
      </w:tr>
      <w:tr w:rsidR="00C31DEB" w:rsidRPr="00C50958" w14:paraId="270C9B39" w14:textId="77777777" w:rsidTr="00595EC9">
        <w:tc>
          <w:tcPr>
            <w:tcW w:w="9923" w:type="dxa"/>
            <w:tcBorders>
              <w:left w:val="single" w:sz="4" w:space="0" w:color="auto"/>
              <w:bottom w:val="single" w:sz="4" w:space="0" w:color="auto"/>
              <w:right w:val="single" w:sz="4" w:space="0" w:color="auto"/>
            </w:tcBorders>
          </w:tcPr>
          <w:p w14:paraId="15D73F06" w14:textId="77777777" w:rsidR="00C31DEB" w:rsidRPr="00C50958" w:rsidRDefault="00C31DEB" w:rsidP="00502067">
            <w:pPr>
              <w:jc w:val="both"/>
              <w:rPr>
                <w:rFonts w:ascii="Arial" w:hAnsi="Arial" w:cs="Arial"/>
                <w:sz w:val="24"/>
                <w:szCs w:val="24"/>
                <w:lang w:eastAsia="en-US"/>
              </w:rPr>
            </w:pPr>
          </w:p>
          <w:p w14:paraId="7D99875E" w14:textId="77777777" w:rsidR="00C31DEB" w:rsidRDefault="00C31DEB" w:rsidP="00502067">
            <w:pPr>
              <w:jc w:val="both"/>
              <w:rPr>
                <w:rFonts w:ascii="Arial" w:hAnsi="Arial" w:cs="Arial"/>
                <w:sz w:val="24"/>
                <w:szCs w:val="24"/>
                <w:lang w:eastAsia="en-US"/>
              </w:rPr>
            </w:pPr>
            <w:r w:rsidRPr="00C50958">
              <w:rPr>
                <w:rFonts w:ascii="Arial" w:hAnsi="Arial" w:cs="Arial"/>
                <w:sz w:val="24"/>
                <w:szCs w:val="24"/>
                <w:lang w:eastAsia="en-US"/>
              </w:rPr>
              <w:t>Adherence to Health and Safety requirements and proper risk management is required from all employees in so far as is relevant to their role. All employees are expected to understand and promote good Health and Safety practices and manage risks appropriately.</w:t>
            </w:r>
          </w:p>
          <w:p w14:paraId="05EB1837" w14:textId="77777777" w:rsidR="00595EC9" w:rsidRPr="00C50958" w:rsidRDefault="00595EC9" w:rsidP="00502067">
            <w:pPr>
              <w:jc w:val="both"/>
              <w:rPr>
                <w:rFonts w:ascii="Arial" w:hAnsi="Arial" w:cs="Arial"/>
                <w:sz w:val="24"/>
                <w:szCs w:val="24"/>
                <w:lang w:eastAsia="en-US"/>
              </w:rPr>
            </w:pPr>
          </w:p>
        </w:tc>
      </w:tr>
    </w:tbl>
    <w:p w14:paraId="29AB97C0" w14:textId="77777777" w:rsidR="002A7A18" w:rsidRPr="000F532B" w:rsidRDefault="002A7A18" w:rsidP="00A109B8">
      <w:pPr>
        <w:jc w:val="both"/>
        <w:rPr>
          <w:rFonts w:ascii="Arial" w:hAnsi="Arial"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835"/>
        <w:gridCol w:w="2722"/>
      </w:tblGrid>
      <w:tr w:rsidR="00A109B8" w:rsidRPr="000F532B" w14:paraId="11571BDD" w14:textId="77777777" w:rsidTr="00595EC9">
        <w:tc>
          <w:tcPr>
            <w:tcW w:w="4361" w:type="dxa"/>
            <w:tcBorders>
              <w:top w:val="single" w:sz="4" w:space="0" w:color="auto"/>
              <w:left w:val="single" w:sz="4" w:space="0" w:color="auto"/>
              <w:bottom w:val="single" w:sz="4" w:space="0" w:color="auto"/>
              <w:right w:val="single" w:sz="4" w:space="0" w:color="auto"/>
            </w:tcBorders>
            <w:shd w:val="pct10" w:color="auto" w:fill="FFFFFF"/>
          </w:tcPr>
          <w:p w14:paraId="36E96383" w14:textId="77777777" w:rsidR="00A109B8" w:rsidRPr="000F532B" w:rsidRDefault="00A109B8" w:rsidP="00A109B8">
            <w:pPr>
              <w:jc w:val="both"/>
              <w:rPr>
                <w:rFonts w:ascii="Arial" w:hAnsi="Arial" w:cs="Arial"/>
                <w:b/>
                <w:sz w:val="22"/>
                <w:szCs w:val="22"/>
              </w:rPr>
            </w:pPr>
          </w:p>
          <w:p w14:paraId="329B6C5C" w14:textId="77777777" w:rsidR="00A109B8" w:rsidRPr="000F532B" w:rsidRDefault="00A109B8" w:rsidP="00A109B8">
            <w:pPr>
              <w:jc w:val="both"/>
              <w:rPr>
                <w:rFonts w:ascii="Arial" w:hAnsi="Arial" w:cs="Arial"/>
                <w:b/>
                <w:sz w:val="22"/>
                <w:szCs w:val="22"/>
              </w:rPr>
            </w:pPr>
            <w:r w:rsidRPr="000F532B">
              <w:rPr>
                <w:rFonts w:ascii="Arial" w:hAnsi="Arial" w:cs="Arial"/>
                <w:b/>
                <w:sz w:val="22"/>
                <w:szCs w:val="22"/>
              </w:rPr>
              <w:t>CRITERIA</w:t>
            </w:r>
            <w:r w:rsidR="00EB1D2E" w:rsidRPr="000F532B">
              <w:rPr>
                <w:rFonts w:ascii="Arial" w:hAnsi="Arial" w:cs="Arial"/>
                <w:b/>
                <w:sz w:val="22"/>
                <w:szCs w:val="22"/>
              </w:rPr>
              <w:t>- Essential</w:t>
            </w:r>
          </w:p>
          <w:p w14:paraId="0F98E21D" w14:textId="77777777" w:rsidR="00A109B8" w:rsidRPr="000F532B" w:rsidRDefault="00A109B8" w:rsidP="00A109B8">
            <w:pPr>
              <w:jc w:val="both"/>
              <w:rPr>
                <w:rFonts w:ascii="Arial" w:hAnsi="Arial" w:cs="Arial"/>
                <w:b/>
                <w:sz w:val="22"/>
                <w:szCs w:val="22"/>
              </w:rPr>
            </w:pPr>
          </w:p>
        </w:tc>
        <w:tc>
          <w:tcPr>
            <w:tcW w:w="2835" w:type="dxa"/>
            <w:tcBorders>
              <w:top w:val="single" w:sz="4" w:space="0" w:color="auto"/>
              <w:left w:val="single" w:sz="4" w:space="0" w:color="auto"/>
              <w:bottom w:val="single" w:sz="4" w:space="0" w:color="auto"/>
              <w:right w:val="single" w:sz="4" w:space="0" w:color="auto"/>
            </w:tcBorders>
            <w:shd w:val="pct10" w:color="auto" w:fill="FFFFFF"/>
          </w:tcPr>
          <w:p w14:paraId="77271A18" w14:textId="77777777" w:rsidR="00A109B8" w:rsidRPr="000F532B" w:rsidRDefault="00A109B8" w:rsidP="00A109B8">
            <w:pPr>
              <w:jc w:val="both"/>
              <w:rPr>
                <w:rFonts w:ascii="Arial" w:hAnsi="Arial" w:cs="Arial"/>
                <w:b/>
                <w:sz w:val="22"/>
                <w:szCs w:val="22"/>
              </w:rPr>
            </w:pPr>
          </w:p>
          <w:p w14:paraId="32210753" w14:textId="77777777" w:rsidR="00A109B8" w:rsidRPr="000F532B" w:rsidRDefault="00A109B8" w:rsidP="00A109B8">
            <w:pPr>
              <w:jc w:val="both"/>
              <w:rPr>
                <w:rFonts w:ascii="Arial" w:hAnsi="Arial" w:cs="Arial"/>
                <w:b/>
                <w:sz w:val="22"/>
                <w:szCs w:val="22"/>
              </w:rPr>
            </w:pPr>
            <w:r w:rsidRPr="000F532B">
              <w:rPr>
                <w:rFonts w:ascii="Arial" w:hAnsi="Arial" w:cs="Arial"/>
                <w:b/>
                <w:sz w:val="22"/>
                <w:szCs w:val="22"/>
              </w:rPr>
              <w:t>Desirable</w:t>
            </w:r>
          </w:p>
        </w:tc>
        <w:tc>
          <w:tcPr>
            <w:tcW w:w="2722" w:type="dxa"/>
            <w:tcBorders>
              <w:top w:val="single" w:sz="4" w:space="0" w:color="auto"/>
              <w:left w:val="single" w:sz="4" w:space="0" w:color="auto"/>
              <w:bottom w:val="single" w:sz="4" w:space="0" w:color="auto"/>
              <w:right w:val="single" w:sz="4" w:space="0" w:color="auto"/>
            </w:tcBorders>
            <w:shd w:val="pct10" w:color="auto" w:fill="FFFFFF"/>
          </w:tcPr>
          <w:p w14:paraId="3822D7B1" w14:textId="77777777" w:rsidR="00A109B8" w:rsidRPr="000F532B" w:rsidRDefault="00A109B8" w:rsidP="00A109B8">
            <w:pPr>
              <w:jc w:val="both"/>
              <w:rPr>
                <w:rFonts w:ascii="Arial" w:hAnsi="Arial" w:cs="Arial"/>
                <w:b/>
                <w:sz w:val="22"/>
                <w:szCs w:val="22"/>
              </w:rPr>
            </w:pPr>
          </w:p>
          <w:p w14:paraId="2BB9614B" w14:textId="77777777" w:rsidR="00A109B8" w:rsidRDefault="00472DD3" w:rsidP="00472DD3">
            <w:pPr>
              <w:rPr>
                <w:rFonts w:ascii="Arial" w:hAnsi="Arial" w:cs="Arial"/>
                <w:b/>
                <w:sz w:val="22"/>
                <w:szCs w:val="22"/>
              </w:rPr>
            </w:pPr>
            <w:r w:rsidRPr="00472DD3">
              <w:rPr>
                <w:rFonts w:ascii="Arial" w:hAnsi="Arial" w:cs="Arial"/>
                <w:b/>
                <w:sz w:val="22"/>
                <w:szCs w:val="22"/>
              </w:rPr>
              <w:t xml:space="preserve">METHOD </w:t>
            </w:r>
            <w:r w:rsidR="00A109B8" w:rsidRPr="00472DD3">
              <w:rPr>
                <w:rFonts w:ascii="Arial" w:hAnsi="Arial" w:cs="Arial"/>
                <w:b/>
                <w:sz w:val="22"/>
                <w:szCs w:val="22"/>
              </w:rPr>
              <w:t>OF ASSESSMENT</w:t>
            </w:r>
          </w:p>
          <w:p w14:paraId="01D6325F" w14:textId="77777777" w:rsidR="00595EC9" w:rsidRPr="00472DD3" w:rsidRDefault="00595EC9" w:rsidP="00472DD3">
            <w:pPr>
              <w:rPr>
                <w:rFonts w:ascii="Arial" w:hAnsi="Arial" w:cs="Arial"/>
                <w:b/>
                <w:sz w:val="22"/>
                <w:szCs w:val="22"/>
              </w:rPr>
            </w:pPr>
          </w:p>
        </w:tc>
      </w:tr>
      <w:tr w:rsidR="00A109B8" w:rsidRPr="000F532B" w14:paraId="29DC06DC" w14:textId="77777777" w:rsidTr="00595EC9">
        <w:trPr>
          <w:trHeight w:val="2148"/>
        </w:trPr>
        <w:tc>
          <w:tcPr>
            <w:tcW w:w="4361" w:type="dxa"/>
            <w:tcBorders>
              <w:top w:val="single" w:sz="4" w:space="0" w:color="auto"/>
              <w:left w:val="single" w:sz="4" w:space="0" w:color="auto"/>
              <w:bottom w:val="single" w:sz="4" w:space="0" w:color="auto"/>
              <w:right w:val="single" w:sz="4" w:space="0" w:color="auto"/>
            </w:tcBorders>
          </w:tcPr>
          <w:p w14:paraId="55D4AD5A" w14:textId="77777777" w:rsidR="00A109B8" w:rsidRPr="000F532B" w:rsidRDefault="00A109B8" w:rsidP="00A109B8">
            <w:pPr>
              <w:jc w:val="both"/>
              <w:rPr>
                <w:rFonts w:ascii="Arial" w:hAnsi="Arial" w:cs="Arial"/>
                <w:sz w:val="22"/>
                <w:szCs w:val="22"/>
              </w:rPr>
            </w:pPr>
          </w:p>
          <w:p w14:paraId="5B0B2BC9" w14:textId="77777777" w:rsidR="00A109B8" w:rsidRPr="000F532B" w:rsidRDefault="00A109B8" w:rsidP="00A109B8">
            <w:pPr>
              <w:jc w:val="both"/>
              <w:rPr>
                <w:rFonts w:ascii="Arial" w:hAnsi="Arial" w:cs="Arial"/>
                <w:b/>
                <w:sz w:val="22"/>
                <w:szCs w:val="22"/>
              </w:rPr>
            </w:pPr>
            <w:r w:rsidRPr="000F532B">
              <w:rPr>
                <w:rFonts w:ascii="Arial" w:hAnsi="Arial" w:cs="Arial"/>
                <w:b/>
                <w:sz w:val="22"/>
                <w:szCs w:val="22"/>
              </w:rPr>
              <w:t>KNOWLEDGE:</w:t>
            </w:r>
          </w:p>
          <w:p w14:paraId="569BB2E8" w14:textId="77777777" w:rsidR="00EF56AD" w:rsidRDefault="00EF56AD" w:rsidP="00813200">
            <w:pPr>
              <w:rPr>
                <w:rFonts w:ascii="Arial" w:hAnsi="Arial" w:cs="Arial"/>
                <w:sz w:val="22"/>
                <w:szCs w:val="22"/>
              </w:rPr>
            </w:pPr>
          </w:p>
          <w:p w14:paraId="494FC62C" w14:textId="4781141C" w:rsidR="002D2865" w:rsidRPr="007C1F9B" w:rsidRDefault="003337E2" w:rsidP="007C1F9B">
            <w:pPr>
              <w:spacing w:after="200" w:line="276" w:lineRule="auto"/>
              <w:rPr>
                <w:rFonts w:ascii="Arial" w:hAnsi="Arial" w:cs="Arial"/>
                <w:sz w:val="22"/>
                <w:szCs w:val="22"/>
              </w:rPr>
            </w:pPr>
            <w:r w:rsidRPr="007C1F9B">
              <w:rPr>
                <w:rFonts w:ascii="Arial" w:hAnsi="Arial" w:cs="Arial"/>
                <w:sz w:val="22"/>
                <w:szCs w:val="22"/>
              </w:rPr>
              <w:t>Knowledge of risk management and experience of managing ris</w:t>
            </w:r>
            <w:r w:rsidR="000D04BF" w:rsidRPr="007C1F9B">
              <w:rPr>
                <w:rFonts w:ascii="Arial" w:hAnsi="Arial" w:cs="Arial"/>
                <w:sz w:val="22"/>
                <w:szCs w:val="22"/>
              </w:rPr>
              <w:t>k</w:t>
            </w:r>
          </w:p>
          <w:p w14:paraId="2298A53C" w14:textId="77777777" w:rsidR="007C1F9B" w:rsidRDefault="002D2865" w:rsidP="007C1F9B">
            <w:pPr>
              <w:spacing w:after="200" w:line="276" w:lineRule="auto"/>
              <w:rPr>
                <w:rFonts w:ascii="Arial" w:hAnsi="Arial" w:cs="Arial"/>
                <w:sz w:val="22"/>
                <w:szCs w:val="22"/>
              </w:rPr>
            </w:pPr>
            <w:r w:rsidRPr="007C1F9B">
              <w:rPr>
                <w:rFonts w:ascii="Arial" w:hAnsi="Arial" w:cs="Arial"/>
                <w:sz w:val="22"/>
                <w:szCs w:val="22"/>
              </w:rPr>
              <w:t>Awareness of information governance issues and legislation.</w:t>
            </w:r>
          </w:p>
          <w:p w14:paraId="40C59343" w14:textId="1172EF87" w:rsidR="002D2865" w:rsidRPr="007C1F9B" w:rsidRDefault="002D2865" w:rsidP="007C1F9B">
            <w:pPr>
              <w:spacing w:after="200" w:line="276" w:lineRule="auto"/>
              <w:rPr>
                <w:rFonts w:ascii="Arial" w:hAnsi="Arial" w:cs="Arial"/>
                <w:sz w:val="22"/>
                <w:szCs w:val="22"/>
              </w:rPr>
            </w:pPr>
            <w:r w:rsidRPr="007C1F9B">
              <w:rPr>
                <w:rFonts w:ascii="Arial" w:hAnsi="Arial" w:cs="Arial"/>
                <w:sz w:val="22"/>
                <w:szCs w:val="22"/>
              </w:rPr>
              <w:lastRenderedPageBreak/>
              <w:t>An understanding of the political context and environment.</w:t>
            </w:r>
          </w:p>
          <w:p w14:paraId="7BAB5FD7" w14:textId="734BB35B" w:rsidR="00595EC9" w:rsidRPr="000F532B" w:rsidRDefault="007C1F9B" w:rsidP="007C1F9B">
            <w:pPr>
              <w:spacing w:after="200" w:line="276" w:lineRule="auto"/>
              <w:rPr>
                <w:rFonts w:ascii="Arial" w:hAnsi="Arial" w:cs="Arial"/>
                <w:sz w:val="22"/>
                <w:szCs w:val="22"/>
              </w:rPr>
            </w:pPr>
            <w:r>
              <w:rPr>
                <w:rFonts w:ascii="Arial" w:hAnsi="Arial" w:cs="Arial"/>
                <w:sz w:val="22"/>
                <w:szCs w:val="22"/>
              </w:rPr>
              <w:t xml:space="preserve">An </w:t>
            </w:r>
            <w:r w:rsidR="002D2865" w:rsidRPr="007C1F9B">
              <w:rPr>
                <w:rFonts w:ascii="Arial" w:hAnsi="Arial" w:cs="Arial"/>
                <w:sz w:val="22"/>
                <w:szCs w:val="22"/>
              </w:rPr>
              <w:t>understanding of procurement processes and principles</w:t>
            </w:r>
          </w:p>
        </w:tc>
        <w:tc>
          <w:tcPr>
            <w:tcW w:w="2835" w:type="dxa"/>
            <w:tcBorders>
              <w:top w:val="single" w:sz="4" w:space="0" w:color="auto"/>
              <w:left w:val="single" w:sz="4" w:space="0" w:color="auto"/>
              <w:bottom w:val="single" w:sz="4" w:space="0" w:color="auto"/>
              <w:right w:val="single" w:sz="4" w:space="0" w:color="auto"/>
            </w:tcBorders>
          </w:tcPr>
          <w:p w14:paraId="7888B28A" w14:textId="77777777" w:rsidR="00A109B8" w:rsidRPr="000F532B" w:rsidRDefault="00A109B8" w:rsidP="00A109B8">
            <w:pPr>
              <w:jc w:val="both"/>
              <w:rPr>
                <w:rFonts w:ascii="Arial" w:hAnsi="Arial" w:cs="Arial"/>
                <w:sz w:val="22"/>
                <w:szCs w:val="22"/>
              </w:rPr>
            </w:pPr>
          </w:p>
          <w:p w14:paraId="2F3646A7" w14:textId="77777777" w:rsidR="00A109B8" w:rsidRPr="000F532B" w:rsidRDefault="00A109B8" w:rsidP="00A109B8">
            <w:pPr>
              <w:jc w:val="both"/>
              <w:rPr>
                <w:rFonts w:ascii="Arial" w:hAnsi="Arial" w:cs="Arial"/>
                <w:sz w:val="22"/>
                <w:szCs w:val="22"/>
              </w:rPr>
            </w:pPr>
          </w:p>
          <w:p w14:paraId="50414B82" w14:textId="77777777" w:rsidR="0027512F" w:rsidRPr="000F532B" w:rsidRDefault="0027512F" w:rsidP="006A433D">
            <w:pPr>
              <w:rPr>
                <w:rFonts w:ascii="Arial" w:hAnsi="Arial" w:cs="Arial"/>
                <w:sz w:val="22"/>
                <w:szCs w:val="22"/>
              </w:rPr>
            </w:pPr>
          </w:p>
        </w:tc>
        <w:tc>
          <w:tcPr>
            <w:tcW w:w="2722" w:type="dxa"/>
            <w:tcBorders>
              <w:top w:val="single" w:sz="4" w:space="0" w:color="auto"/>
              <w:left w:val="single" w:sz="4" w:space="0" w:color="auto"/>
              <w:bottom w:val="single" w:sz="4" w:space="0" w:color="auto"/>
              <w:right w:val="single" w:sz="4" w:space="0" w:color="auto"/>
            </w:tcBorders>
          </w:tcPr>
          <w:p w14:paraId="73FAA812" w14:textId="77777777" w:rsidR="00A109B8" w:rsidRPr="000F532B" w:rsidRDefault="00A109B8" w:rsidP="00A109B8">
            <w:pPr>
              <w:jc w:val="both"/>
              <w:rPr>
                <w:rFonts w:ascii="Arial" w:hAnsi="Arial" w:cs="Arial"/>
                <w:sz w:val="22"/>
                <w:szCs w:val="22"/>
              </w:rPr>
            </w:pPr>
          </w:p>
          <w:p w14:paraId="720E9F51" w14:textId="77777777" w:rsidR="00A109B8" w:rsidRPr="000F532B" w:rsidRDefault="00A109B8" w:rsidP="00A109B8">
            <w:pPr>
              <w:jc w:val="both"/>
              <w:rPr>
                <w:rFonts w:ascii="Arial" w:hAnsi="Arial" w:cs="Arial"/>
                <w:sz w:val="22"/>
                <w:szCs w:val="22"/>
              </w:rPr>
            </w:pPr>
          </w:p>
          <w:p w14:paraId="11B27313" w14:textId="77777777" w:rsidR="007C1F9B" w:rsidRDefault="007C1F9B" w:rsidP="00EF56AD">
            <w:pPr>
              <w:pStyle w:val="NoSpacing"/>
              <w:rPr>
                <w:rFonts w:ascii="Arial" w:hAnsi="Arial" w:cs="Arial"/>
                <w:sz w:val="22"/>
                <w:szCs w:val="22"/>
              </w:rPr>
            </w:pPr>
          </w:p>
          <w:p w14:paraId="3602CC1B" w14:textId="0C46C2F9" w:rsidR="00A109B8" w:rsidRPr="000F532B" w:rsidRDefault="00EF56AD" w:rsidP="00EF56AD">
            <w:pPr>
              <w:pStyle w:val="NoSpacing"/>
              <w:rPr>
                <w:rFonts w:ascii="Arial" w:hAnsi="Arial" w:cs="Arial"/>
                <w:sz w:val="22"/>
                <w:szCs w:val="22"/>
              </w:rPr>
            </w:pPr>
            <w:r w:rsidRPr="000F532B">
              <w:rPr>
                <w:rFonts w:ascii="Arial" w:hAnsi="Arial" w:cs="Arial"/>
                <w:sz w:val="22"/>
                <w:szCs w:val="22"/>
              </w:rPr>
              <w:t xml:space="preserve">Application </w:t>
            </w:r>
            <w:r w:rsidR="00A109B8" w:rsidRPr="000F532B">
              <w:rPr>
                <w:rFonts w:ascii="Arial" w:hAnsi="Arial" w:cs="Arial"/>
                <w:sz w:val="22"/>
                <w:szCs w:val="22"/>
              </w:rPr>
              <w:t>and Interview</w:t>
            </w:r>
          </w:p>
          <w:p w14:paraId="245CEE05" w14:textId="77777777" w:rsidR="00EF56AD" w:rsidRPr="000F532B" w:rsidRDefault="00EF56AD" w:rsidP="00EF56AD">
            <w:pPr>
              <w:pStyle w:val="NoSpacing"/>
              <w:rPr>
                <w:rFonts w:ascii="Arial" w:hAnsi="Arial" w:cs="Arial"/>
                <w:sz w:val="22"/>
                <w:szCs w:val="22"/>
              </w:rPr>
            </w:pPr>
          </w:p>
          <w:p w14:paraId="3DCB1950" w14:textId="77777777" w:rsidR="00A109B8" w:rsidRDefault="00A109B8" w:rsidP="00472DD3">
            <w:pPr>
              <w:pStyle w:val="NoSpacing"/>
              <w:rPr>
                <w:rFonts w:ascii="Arial" w:hAnsi="Arial" w:cs="Arial"/>
                <w:sz w:val="22"/>
                <w:szCs w:val="22"/>
              </w:rPr>
            </w:pPr>
          </w:p>
          <w:p w14:paraId="39C67280" w14:textId="7D843E25" w:rsidR="007C1F9B" w:rsidRDefault="007C1F9B" w:rsidP="00472DD3">
            <w:pPr>
              <w:pStyle w:val="NoSpacing"/>
              <w:rPr>
                <w:rFonts w:ascii="Arial" w:hAnsi="Arial" w:cs="Arial"/>
                <w:sz w:val="22"/>
                <w:szCs w:val="22"/>
              </w:rPr>
            </w:pPr>
            <w:r>
              <w:rPr>
                <w:rFonts w:ascii="Arial" w:hAnsi="Arial" w:cs="Arial"/>
                <w:sz w:val="22"/>
                <w:szCs w:val="22"/>
              </w:rPr>
              <w:t>Application and Interview</w:t>
            </w:r>
          </w:p>
          <w:p w14:paraId="525F7F1D" w14:textId="77777777" w:rsidR="007C1F9B" w:rsidRDefault="007C1F9B" w:rsidP="00472DD3">
            <w:pPr>
              <w:pStyle w:val="NoSpacing"/>
              <w:rPr>
                <w:rFonts w:ascii="Arial" w:hAnsi="Arial" w:cs="Arial"/>
                <w:sz w:val="22"/>
                <w:szCs w:val="22"/>
              </w:rPr>
            </w:pPr>
          </w:p>
          <w:p w14:paraId="5D8264E4" w14:textId="77777777" w:rsidR="007C1F9B" w:rsidRDefault="007C1F9B" w:rsidP="00472DD3">
            <w:pPr>
              <w:pStyle w:val="NoSpacing"/>
              <w:rPr>
                <w:rFonts w:ascii="Arial" w:hAnsi="Arial" w:cs="Arial"/>
                <w:sz w:val="22"/>
                <w:szCs w:val="22"/>
              </w:rPr>
            </w:pPr>
          </w:p>
          <w:p w14:paraId="294D0E24" w14:textId="77777777" w:rsidR="007C1F9B" w:rsidRDefault="007C1F9B" w:rsidP="00472DD3">
            <w:pPr>
              <w:pStyle w:val="NoSpacing"/>
              <w:rPr>
                <w:rFonts w:ascii="Arial" w:hAnsi="Arial" w:cs="Arial"/>
                <w:sz w:val="22"/>
                <w:szCs w:val="22"/>
              </w:rPr>
            </w:pPr>
            <w:r w:rsidRPr="007C1F9B">
              <w:rPr>
                <w:rFonts w:ascii="Arial" w:hAnsi="Arial" w:cs="Arial"/>
                <w:sz w:val="22"/>
                <w:szCs w:val="22"/>
              </w:rPr>
              <w:lastRenderedPageBreak/>
              <w:t>Application and Interview</w:t>
            </w:r>
          </w:p>
          <w:p w14:paraId="61CE7991" w14:textId="77777777" w:rsidR="007C1F9B" w:rsidRDefault="007C1F9B" w:rsidP="00472DD3">
            <w:pPr>
              <w:pStyle w:val="NoSpacing"/>
              <w:rPr>
                <w:rFonts w:ascii="Arial" w:hAnsi="Arial" w:cs="Arial"/>
                <w:sz w:val="22"/>
                <w:szCs w:val="22"/>
              </w:rPr>
            </w:pPr>
          </w:p>
          <w:p w14:paraId="7A7254B5" w14:textId="77777777" w:rsidR="007C1F9B" w:rsidRDefault="007C1F9B" w:rsidP="00472DD3">
            <w:pPr>
              <w:pStyle w:val="NoSpacing"/>
              <w:rPr>
                <w:rFonts w:ascii="Arial" w:hAnsi="Arial" w:cs="Arial"/>
                <w:sz w:val="22"/>
                <w:szCs w:val="22"/>
              </w:rPr>
            </w:pPr>
          </w:p>
          <w:p w14:paraId="1C23F0DD" w14:textId="255981B0" w:rsidR="007C1F9B" w:rsidRPr="000F532B" w:rsidRDefault="007C1F9B" w:rsidP="00472DD3">
            <w:pPr>
              <w:pStyle w:val="NoSpacing"/>
              <w:rPr>
                <w:rFonts w:ascii="Arial" w:hAnsi="Arial" w:cs="Arial"/>
                <w:sz w:val="22"/>
                <w:szCs w:val="22"/>
              </w:rPr>
            </w:pPr>
            <w:r w:rsidRPr="007C1F9B">
              <w:rPr>
                <w:rFonts w:ascii="Arial" w:hAnsi="Arial" w:cs="Arial"/>
                <w:sz w:val="22"/>
                <w:szCs w:val="22"/>
              </w:rPr>
              <w:t>Application and Interview</w:t>
            </w:r>
          </w:p>
        </w:tc>
      </w:tr>
      <w:tr w:rsidR="00A109B8" w:rsidRPr="00813200" w14:paraId="24606647" w14:textId="77777777" w:rsidTr="00595EC9">
        <w:tc>
          <w:tcPr>
            <w:tcW w:w="4361" w:type="dxa"/>
            <w:tcBorders>
              <w:top w:val="single" w:sz="4" w:space="0" w:color="auto"/>
              <w:left w:val="single" w:sz="4" w:space="0" w:color="auto"/>
              <w:bottom w:val="single" w:sz="4" w:space="0" w:color="auto"/>
              <w:right w:val="single" w:sz="4" w:space="0" w:color="auto"/>
            </w:tcBorders>
          </w:tcPr>
          <w:p w14:paraId="78FFDEB7" w14:textId="77777777" w:rsidR="000F5811" w:rsidRDefault="000F5811" w:rsidP="00BA0680">
            <w:pPr>
              <w:spacing w:after="200" w:line="276" w:lineRule="auto"/>
              <w:rPr>
                <w:rFonts w:ascii="Arial" w:eastAsia="Calibri" w:hAnsi="Arial" w:cs="Arial"/>
                <w:b/>
                <w:sz w:val="22"/>
                <w:szCs w:val="22"/>
                <w:lang w:eastAsia="en-US"/>
              </w:rPr>
            </w:pPr>
          </w:p>
          <w:p w14:paraId="0B10068C" w14:textId="77777777" w:rsidR="00A109B8" w:rsidRPr="00813200" w:rsidRDefault="00A109B8" w:rsidP="00BA0680">
            <w:pPr>
              <w:spacing w:after="200" w:line="276" w:lineRule="auto"/>
              <w:rPr>
                <w:rFonts w:ascii="Arial" w:eastAsia="Calibri" w:hAnsi="Arial" w:cs="Arial"/>
                <w:b/>
                <w:sz w:val="22"/>
                <w:szCs w:val="22"/>
                <w:lang w:eastAsia="en-US"/>
              </w:rPr>
            </w:pPr>
            <w:r w:rsidRPr="00813200">
              <w:rPr>
                <w:rFonts w:ascii="Arial" w:eastAsia="Calibri" w:hAnsi="Arial" w:cs="Arial"/>
                <w:b/>
                <w:sz w:val="22"/>
                <w:szCs w:val="22"/>
                <w:lang w:eastAsia="en-US"/>
              </w:rPr>
              <w:t>EDUCATION/QUALIFICATIONS</w:t>
            </w:r>
          </w:p>
          <w:p w14:paraId="3778E7B8" w14:textId="7FB454E1" w:rsidR="00ED614F" w:rsidRPr="007C1F9B" w:rsidRDefault="00ED614F" w:rsidP="007C1F9B">
            <w:pPr>
              <w:pStyle w:val="NoSpacing"/>
              <w:rPr>
                <w:rFonts w:ascii="Arial" w:hAnsi="Arial" w:cs="Arial"/>
                <w:sz w:val="22"/>
                <w:szCs w:val="22"/>
              </w:rPr>
            </w:pPr>
            <w:r w:rsidRPr="007C1F9B">
              <w:rPr>
                <w:rFonts w:ascii="Arial" w:hAnsi="Arial" w:cs="Arial"/>
                <w:sz w:val="22"/>
                <w:szCs w:val="22"/>
              </w:rPr>
              <w:t>Educated to degree level or equi</w:t>
            </w:r>
            <w:r w:rsidR="000D04BF" w:rsidRPr="007C1F9B">
              <w:rPr>
                <w:rFonts w:ascii="Arial" w:hAnsi="Arial" w:cs="Arial"/>
                <w:sz w:val="22"/>
                <w:szCs w:val="22"/>
              </w:rPr>
              <w:t>valent level of work experience</w:t>
            </w:r>
            <w:r w:rsidRPr="007C1F9B">
              <w:rPr>
                <w:rFonts w:ascii="Arial" w:hAnsi="Arial" w:cs="Arial"/>
                <w:sz w:val="22"/>
                <w:szCs w:val="22"/>
              </w:rPr>
              <w:t xml:space="preserve"> relevant to the field.  </w:t>
            </w:r>
          </w:p>
          <w:p w14:paraId="345E6120" w14:textId="77777777" w:rsidR="00ED614F" w:rsidRPr="002D2865" w:rsidRDefault="00ED614F" w:rsidP="00ED614F">
            <w:pPr>
              <w:rPr>
                <w:rFonts w:ascii="Arial" w:eastAsia="Calibri" w:hAnsi="Arial" w:cs="Arial"/>
                <w:b/>
                <w:i/>
                <w:sz w:val="22"/>
                <w:szCs w:val="22"/>
                <w:lang w:eastAsia="en-US"/>
              </w:rPr>
            </w:pPr>
          </w:p>
          <w:p w14:paraId="0E4EFA11" w14:textId="77777777" w:rsidR="004E7AFC" w:rsidRPr="004E7AFC" w:rsidRDefault="004E7AFC" w:rsidP="000D04BF">
            <w:pPr>
              <w:rPr>
                <w:rFonts w:ascii="Arial" w:eastAsia="Calibri" w:hAnsi="Arial" w:cs="Arial"/>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06DC0A9D" w14:textId="77777777" w:rsidR="0003703B" w:rsidRPr="00813200" w:rsidRDefault="0003703B" w:rsidP="006F2691">
            <w:pPr>
              <w:rPr>
                <w:rFonts w:ascii="Arial" w:eastAsia="Calibri" w:hAnsi="Arial" w:cs="Arial"/>
                <w:sz w:val="22"/>
                <w:szCs w:val="22"/>
                <w:lang w:eastAsia="en-US"/>
              </w:rPr>
            </w:pPr>
          </w:p>
        </w:tc>
        <w:tc>
          <w:tcPr>
            <w:tcW w:w="2722" w:type="dxa"/>
            <w:tcBorders>
              <w:top w:val="single" w:sz="4" w:space="0" w:color="auto"/>
              <w:left w:val="single" w:sz="4" w:space="0" w:color="auto"/>
              <w:bottom w:val="single" w:sz="4" w:space="0" w:color="auto"/>
              <w:right w:val="single" w:sz="4" w:space="0" w:color="auto"/>
            </w:tcBorders>
          </w:tcPr>
          <w:p w14:paraId="428FD17F" w14:textId="77777777" w:rsidR="00EF56AD" w:rsidRPr="00813200" w:rsidRDefault="00EF56AD" w:rsidP="00EF56AD">
            <w:pPr>
              <w:pStyle w:val="NoSpacing"/>
              <w:rPr>
                <w:rFonts w:ascii="Arial" w:hAnsi="Arial" w:cs="Arial"/>
                <w:sz w:val="22"/>
                <w:szCs w:val="22"/>
              </w:rPr>
            </w:pPr>
          </w:p>
          <w:p w14:paraId="0669D45B" w14:textId="77777777" w:rsidR="0097728F" w:rsidRDefault="0097728F" w:rsidP="00EF56AD">
            <w:pPr>
              <w:pStyle w:val="NoSpacing"/>
              <w:rPr>
                <w:rFonts w:ascii="Arial" w:hAnsi="Arial" w:cs="Arial"/>
                <w:sz w:val="22"/>
                <w:szCs w:val="22"/>
              </w:rPr>
            </w:pPr>
          </w:p>
          <w:p w14:paraId="0C0BCDCD" w14:textId="77777777" w:rsidR="007C1F9B" w:rsidRDefault="007C1F9B" w:rsidP="00EF56AD">
            <w:pPr>
              <w:pStyle w:val="NoSpacing"/>
              <w:rPr>
                <w:rFonts w:ascii="Arial" w:hAnsi="Arial" w:cs="Arial"/>
                <w:sz w:val="22"/>
                <w:szCs w:val="22"/>
              </w:rPr>
            </w:pPr>
          </w:p>
          <w:p w14:paraId="4F30063E" w14:textId="77777777" w:rsidR="007C1F9B" w:rsidRDefault="007C1F9B" w:rsidP="00EF56AD">
            <w:pPr>
              <w:pStyle w:val="NoSpacing"/>
              <w:rPr>
                <w:rFonts w:ascii="Arial" w:hAnsi="Arial" w:cs="Arial"/>
                <w:sz w:val="22"/>
                <w:szCs w:val="22"/>
              </w:rPr>
            </w:pPr>
          </w:p>
          <w:p w14:paraId="25045F68" w14:textId="34201E1D" w:rsidR="00EF56AD" w:rsidRPr="00813200" w:rsidRDefault="00EF56AD" w:rsidP="00EF56AD">
            <w:pPr>
              <w:pStyle w:val="NoSpacing"/>
              <w:rPr>
                <w:rFonts w:ascii="Arial" w:hAnsi="Arial" w:cs="Arial"/>
                <w:sz w:val="22"/>
                <w:szCs w:val="22"/>
              </w:rPr>
            </w:pPr>
            <w:r w:rsidRPr="00813200">
              <w:rPr>
                <w:rFonts w:ascii="Arial" w:hAnsi="Arial" w:cs="Arial"/>
                <w:sz w:val="22"/>
                <w:szCs w:val="22"/>
              </w:rPr>
              <w:t>Application and Interview</w:t>
            </w:r>
          </w:p>
          <w:p w14:paraId="33CCE309" w14:textId="77777777" w:rsidR="00A109B8" w:rsidRPr="00813200" w:rsidRDefault="00A109B8" w:rsidP="00A109B8">
            <w:pPr>
              <w:jc w:val="both"/>
              <w:rPr>
                <w:rFonts w:ascii="Arial" w:hAnsi="Arial" w:cs="Arial"/>
                <w:sz w:val="22"/>
                <w:szCs w:val="22"/>
              </w:rPr>
            </w:pPr>
          </w:p>
          <w:p w14:paraId="562EAA55" w14:textId="77777777" w:rsidR="00A109B8" w:rsidRPr="00813200" w:rsidRDefault="00A109B8" w:rsidP="00A109B8">
            <w:pPr>
              <w:jc w:val="both"/>
              <w:rPr>
                <w:rFonts w:ascii="Arial" w:hAnsi="Arial" w:cs="Arial"/>
                <w:sz w:val="22"/>
                <w:szCs w:val="22"/>
              </w:rPr>
            </w:pPr>
          </w:p>
          <w:p w14:paraId="60F7FAE1" w14:textId="77777777" w:rsidR="0097728F" w:rsidRPr="00813200" w:rsidRDefault="0097728F" w:rsidP="00181BF5">
            <w:pPr>
              <w:pStyle w:val="NoSpacing"/>
              <w:rPr>
                <w:rFonts w:ascii="Arial" w:hAnsi="Arial" w:cs="Arial"/>
                <w:sz w:val="22"/>
                <w:szCs w:val="22"/>
              </w:rPr>
            </w:pPr>
          </w:p>
        </w:tc>
      </w:tr>
      <w:tr w:rsidR="0027512F" w:rsidRPr="00813200" w14:paraId="66C4BCAC" w14:textId="77777777" w:rsidTr="00595EC9">
        <w:trPr>
          <w:trHeight w:val="1123"/>
        </w:trPr>
        <w:tc>
          <w:tcPr>
            <w:tcW w:w="4361" w:type="dxa"/>
            <w:tcBorders>
              <w:top w:val="single" w:sz="4" w:space="0" w:color="auto"/>
              <w:left w:val="single" w:sz="4" w:space="0" w:color="auto"/>
              <w:bottom w:val="single" w:sz="4" w:space="0" w:color="auto"/>
              <w:right w:val="single" w:sz="4" w:space="0" w:color="auto"/>
            </w:tcBorders>
          </w:tcPr>
          <w:p w14:paraId="214071C9" w14:textId="77777777" w:rsidR="0097728F" w:rsidRDefault="0097728F" w:rsidP="00BA0680">
            <w:pPr>
              <w:spacing w:after="200" w:line="276" w:lineRule="auto"/>
              <w:rPr>
                <w:rFonts w:ascii="Arial" w:eastAsia="Calibri" w:hAnsi="Arial" w:cs="Arial"/>
                <w:b/>
                <w:sz w:val="22"/>
                <w:szCs w:val="22"/>
                <w:lang w:eastAsia="en-US"/>
              </w:rPr>
            </w:pPr>
          </w:p>
          <w:p w14:paraId="4059E424" w14:textId="77777777" w:rsidR="0027512F" w:rsidRPr="00813200" w:rsidRDefault="0027512F" w:rsidP="00BA0680">
            <w:pPr>
              <w:spacing w:after="200" w:line="276" w:lineRule="auto"/>
              <w:rPr>
                <w:rFonts w:ascii="Arial" w:eastAsia="Calibri" w:hAnsi="Arial" w:cs="Arial"/>
                <w:b/>
                <w:sz w:val="22"/>
                <w:szCs w:val="22"/>
                <w:lang w:eastAsia="en-US"/>
              </w:rPr>
            </w:pPr>
            <w:r w:rsidRPr="00813200">
              <w:rPr>
                <w:rFonts w:ascii="Arial" w:eastAsia="Calibri" w:hAnsi="Arial" w:cs="Arial"/>
                <w:b/>
                <w:sz w:val="22"/>
                <w:szCs w:val="22"/>
                <w:lang w:eastAsia="en-US"/>
              </w:rPr>
              <w:t>SKILLS AND ABILITIES:</w:t>
            </w:r>
          </w:p>
          <w:p w14:paraId="539214CA" w14:textId="77777777" w:rsidR="00D62604" w:rsidRDefault="0085618B" w:rsidP="0085618B">
            <w:pPr>
              <w:spacing w:after="200" w:line="276" w:lineRule="auto"/>
              <w:rPr>
                <w:rFonts w:ascii="Arial" w:eastAsia="Calibri" w:hAnsi="Arial" w:cs="Arial"/>
                <w:b/>
                <w:sz w:val="22"/>
                <w:szCs w:val="22"/>
                <w:lang w:eastAsia="en-US"/>
              </w:rPr>
            </w:pPr>
            <w:r w:rsidRPr="0097728F">
              <w:rPr>
                <w:rFonts w:ascii="Arial" w:eastAsia="Calibri" w:hAnsi="Arial" w:cs="Arial"/>
                <w:b/>
                <w:sz w:val="22"/>
                <w:szCs w:val="22"/>
                <w:lang w:eastAsia="en-US"/>
              </w:rPr>
              <w:t>EXPERIENCE:</w:t>
            </w:r>
          </w:p>
          <w:p w14:paraId="7BDB7BD6" w14:textId="77777777" w:rsidR="003337E2" w:rsidRPr="004E669F" w:rsidRDefault="003337E2" w:rsidP="000D04BF">
            <w:pPr>
              <w:autoSpaceDE w:val="0"/>
              <w:autoSpaceDN w:val="0"/>
              <w:adjustRightInd w:val="0"/>
              <w:rPr>
                <w:rFonts w:ascii="Arial" w:hAnsi="Arial" w:cs="Arial"/>
                <w:sz w:val="24"/>
                <w:szCs w:val="24"/>
              </w:rPr>
            </w:pPr>
            <w:r w:rsidRPr="004E669F">
              <w:rPr>
                <w:rFonts w:ascii="Arial" w:hAnsi="Arial" w:cs="Arial"/>
                <w:sz w:val="24"/>
                <w:szCs w:val="24"/>
              </w:rPr>
              <w:t>Experience of delivering large, complex, multi-stakeholder programmes using proven programme management techniques.</w:t>
            </w:r>
          </w:p>
          <w:p w14:paraId="2E2AB555" w14:textId="77777777" w:rsidR="003337E2" w:rsidRPr="004E669F" w:rsidRDefault="003337E2" w:rsidP="003337E2">
            <w:pPr>
              <w:autoSpaceDE w:val="0"/>
              <w:autoSpaceDN w:val="0"/>
              <w:adjustRightInd w:val="0"/>
              <w:ind w:left="360"/>
              <w:rPr>
                <w:rFonts w:ascii="Arial" w:hAnsi="Arial" w:cs="Arial"/>
                <w:sz w:val="24"/>
                <w:szCs w:val="24"/>
              </w:rPr>
            </w:pPr>
          </w:p>
          <w:p w14:paraId="377B49A2" w14:textId="77777777" w:rsidR="003337E2" w:rsidRPr="004E669F" w:rsidRDefault="003337E2" w:rsidP="000D04BF">
            <w:pPr>
              <w:autoSpaceDE w:val="0"/>
              <w:autoSpaceDN w:val="0"/>
              <w:adjustRightInd w:val="0"/>
              <w:rPr>
                <w:rFonts w:ascii="Arial" w:hAnsi="Arial" w:cs="Arial"/>
                <w:sz w:val="24"/>
                <w:szCs w:val="24"/>
              </w:rPr>
            </w:pPr>
            <w:r w:rsidRPr="004E669F">
              <w:rPr>
                <w:rFonts w:ascii="Arial" w:hAnsi="Arial" w:cs="Arial"/>
                <w:sz w:val="24"/>
                <w:szCs w:val="24"/>
              </w:rPr>
              <w:t>Financial awareness and budget management experience.</w:t>
            </w:r>
          </w:p>
          <w:p w14:paraId="0FC497D5" w14:textId="77777777" w:rsidR="003337E2" w:rsidRPr="004E669F" w:rsidRDefault="003337E2" w:rsidP="003337E2">
            <w:pPr>
              <w:tabs>
                <w:tab w:val="num" w:pos="360"/>
              </w:tabs>
              <w:autoSpaceDE w:val="0"/>
              <w:autoSpaceDN w:val="0"/>
              <w:adjustRightInd w:val="0"/>
              <w:ind w:left="360" w:hanging="360"/>
              <w:rPr>
                <w:rFonts w:ascii="Arial" w:hAnsi="Arial" w:cs="Arial"/>
                <w:sz w:val="24"/>
                <w:szCs w:val="24"/>
              </w:rPr>
            </w:pPr>
          </w:p>
          <w:p w14:paraId="040180E7" w14:textId="77777777" w:rsidR="003337E2" w:rsidRPr="004E669F" w:rsidRDefault="003337E2" w:rsidP="000D04BF">
            <w:pPr>
              <w:autoSpaceDE w:val="0"/>
              <w:autoSpaceDN w:val="0"/>
              <w:adjustRightInd w:val="0"/>
              <w:rPr>
                <w:rFonts w:ascii="Arial" w:hAnsi="Arial" w:cs="Arial"/>
                <w:sz w:val="24"/>
                <w:szCs w:val="24"/>
              </w:rPr>
            </w:pPr>
            <w:r w:rsidRPr="004E669F">
              <w:rPr>
                <w:rFonts w:ascii="Arial" w:hAnsi="Arial" w:cs="Arial"/>
                <w:sz w:val="24"/>
                <w:szCs w:val="24"/>
              </w:rPr>
              <w:t>Extensive knowledge of innovative equality and diversity interventions.</w:t>
            </w:r>
          </w:p>
          <w:p w14:paraId="48BACC13" w14:textId="77777777" w:rsidR="003337E2" w:rsidRPr="004E669F" w:rsidRDefault="003337E2" w:rsidP="003337E2">
            <w:pPr>
              <w:tabs>
                <w:tab w:val="num" w:pos="360"/>
              </w:tabs>
              <w:autoSpaceDE w:val="0"/>
              <w:autoSpaceDN w:val="0"/>
              <w:adjustRightInd w:val="0"/>
              <w:rPr>
                <w:rFonts w:ascii="Arial" w:hAnsi="Arial" w:cs="Arial"/>
                <w:sz w:val="24"/>
                <w:szCs w:val="24"/>
              </w:rPr>
            </w:pPr>
          </w:p>
          <w:p w14:paraId="744A7ACC" w14:textId="77777777" w:rsidR="003337E2" w:rsidRPr="004E669F" w:rsidRDefault="003337E2" w:rsidP="000D04BF">
            <w:pPr>
              <w:pStyle w:val="BodyText"/>
              <w:tabs>
                <w:tab w:val="left" w:pos="2700"/>
              </w:tabs>
              <w:jc w:val="left"/>
              <w:rPr>
                <w:rFonts w:cs="Arial"/>
                <w:szCs w:val="24"/>
              </w:rPr>
            </w:pPr>
            <w:r w:rsidRPr="004E669F">
              <w:rPr>
                <w:rFonts w:cs="Arial"/>
                <w:szCs w:val="24"/>
              </w:rPr>
              <w:t xml:space="preserve">Awareness of their own responsibilities and accountabilities when working at senior management level and experience of engaging with stakeholders, including in a political environment. </w:t>
            </w:r>
          </w:p>
          <w:p w14:paraId="6855C789" w14:textId="77777777" w:rsidR="003337E2" w:rsidRPr="004E669F" w:rsidRDefault="003337E2" w:rsidP="003337E2">
            <w:pPr>
              <w:rPr>
                <w:rFonts w:ascii="Arial" w:hAnsi="Arial" w:cs="Arial"/>
                <w:sz w:val="24"/>
                <w:szCs w:val="24"/>
              </w:rPr>
            </w:pPr>
          </w:p>
          <w:p w14:paraId="3DD4D479" w14:textId="77777777" w:rsidR="003337E2" w:rsidRPr="004E669F" w:rsidRDefault="003337E2" w:rsidP="000D04BF">
            <w:pPr>
              <w:rPr>
                <w:rFonts w:ascii="Arial" w:hAnsi="Arial" w:cs="Arial"/>
                <w:sz w:val="24"/>
                <w:szCs w:val="24"/>
              </w:rPr>
            </w:pPr>
            <w:r w:rsidRPr="004E669F">
              <w:rPr>
                <w:rFonts w:ascii="Arial" w:hAnsi="Arial" w:cs="Arial"/>
                <w:sz w:val="24"/>
                <w:szCs w:val="24"/>
              </w:rPr>
              <w:t xml:space="preserve">Understanding the organisation’s vision and goals and is able to translate this into effective service delivery and business innovation at a senior level and with partners. </w:t>
            </w:r>
          </w:p>
          <w:p w14:paraId="28E7E98B" w14:textId="77777777" w:rsidR="003337E2" w:rsidRPr="004E669F" w:rsidRDefault="003337E2" w:rsidP="003337E2">
            <w:pPr>
              <w:rPr>
                <w:rFonts w:ascii="Arial" w:hAnsi="Arial" w:cs="Arial"/>
                <w:sz w:val="24"/>
                <w:szCs w:val="24"/>
              </w:rPr>
            </w:pPr>
          </w:p>
          <w:p w14:paraId="63F74D30" w14:textId="77777777" w:rsidR="003337E2" w:rsidRPr="004E669F" w:rsidRDefault="003337E2" w:rsidP="000D04BF">
            <w:pPr>
              <w:rPr>
                <w:rFonts w:ascii="Arial" w:hAnsi="Arial" w:cs="Arial"/>
                <w:sz w:val="24"/>
                <w:szCs w:val="24"/>
              </w:rPr>
            </w:pPr>
            <w:r w:rsidRPr="004E669F">
              <w:rPr>
                <w:rFonts w:ascii="Arial" w:hAnsi="Arial" w:cs="Arial"/>
                <w:sz w:val="24"/>
                <w:szCs w:val="24"/>
              </w:rPr>
              <w:t>Providing clear measures of success and delivering constructive performance feedback in order to achieve identified aspirations and outcomes for service users.</w:t>
            </w:r>
          </w:p>
          <w:p w14:paraId="21592685" w14:textId="77777777" w:rsidR="003337E2" w:rsidRPr="004E669F" w:rsidRDefault="003337E2" w:rsidP="003337E2">
            <w:pPr>
              <w:rPr>
                <w:rFonts w:ascii="Arial" w:hAnsi="Arial" w:cs="Arial"/>
                <w:sz w:val="24"/>
                <w:szCs w:val="24"/>
              </w:rPr>
            </w:pPr>
          </w:p>
          <w:p w14:paraId="09CB7482" w14:textId="77777777" w:rsidR="003337E2" w:rsidRDefault="003337E2" w:rsidP="000D04BF">
            <w:pPr>
              <w:rPr>
                <w:rFonts w:ascii="Arial" w:hAnsi="Arial" w:cs="Arial"/>
                <w:sz w:val="24"/>
                <w:szCs w:val="24"/>
              </w:rPr>
            </w:pPr>
            <w:r w:rsidRPr="004E669F">
              <w:rPr>
                <w:rFonts w:ascii="Arial" w:hAnsi="Arial" w:cs="Arial"/>
                <w:sz w:val="24"/>
                <w:szCs w:val="24"/>
              </w:rPr>
              <w:lastRenderedPageBreak/>
              <w:t>Managing and planning the use of resources effectively, including those not directly under control of the programme.</w:t>
            </w:r>
          </w:p>
          <w:p w14:paraId="79F6C152" w14:textId="77777777" w:rsidR="003337E2" w:rsidRDefault="003337E2" w:rsidP="003337E2">
            <w:pPr>
              <w:pStyle w:val="ListParagraph"/>
              <w:rPr>
                <w:rFonts w:ascii="Arial" w:hAnsi="Arial" w:cs="Arial"/>
                <w:sz w:val="22"/>
                <w:szCs w:val="22"/>
              </w:rPr>
            </w:pPr>
          </w:p>
          <w:p w14:paraId="26346FD0" w14:textId="3AF2A5B2" w:rsidR="003337E2" w:rsidRPr="003337E2" w:rsidRDefault="003337E2" w:rsidP="000D04BF">
            <w:pPr>
              <w:rPr>
                <w:rFonts w:ascii="Arial" w:hAnsi="Arial" w:cs="Arial"/>
                <w:sz w:val="24"/>
                <w:szCs w:val="24"/>
              </w:rPr>
            </w:pPr>
            <w:r w:rsidRPr="003337E2">
              <w:rPr>
                <w:rFonts w:ascii="Arial" w:hAnsi="Arial" w:cs="Arial"/>
                <w:sz w:val="22"/>
                <w:szCs w:val="22"/>
              </w:rPr>
              <w:t>A positive and proactive approach to equality of opportunity for both service users and staff, including assessing the equality impact of proposals and service changes</w:t>
            </w:r>
          </w:p>
        </w:tc>
        <w:tc>
          <w:tcPr>
            <w:tcW w:w="2835" w:type="dxa"/>
            <w:tcBorders>
              <w:top w:val="single" w:sz="4" w:space="0" w:color="auto"/>
              <w:left w:val="single" w:sz="4" w:space="0" w:color="auto"/>
              <w:bottom w:val="single" w:sz="4" w:space="0" w:color="auto"/>
              <w:right w:val="single" w:sz="4" w:space="0" w:color="auto"/>
            </w:tcBorders>
          </w:tcPr>
          <w:p w14:paraId="44B23DA7" w14:textId="77777777" w:rsidR="0027512F" w:rsidRPr="00813200" w:rsidRDefault="0027512F" w:rsidP="00BA0680">
            <w:pPr>
              <w:spacing w:after="200" w:line="276" w:lineRule="auto"/>
              <w:rPr>
                <w:rFonts w:ascii="Arial" w:eastAsia="Calibri" w:hAnsi="Arial" w:cs="Arial"/>
                <w:sz w:val="22"/>
                <w:szCs w:val="22"/>
                <w:lang w:eastAsia="en-US"/>
              </w:rPr>
            </w:pPr>
          </w:p>
          <w:p w14:paraId="04F40743" w14:textId="77777777" w:rsidR="0097728F" w:rsidRDefault="0097728F" w:rsidP="00BA0680">
            <w:pPr>
              <w:spacing w:after="200" w:line="276" w:lineRule="auto"/>
              <w:rPr>
                <w:rFonts w:ascii="Arial" w:eastAsia="Calibri" w:hAnsi="Arial" w:cs="Arial"/>
                <w:sz w:val="22"/>
                <w:szCs w:val="22"/>
                <w:lang w:eastAsia="en-US"/>
              </w:rPr>
            </w:pPr>
          </w:p>
          <w:p w14:paraId="20C755C8" w14:textId="77777777" w:rsidR="0027512F" w:rsidRPr="00813200" w:rsidRDefault="0027512F" w:rsidP="006A433D">
            <w:pPr>
              <w:spacing w:after="200" w:line="276" w:lineRule="auto"/>
              <w:rPr>
                <w:rFonts w:ascii="Arial" w:eastAsia="Calibri" w:hAnsi="Arial" w:cs="Arial"/>
                <w:sz w:val="22"/>
                <w:szCs w:val="22"/>
                <w:lang w:eastAsia="en-US"/>
              </w:rPr>
            </w:pPr>
          </w:p>
        </w:tc>
        <w:tc>
          <w:tcPr>
            <w:tcW w:w="2722" w:type="dxa"/>
            <w:tcBorders>
              <w:top w:val="single" w:sz="4" w:space="0" w:color="auto"/>
              <w:left w:val="single" w:sz="4" w:space="0" w:color="auto"/>
              <w:bottom w:val="single" w:sz="4" w:space="0" w:color="auto"/>
              <w:right w:val="single" w:sz="4" w:space="0" w:color="auto"/>
            </w:tcBorders>
          </w:tcPr>
          <w:p w14:paraId="1A32953A" w14:textId="77777777" w:rsidR="0027512F" w:rsidRPr="00813200" w:rsidRDefault="0027512F" w:rsidP="00BA0680">
            <w:pPr>
              <w:spacing w:after="200" w:line="276" w:lineRule="auto"/>
              <w:rPr>
                <w:rFonts w:ascii="Arial" w:eastAsia="Calibri" w:hAnsi="Arial" w:cs="Arial"/>
                <w:sz w:val="22"/>
                <w:szCs w:val="22"/>
                <w:lang w:eastAsia="en-US"/>
              </w:rPr>
            </w:pPr>
          </w:p>
          <w:p w14:paraId="2193950F" w14:textId="77777777" w:rsidR="0097728F" w:rsidRDefault="0097728F" w:rsidP="00BA0680">
            <w:pPr>
              <w:spacing w:after="200" w:line="276" w:lineRule="auto"/>
              <w:rPr>
                <w:rFonts w:ascii="Arial" w:eastAsia="Calibri" w:hAnsi="Arial" w:cs="Arial"/>
                <w:sz w:val="22"/>
                <w:szCs w:val="22"/>
                <w:lang w:eastAsia="en-US"/>
              </w:rPr>
            </w:pPr>
          </w:p>
          <w:p w14:paraId="66DF83F8" w14:textId="77777777" w:rsidR="000D04BF" w:rsidRDefault="000D04BF" w:rsidP="00BA0680">
            <w:pPr>
              <w:spacing w:after="200" w:line="276" w:lineRule="auto"/>
              <w:rPr>
                <w:rFonts w:ascii="Arial" w:eastAsia="Calibri" w:hAnsi="Arial" w:cs="Arial"/>
                <w:sz w:val="22"/>
                <w:szCs w:val="22"/>
                <w:lang w:eastAsia="en-US"/>
              </w:rPr>
            </w:pPr>
          </w:p>
          <w:p w14:paraId="553D55B4" w14:textId="77777777" w:rsidR="000D04BF" w:rsidRDefault="000D04BF" w:rsidP="00BA0680">
            <w:pPr>
              <w:spacing w:after="200" w:line="276" w:lineRule="auto"/>
              <w:rPr>
                <w:rFonts w:ascii="Arial" w:eastAsia="Calibri" w:hAnsi="Arial" w:cs="Arial"/>
                <w:sz w:val="22"/>
                <w:szCs w:val="22"/>
                <w:lang w:eastAsia="en-US"/>
              </w:rPr>
            </w:pPr>
          </w:p>
          <w:p w14:paraId="35CA22C3" w14:textId="5FA843C9" w:rsidR="0027512F" w:rsidRDefault="0027512F" w:rsidP="00BA0680">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14:paraId="26A4632A" w14:textId="77777777" w:rsidR="00595EC9" w:rsidRDefault="00595EC9" w:rsidP="00BA0680">
            <w:pPr>
              <w:spacing w:after="200" w:line="276" w:lineRule="auto"/>
              <w:rPr>
                <w:rFonts w:ascii="Arial" w:eastAsia="Calibri" w:hAnsi="Arial" w:cs="Arial"/>
                <w:sz w:val="22"/>
                <w:szCs w:val="22"/>
                <w:lang w:eastAsia="en-US"/>
              </w:rPr>
            </w:pPr>
          </w:p>
          <w:p w14:paraId="0B7D1150" w14:textId="77777777" w:rsidR="00D62604" w:rsidRDefault="0027512F" w:rsidP="00BA0680">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14:paraId="580DCF60" w14:textId="77777777" w:rsidR="00595EC9" w:rsidRDefault="00595EC9" w:rsidP="00BA0680">
            <w:pPr>
              <w:spacing w:after="200" w:line="276" w:lineRule="auto"/>
              <w:rPr>
                <w:rFonts w:ascii="Arial" w:eastAsia="Calibri" w:hAnsi="Arial" w:cs="Arial"/>
                <w:sz w:val="22"/>
                <w:szCs w:val="22"/>
                <w:lang w:eastAsia="en-US"/>
              </w:rPr>
            </w:pPr>
          </w:p>
          <w:p w14:paraId="24D98140" w14:textId="77777777" w:rsidR="0027512F" w:rsidRDefault="0027512F" w:rsidP="00BA0680">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14:paraId="474032E4" w14:textId="77777777" w:rsidR="00595EC9" w:rsidRPr="00813200" w:rsidRDefault="00595EC9" w:rsidP="00BA0680">
            <w:pPr>
              <w:spacing w:after="200" w:line="276" w:lineRule="auto"/>
              <w:rPr>
                <w:rFonts w:ascii="Arial" w:eastAsia="Calibri" w:hAnsi="Arial" w:cs="Arial"/>
                <w:sz w:val="22"/>
                <w:szCs w:val="22"/>
                <w:lang w:eastAsia="en-US"/>
              </w:rPr>
            </w:pPr>
          </w:p>
          <w:p w14:paraId="04ED28FA" w14:textId="77777777" w:rsidR="00D14CF8" w:rsidRDefault="00D62604" w:rsidP="00BA0680">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14:paraId="1949B1A0" w14:textId="77777777" w:rsidR="00D14CF8" w:rsidRDefault="00D14CF8" w:rsidP="00BA0680">
            <w:pPr>
              <w:spacing w:after="200" w:line="276" w:lineRule="auto"/>
              <w:rPr>
                <w:rFonts w:ascii="Arial" w:eastAsia="Calibri" w:hAnsi="Arial" w:cs="Arial"/>
                <w:sz w:val="22"/>
                <w:szCs w:val="22"/>
                <w:lang w:eastAsia="en-US"/>
              </w:rPr>
            </w:pPr>
          </w:p>
          <w:p w14:paraId="1F99C6EE" w14:textId="77777777" w:rsidR="000D04BF" w:rsidRDefault="000D04BF" w:rsidP="00BA0680">
            <w:pPr>
              <w:spacing w:after="200" w:line="276" w:lineRule="auto"/>
              <w:rPr>
                <w:rFonts w:ascii="Arial" w:eastAsia="Calibri" w:hAnsi="Arial" w:cs="Arial"/>
                <w:sz w:val="22"/>
                <w:szCs w:val="22"/>
                <w:lang w:eastAsia="en-US"/>
              </w:rPr>
            </w:pPr>
          </w:p>
          <w:p w14:paraId="36E40909" w14:textId="77777777" w:rsidR="000D04BF" w:rsidRDefault="000D04BF" w:rsidP="00BA0680">
            <w:pPr>
              <w:spacing w:after="200" w:line="276" w:lineRule="auto"/>
              <w:rPr>
                <w:rFonts w:ascii="Arial" w:eastAsia="Calibri" w:hAnsi="Arial" w:cs="Arial"/>
                <w:sz w:val="22"/>
                <w:szCs w:val="22"/>
                <w:lang w:eastAsia="en-US"/>
              </w:rPr>
            </w:pPr>
          </w:p>
          <w:p w14:paraId="3B300072" w14:textId="0FF4A17E" w:rsidR="0027512F" w:rsidRPr="00813200" w:rsidRDefault="0027512F" w:rsidP="00BA0680">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14:paraId="3B8DED88" w14:textId="77777777" w:rsidR="00813200" w:rsidRDefault="00813200" w:rsidP="00EF56AD">
            <w:pPr>
              <w:spacing w:after="200" w:line="276" w:lineRule="auto"/>
              <w:rPr>
                <w:rFonts w:ascii="Arial" w:eastAsia="Calibri" w:hAnsi="Arial" w:cs="Arial"/>
                <w:sz w:val="22"/>
                <w:szCs w:val="22"/>
                <w:lang w:eastAsia="en-US"/>
              </w:rPr>
            </w:pPr>
          </w:p>
          <w:p w14:paraId="6D5325E6" w14:textId="77777777" w:rsidR="000D04BF" w:rsidRDefault="000D04BF" w:rsidP="00EF56AD">
            <w:pPr>
              <w:spacing w:after="200" w:line="276" w:lineRule="auto"/>
              <w:rPr>
                <w:rFonts w:ascii="Arial" w:eastAsia="Calibri" w:hAnsi="Arial" w:cs="Arial"/>
                <w:sz w:val="22"/>
                <w:szCs w:val="22"/>
                <w:lang w:eastAsia="en-US"/>
              </w:rPr>
            </w:pPr>
          </w:p>
          <w:p w14:paraId="0D729B32" w14:textId="77777777" w:rsidR="000D04BF" w:rsidRDefault="000D04BF" w:rsidP="00EF56AD">
            <w:pPr>
              <w:spacing w:after="200" w:line="276" w:lineRule="auto"/>
              <w:rPr>
                <w:rFonts w:ascii="Arial" w:eastAsia="Calibri" w:hAnsi="Arial" w:cs="Arial"/>
                <w:sz w:val="22"/>
                <w:szCs w:val="22"/>
                <w:lang w:eastAsia="en-US"/>
              </w:rPr>
            </w:pPr>
          </w:p>
          <w:p w14:paraId="4EDE4542" w14:textId="68B89D2C" w:rsidR="00EF56AD" w:rsidRPr="00813200" w:rsidRDefault="00EF56AD" w:rsidP="00EF56AD">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14:paraId="4013E06D" w14:textId="77777777" w:rsidR="00813200" w:rsidRDefault="00813200" w:rsidP="00EF56AD">
            <w:pPr>
              <w:spacing w:after="200" w:line="276" w:lineRule="auto"/>
              <w:rPr>
                <w:rFonts w:ascii="Arial" w:eastAsia="Calibri" w:hAnsi="Arial" w:cs="Arial"/>
                <w:sz w:val="22"/>
                <w:szCs w:val="22"/>
                <w:lang w:eastAsia="en-US"/>
              </w:rPr>
            </w:pPr>
          </w:p>
          <w:p w14:paraId="27518341" w14:textId="77777777" w:rsidR="000D04BF" w:rsidRDefault="000D04BF" w:rsidP="00EF56AD">
            <w:pPr>
              <w:spacing w:after="200" w:line="276" w:lineRule="auto"/>
              <w:rPr>
                <w:rFonts w:ascii="Arial" w:eastAsia="Calibri" w:hAnsi="Arial" w:cs="Arial"/>
                <w:sz w:val="22"/>
                <w:szCs w:val="22"/>
                <w:lang w:eastAsia="en-US"/>
              </w:rPr>
            </w:pPr>
          </w:p>
          <w:p w14:paraId="55957B34" w14:textId="346BD184" w:rsidR="00813200" w:rsidRDefault="0097728F" w:rsidP="00EF56AD">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14:paraId="62A47047" w14:textId="77777777" w:rsidR="0097728F" w:rsidRDefault="0097728F" w:rsidP="00EF56AD">
            <w:pPr>
              <w:spacing w:after="200" w:line="276" w:lineRule="auto"/>
              <w:rPr>
                <w:rFonts w:ascii="Arial" w:eastAsia="Calibri" w:hAnsi="Arial" w:cs="Arial"/>
                <w:sz w:val="22"/>
                <w:szCs w:val="22"/>
                <w:lang w:eastAsia="en-US"/>
              </w:rPr>
            </w:pPr>
          </w:p>
          <w:p w14:paraId="59742D55" w14:textId="77777777" w:rsidR="0097728F" w:rsidRPr="00813200" w:rsidRDefault="0097728F" w:rsidP="0097728F">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14:paraId="58FBF20A" w14:textId="77777777" w:rsidR="0097728F" w:rsidRDefault="0097728F" w:rsidP="00EF56AD">
            <w:pPr>
              <w:spacing w:after="200" w:line="276" w:lineRule="auto"/>
              <w:rPr>
                <w:rFonts w:ascii="Arial" w:eastAsia="Calibri" w:hAnsi="Arial" w:cs="Arial"/>
                <w:sz w:val="22"/>
                <w:szCs w:val="22"/>
                <w:lang w:eastAsia="en-US"/>
              </w:rPr>
            </w:pPr>
          </w:p>
          <w:p w14:paraId="16702193" w14:textId="7DF617BF" w:rsidR="0097728F" w:rsidRPr="00813200" w:rsidRDefault="0097728F" w:rsidP="000D04BF">
            <w:pPr>
              <w:spacing w:after="200" w:line="276" w:lineRule="auto"/>
              <w:rPr>
                <w:rFonts w:ascii="Arial" w:eastAsia="Calibri" w:hAnsi="Arial" w:cs="Arial"/>
                <w:sz w:val="22"/>
                <w:szCs w:val="22"/>
                <w:lang w:eastAsia="en-US"/>
              </w:rPr>
            </w:pPr>
          </w:p>
        </w:tc>
      </w:tr>
      <w:tr w:rsidR="00A109B8" w:rsidRPr="00813200" w14:paraId="7A6D80FF" w14:textId="77777777" w:rsidTr="00595EC9">
        <w:tc>
          <w:tcPr>
            <w:tcW w:w="4361" w:type="dxa"/>
            <w:tcBorders>
              <w:top w:val="single" w:sz="4" w:space="0" w:color="auto"/>
              <w:left w:val="single" w:sz="4" w:space="0" w:color="auto"/>
              <w:bottom w:val="single" w:sz="4" w:space="0" w:color="auto"/>
              <w:right w:val="single" w:sz="4" w:space="0" w:color="auto"/>
            </w:tcBorders>
          </w:tcPr>
          <w:p w14:paraId="2486FC23" w14:textId="77777777" w:rsidR="000F5811" w:rsidRDefault="000F5811" w:rsidP="00EF56AD">
            <w:pPr>
              <w:rPr>
                <w:rFonts w:ascii="Arial" w:hAnsi="Arial" w:cs="Arial"/>
                <w:b/>
                <w:sz w:val="22"/>
                <w:szCs w:val="22"/>
              </w:rPr>
            </w:pPr>
          </w:p>
          <w:p w14:paraId="69838289" w14:textId="77777777" w:rsidR="00A109B8" w:rsidRPr="00813200" w:rsidRDefault="00A109B8" w:rsidP="00EF56AD">
            <w:pPr>
              <w:rPr>
                <w:rFonts w:ascii="Arial" w:hAnsi="Arial" w:cs="Arial"/>
                <w:b/>
                <w:sz w:val="22"/>
                <w:szCs w:val="22"/>
              </w:rPr>
            </w:pPr>
            <w:r w:rsidRPr="00813200">
              <w:rPr>
                <w:rFonts w:ascii="Arial" w:hAnsi="Arial" w:cs="Arial"/>
                <w:b/>
                <w:sz w:val="22"/>
                <w:szCs w:val="22"/>
              </w:rPr>
              <w:t>PERSONAL STYLE AND BEHAVIOUR:</w:t>
            </w:r>
          </w:p>
          <w:p w14:paraId="5B420B9E" w14:textId="77777777" w:rsidR="003337E2" w:rsidRDefault="003337E2" w:rsidP="003337E2">
            <w:pPr>
              <w:shd w:val="clear" w:color="auto" w:fill="FFFFFF"/>
              <w:jc w:val="both"/>
              <w:rPr>
                <w:rFonts w:ascii="Arial" w:hAnsi="Arial" w:cs="Arial"/>
                <w:b/>
                <w:sz w:val="22"/>
                <w:szCs w:val="22"/>
              </w:rPr>
            </w:pPr>
          </w:p>
          <w:p w14:paraId="34159A6A" w14:textId="77777777" w:rsidR="003337E2" w:rsidRDefault="003337E2" w:rsidP="003337E2">
            <w:pPr>
              <w:shd w:val="clear" w:color="auto" w:fill="FFFFFF"/>
              <w:jc w:val="both"/>
              <w:rPr>
                <w:rFonts w:ascii="Arial" w:hAnsi="Arial" w:cs="Arial"/>
                <w:sz w:val="24"/>
                <w:szCs w:val="24"/>
              </w:rPr>
            </w:pPr>
            <w:r>
              <w:rPr>
                <w:rFonts w:ascii="Arial" w:hAnsi="Arial" w:cs="Arial"/>
                <w:b/>
                <w:sz w:val="22"/>
                <w:szCs w:val="22"/>
              </w:rPr>
              <w:t>A</w:t>
            </w:r>
            <w:r>
              <w:rPr>
                <w:rFonts w:ascii="Arial" w:hAnsi="Arial" w:cs="Arial"/>
                <w:sz w:val="24"/>
                <w:szCs w:val="24"/>
              </w:rPr>
              <w:t>ble</w:t>
            </w:r>
            <w:r w:rsidRPr="009D3658">
              <w:rPr>
                <w:rFonts w:ascii="Arial" w:hAnsi="Arial" w:cs="Arial"/>
                <w:sz w:val="24"/>
                <w:szCs w:val="24"/>
              </w:rPr>
              <w:t xml:space="preserve"> to develop an</w:t>
            </w:r>
            <w:r>
              <w:rPr>
                <w:rFonts w:ascii="Arial" w:hAnsi="Arial" w:cs="Arial"/>
                <w:sz w:val="24"/>
                <w:szCs w:val="24"/>
              </w:rPr>
              <w:t>d apply the organisational and political</w:t>
            </w:r>
            <w:r w:rsidRPr="009D3658">
              <w:rPr>
                <w:rFonts w:ascii="Arial" w:hAnsi="Arial" w:cs="Arial"/>
                <w:sz w:val="24"/>
                <w:szCs w:val="24"/>
              </w:rPr>
              <w:t xml:space="preserve"> nous needed to influence, shape and deliver the programme.  </w:t>
            </w:r>
          </w:p>
          <w:p w14:paraId="15BEC1B4" w14:textId="77777777" w:rsidR="003337E2" w:rsidRDefault="003337E2" w:rsidP="003337E2">
            <w:pPr>
              <w:shd w:val="clear" w:color="auto" w:fill="FFFFFF"/>
              <w:jc w:val="both"/>
              <w:rPr>
                <w:rFonts w:ascii="Arial" w:hAnsi="Arial" w:cs="Arial"/>
                <w:sz w:val="24"/>
                <w:szCs w:val="24"/>
              </w:rPr>
            </w:pPr>
          </w:p>
          <w:p w14:paraId="5FF2554B" w14:textId="68439B9F" w:rsidR="003337E2" w:rsidRPr="009D3658" w:rsidRDefault="003337E2" w:rsidP="003337E2">
            <w:pPr>
              <w:shd w:val="clear" w:color="auto" w:fill="FFFFFF"/>
              <w:jc w:val="both"/>
              <w:rPr>
                <w:rFonts w:ascii="Arial" w:hAnsi="Arial" w:cs="Arial"/>
                <w:sz w:val="24"/>
                <w:szCs w:val="24"/>
              </w:rPr>
            </w:pPr>
            <w:r>
              <w:rPr>
                <w:rFonts w:ascii="Arial" w:hAnsi="Arial" w:cs="Arial"/>
                <w:sz w:val="24"/>
                <w:szCs w:val="24"/>
              </w:rPr>
              <w:t>C</w:t>
            </w:r>
            <w:r w:rsidRPr="009D3658">
              <w:rPr>
                <w:rFonts w:ascii="Arial" w:hAnsi="Arial" w:cs="Arial"/>
                <w:sz w:val="24"/>
                <w:szCs w:val="24"/>
              </w:rPr>
              <w:t xml:space="preserve">redible, self-starting and able to ‘read the room’.  </w:t>
            </w:r>
          </w:p>
          <w:p w14:paraId="30BFA5BA" w14:textId="77777777" w:rsidR="003337E2" w:rsidRDefault="003337E2" w:rsidP="003337E2">
            <w:pPr>
              <w:shd w:val="clear" w:color="auto" w:fill="FFFFFF"/>
              <w:jc w:val="both"/>
              <w:rPr>
                <w:rFonts w:ascii="Arial" w:hAnsi="Arial" w:cs="Arial"/>
                <w:sz w:val="24"/>
                <w:szCs w:val="24"/>
              </w:rPr>
            </w:pPr>
          </w:p>
          <w:p w14:paraId="6EBEF90F" w14:textId="62938AE5" w:rsidR="003337E2" w:rsidRDefault="003337E2" w:rsidP="003337E2">
            <w:pPr>
              <w:shd w:val="clear" w:color="auto" w:fill="FFFFFF"/>
              <w:jc w:val="both"/>
              <w:rPr>
                <w:rFonts w:ascii="Arial" w:hAnsi="Arial" w:cs="Arial"/>
                <w:sz w:val="24"/>
                <w:szCs w:val="24"/>
              </w:rPr>
            </w:pPr>
            <w:r>
              <w:rPr>
                <w:rFonts w:ascii="Arial" w:hAnsi="Arial" w:cs="Arial"/>
                <w:sz w:val="24"/>
                <w:szCs w:val="24"/>
              </w:rPr>
              <w:t>Act</w:t>
            </w:r>
            <w:r w:rsidRPr="009D3658">
              <w:rPr>
                <w:rFonts w:ascii="Arial" w:hAnsi="Arial" w:cs="Arial"/>
                <w:sz w:val="24"/>
                <w:szCs w:val="24"/>
              </w:rPr>
              <w:t xml:space="preserve"> as a role model for good equalities practice and thinking whilst tangibly adding to the programme content in the context of the other priorities and work of the Council.</w:t>
            </w:r>
          </w:p>
          <w:p w14:paraId="51444E9A" w14:textId="07D90584" w:rsidR="002D2865" w:rsidRDefault="002D2865" w:rsidP="003337E2">
            <w:pPr>
              <w:shd w:val="clear" w:color="auto" w:fill="FFFFFF"/>
              <w:jc w:val="both"/>
              <w:rPr>
                <w:rFonts w:ascii="Arial" w:hAnsi="Arial" w:cs="Arial"/>
                <w:sz w:val="24"/>
                <w:szCs w:val="24"/>
              </w:rPr>
            </w:pPr>
          </w:p>
          <w:p w14:paraId="4B344E99" w14:textId="77777777" w:rsidR="002D2865" w:rsidRPr="007C1F9B" w:rsidRDefault="002D2865" w:rsidP="002D2865">
            <w:pPr>
              <w:shd w:val="clear" w:color="auto" w:fill="FFFFFF"/>
              <w:jc w:val="both"/>
              <w:rPr>
                <w:rFonts w:ascii="Arial" w:hAnsi="Arial" w:cs="Arial"/>
                <w:sz w:val="24"/>
                <w:szCs w:val="24"/>
              </w:rPr>
            </w:pPr>
            <w:r w:rsidRPr="007C1F9B">
              <w:rPr>
                <w:rFonts w:ascii="Arial" w:hAnsi="Arial" w:cs="Arial"/>
                <w:sz w:val="24"/>
                <w:szCs w:val="24"/>
              </w:rPr>
              <w:t>Has a high degree of personal integrity.</w:t>
            </w:r>
          </w:p>
          <w:p w14:paraId="30B82511" w14:textId="77777777" w:rsidR="002D2865" w:rsidRPr="007C1F9B" w:rsidRDefault="002D2865" w:rsidP="002D2865">
            <w:pPr>
              <w:shd w:val="clear" w:color="auto" w:fill="FFFFFF"/>
              <w:jc w:val="both"/>
              <w:rPr>
                <w:rFonts w:ascii="Arial" w:hAnsi="Arial" w:cs="Arial"/>
                <w:sz w:val="24"/>
                <w:szCs w:val="24"/>
              </w:rPr>
            </w:pPr>
          </w:p>
          <w:p w14:paraId="2372BCB8" w14:textId="77777777" w:rsidR="002D2865" w:rsidRPr="007C1F9B" w:rsidRDefault="002D2865" w:rsidP="002D2865">
            <w:pPr>
              <w:shd w:val="clear" w:color="auto" w:fill="FFFFFF"/>
              <w:jc w:val="both"/>
              <w:rPr>
                <w:rFonts w:ascii="Arial" w:hAnsi="Arial" w:cs="Arial"/>
                <w:sz w:val="24"/>
                <w:szCs w:val="24"/>
              </w:rPr>
            </w:pPr>
            <w:r w:rsidRPr="007C1F9B">
              <w:rPr>
                <w:rFonts w:ascii="Arial" w:hAnsi="Arial" w:cs="Arial"/>
                <w:sz w:val="24"/>
                <w:szCs w:val="24"/>
              </w:rPr>
              <w:t>Shows a resilience and tenacity under pressure.</w:t>
            </w:r>
          </w:p>
          <w:p w14:paraId="03BE9386" w14:textId="77777777" w:rsidR="002D2865" w:rsidRPr="007C1F9B" w:rsidRDefault="002D2865" w:rsidP="002D2865">
            <w:pPr>
              <w:shd w:val="clear" w:color="auto" w:fill="FFFFFF"/>
              <w:jc w:val="both"/>
              <w:rPr>
                <w:rFonts w:ascii="Arial" w:hAnsi="Arial" w:cs="Arial"/>
                <w:sz w:val="24"/>
                <w:szCs w:val="24"/>
              </w:rPr>
            </w:pPr>
          </w:p>
          <w:p w14:paraId="412E2364" w14:textId="77777777" w:rsidR="002D2865" w:rsidRPr="007C1F9B" w:rsidRDefault="002D2865" w:rsidP="002D2865">
            <w:pPr>
              <w:shd w:val="clear" w:color="auto" w:fill="FFFFFF"/>
              <w:jc w:val="both"/>
              <w:rPr>
                <w:rFonts w:ascii="Arial" w:hAnsi="Arial" w:cs="Arial"/>
                <w:sz w:val="24"/>
                <w:szCs w:val="24"/>
              </w:rPr>
            </w:pPr>
            <w:r w:rsidRPr="007C1F9B">
              <w:rPr>
                <w:rFonts w:ascii="Arial" w:hAnsi="Arial" w:cs="Arial"/>
                <w:sz w:val="24"/>
                <w:szCs w:val="24"/>
              </w:rPr>
              <w:t>Demonstrates strong interpersonal and networking styles.</w:t>
            </w:r>
          </w:p>
          <w:p w14:paraId="22109782" w14:textId="77777777" w:rsidR="002D2865" w:rsidRPr="007C1F9B" w:rsidRDefault="002D2865" w:rsidP="002D2865">
            <w:pPr>
              <w:shd w:val="clear" w:color="auto" w:fill="FFFFFF"/>
              <w:jc w:val="both"/>
              <w:rPr>
                <w:rFonts w:ascii="Arial" w:hAnsi="Arial" w:cs="Arial"/>
                <w:sz w:val="24"/>
                <w:szCs w:val="24"/>
              </w:rPr>
            </w:pPr>
          </w:p>
          <w:p w14:paraId="71912A71" w14:textId="77777777" w:rsidR="002D2865" w:rsidRPr="007C1F9B" w:rsidRDefault="002D2865" w:rsidP="002D2865">
            <w:pPr>
              <w:shd w:val="clear" w:color="auto" w:fill="FFFFFF"/>
              <w:jc w:val="both"/>
              <w:rPr>
                <w:rFonts w:ascii="Arial" w:hAnsi="Arial" w:cs="Arial"/>
                <w:sz w:val="24"/>
                <w:szCs w:val="24"/>
              </w:rPr>
            </w:pPr>
            <w:r w:rsidRPr="007C1F9B">
              <w:rPr>
                <w:rFonts w:ascii="Arial" w:hAnsi="Arial" w:cs="Arial"/>
                <w:sz w:val="24"/>
                <w:szCs w:val="24"/>
              </w:rPr>
              <w:t>Demonstrates strong commitment to the promotion of equal opportunities and exemplifies Newham’s ‘values’</w:t>
            </w:r>
          </w:p>
          <w:p w14:paraId="2BB53ABF" w14:textId="77777777" w:rsidR="002D2865" w:rsidRPr="009D3658" w:rsidRDefault="002D2865" w:rsidP="003337E2">
            <w:pPr>
              <w:shd w:val="clear" w:color="auto" w:fill="FFFFFF"/>
              <w:jc w:val="both"/>
              <w:rPr>
                <w:rFonts w:ascii="Arial" w:hAnsi="Arial" w:cs="Arial"/>
                <w:sz w:val="24"/>
                <w:szCs w:val="24"/>
              </w:rPr>
            </w:pPr>
          </w:p>
          <w:p w14:paraId="59BFCC01" w14:textId="77777777" w:rsidR="00EF56AD" w:rsidRPr="00813200" w:rsidRDefault="00EF56AD" w:rsidP="006A433D">
            <w:pPr>
              <w:rPr>
                <w:rFonts w:ascii="Arial" w:hAnsi="Arial" w:cs="Arial"/>
                <w:spacing w:val="-3"/>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E022665" w14:textId="77777777" w:rsidR="00A109B8" w:rsidRPr="00813200" w:rsidRDefault="00A109B8" w:rsidP="00BA0680">
            <w:pPr>
              <w:spacing w:after="200" w:line="276" w:lineRule="auto"/>
              <w:rPr>
                <w:rFonts w:ascii="Arial" w:eastAsia="Calibri" w:hAnsi="Arial" w:cs="Arial"/>
                <w:sz w:val="22"/>
                <w:szCs w:val="22"/>
                <w:lang w:eastAsia="en-US"/>
              </w:rPr>
            </w:pPr>
          </w:p>
        </w:tc>
        <w:tc>
          <w:tcPr>
            <w:tcW w:w="2722" w:type="dxa"/>
            <w:tcBorders>
              <w:top w:val="single" w:sz="4" w:space="0" w:color="auto"/>
              <w:left w:val="single" w:sz="4" w:space="0" w:color="auto"/>
              <w:bottom w:val="single" w:sz="4" w:space="0" w:color="auto"/>
              <w:right w:val="single" w:sz="4" w:space="0" w:color="auto"/>
            </w:tcBorders>
          </w:tcPr>
          <w:p w14:paraId="2387B6FA" w14:textId="77777777" w:rsidR="00A109B8" w:rsidRPr="00813200" w:rsidRDefault="00A109B8" w:rsidP="00A109B8">
            <w:pPr>
              <w:jc w:val="both"/>
              <w:rPr>
                <w:rFonts w:ascii="Arial" w:hAnsi="Arial" w:cs="Arial"/>
                <w:sz w:val="22"/>
                <w:szCs w:val="22"/>
              </w:rPr>
            </w:pPr>
          </w:p>
          <w:p w14:paraId="288356D5" w14:textId="77777777" w:rsidR="00A109B8" w:rsidRPr="00813200" w:rsidRDefault="00A109B8" w:rsidP="00A109B8">
            <w:pPr>
              <w:jc w:val="both"/>
              <w:rPr>
                <w:rFonts w:ascii="Arial" w:hAnsi="Arial" w:cs="Arial"/>
                <w:sz w:val="22"/>
                <w:szCs w:val="22"/>
              </w:rPr>
            </w:pPr>
          </w:p>
          <w:p w14:paraId="51A70431" w14:textId="77777777" w:rsidR="00A109B8" w:rsidRPr="00813200" w:rsidRDefault="00A109B8" w:rsidP="00A109B8">
            <w:pPr>
              <w:jc w:val="both"/>
              <w:rPr>
                <w:rFonts w:ascii="Arial" w:hAnsi="Arial" w:cs="Arial"/>
                <w:sz w:val="22"/>
                <w:szCs w:val="22"/>
              </w:rPr>
            </w:pPr>
          </w:p>
          <w:p w14:paraId="0F58AB56" w14:textId="60A151FB" w:rsidR="00A109B8" w:rsidRPr="00813200" w:rsidRDefault="000D04BF" w:rsidP="00A109B8">
            <w:pPr>
              <w:jc w:val="both"/>
              <w:rPr>
                <w:rFonts w:ascii="Arial" w:hAnsi="Arial" w:cs="Arial"/>
                <w:sz w:val="22"/>
                <w:szCs w:val="22"/>
              </w:rPr>
            </w:pPr>
            <w:r>
              <w:rPr>
                <w:rFonts w:ascii="Arial" w:hAnsi="Arial" w:cs="Arial"/>
                <w:sz w:val="22"/>
                <w:szCs w:val="22"/>
              </w:rPr>
              <w:t>Application Form/Interview</w:t>
            </w:r>
          </w:p>
          <w:p w14:paraId="57B1CC6C" w14:textId="77777777" w:rsidR="00A109B8" w:rsidRPr="00813200" w:rsidRDefault="00A109B8" w:rsidP="00A109B8">
            <w:pPr>
              <w:jc w:val="both"/>
              <w:rPr>
                <w:rFonts w:ascii="Arial" w:hAnsi="Arial" w:cs="Arial"/>
                <w:sz w:val="22"/>
                <w:szCs w:val="22"/>
              </w:rPr>
            </w:pPr>
          </w:p>
          <w:p w14:paraId="5AFC1E54" w14:textId="77777777" w:rsidR="00A109B8" w:rsidRPr="00813200" w:rsidRDefault="00A109B8" w:rsidP="00A109B8">
            <w:pPr>
              <w:jc w:val="both"/>
              <w:rPr>
                <w:rFonts w:ascii="Arial" w:hAnsi="Arial" w:cs="Arial"/>
                <w:sz w:val="22"/>
                <w:szCs w:val="22"/>
              </w:rPr>
            </w:pPr>
          </w:p>
          <w:p w14:paraId="6D7D38AD" w14:textId="77777777" w:rsidR="00CB64FF" w:rsidRDefault="00CB64FF" w:rsidP="002D55FC">
            <w:pPr>
              <w:jc w:val="both"/>
              <w:rPr>
                <w:rFonts w:ascii="Arial" w:hAnsi="Arial" w:cs="Arial"/>
                <w:sz w:val="22"/>
                <w:szCs w:val="22"/>
              </w:rPr>
            </w:pPr>
          </w:p>
          <w:p w14:paraId="15246737" w14:textId="40B15100" w:rsidR="002D55FC" w:rsidRPr="00813200" w:rsidRDefault="000D04BF" w:rsidP="002D55FC">
            <w:pPr>
              <w:jc w:val="both"/>
              <w:rPr>
                <w:rFonts w:ascii="Arial" w:hAnsi="Arial" w:cs="Arial"/>
                <w:sz w:val="22"/>
                <w:szCs w:val="22"/>
              </w:rPr>
            </w:pPr>
            <w:r>
              <w:rPr>
                <w:rFonts w:ascii="Arial" w:hAnsi="Arial" w:cs="Arial"/>
                <w:sz w:val="22"/>
                <w:szCs w:val="22"/>
              </w:rPr>
              <w:t>Application Form/Interview</w:t>
            </w:r>
          </w:p>
          <w:p w14:paraId="50E421F0" w14:textId="77777777" w:rsidR="00A109B8" w:rsidRDefault="00A109B8" w:rsidP="00A109B8">
            <w:pPr>
              <w:jc w:val="both"/>
              <w:rPr>
                <w:rFonts w:ascii="Arial" w:hAnsi="Arial" w:cs="Arial"/>
                <w:sz w:val="22"/>
                <w:szCs w:val="22"/>
              </w:rPr>
            </w:pPr>
          </w:p>
          <w:p w14:paraId="0044CD22" w14:textId="77777777" w:rsidR="000D04BF" w:rsidRDefault="000D04BF" w:rsidP="00A109B8">
            <w:pPr>
              <w:jc w:val="both"/>
              <w:rPr>
                <w:rFonts w:ascii="Arial" w:hAnsi="Arial" w:cs="Arial"/>
                <w:sz w:val="22"/>
                <w:szCs w:val="22"/>
              </w:rPr>
            </w:pPr>
          </w:p>
          <w:p w14:paraId="27FD2C31" w14:textId="77777777" w:rsidR="007C1F9B" w:rsidRPr="007C1F9B" w:rsidRDefault="007C1F9B" w:rsidP="007C1F9B">
            <w:pPr>
              <w:jc w:val="both"/>
              <w:rPr>
                <w:rFonts w:ascii="Arial" w:hAnsi="Arial" w:cs="Arial"/>
                <w:sz w:val="22"/>
                <w:szCs w:val="22"/>
              </w:rPr>
            </w:pPr>
            <w:r w:rsidRPr="007C1F9B">
              <w:rPr>
                <w:rFonts w:ascii="Arial" w:hAnsi="Arial" w:cs="Arial"/>
                <w:sz w:val="22"/>
                <w:szCs w:val="22"/>
              </w:rPr>
              <w:t>Application Form/Interview</w:t>
            </w:r>
          </w:p>
          <w:p w14:paraId="41EF630F" w14:textId="77777777" w:rsidR="000D04BF" w:rsidRDefault="000D04BF" w:rsidP="00A109B8">
            <w:pPr>
              <w:jc w:val="both"/>
              <w:rPr>
                <w:rFonts w:ascii="Arial" w:hAnsi="Arial" w:cs="Arial"/>
                <w:sz w:val="22"/>
                <w:szCs w:val="22"/>
              </w:rPr>
            </w:pPr>
          </w:p>
          <w:p w14:paraId="77DA4190" w14:textId="77777777" w:rsidR="007C1F9B" w:rsidRDefault="007C1F9B" w:rsidP="00A109B8">
            <w:pPr>
              <w:jc w:val="both"/>
              <w:rPr>
                <w:rFonts w:ascii="Arial" w:hAnsi="Arial" w:cs="Arial"/>
                <w:sz w:val="22"/>
                <w:szCs w:val="22"/>
              </w:rPr>
            </w:pPr>
          </w:p>
          <w:p w14:paraId="6FAEA2BE" w14:textId="77777777" w:rsidR="007C1F9B" w:rsidRDefault="007C1F9B" w:rsidP="00A109B8">
            <w:pPr>
              <w:jc w:val="both"/>
              <w:rPr>
                <w:rFonts w:ascii="Arial" w:hAnsi="Arial" w:cs="Arial"/>
                <w:sz w:val="22"/>
                <w:szCs w:val="22"/>
              </w:rPr>
            </w:pPr>
          </w:p>
          <w:p w14:paraId="75E8A3C0" w14:textId="77777777" w:rsidR="007C1F9B" w:rsidRDefault="007C1F9B" w:rsidP="00A109B8">
            <w:pPr>
              <w:jc w:val="both"/>
              <w:rPr>
                <w:rFonts w:ascii="Arial" w:hAnsi="Arial" w:cs="Arial"/>
                <w:sz w:val="22"/>
                <w:szCs w:val="22"/>
              </w:rPr>
            </w:pPr>
          </w:p>
          <w:p w14:paraId="3DC21B24" w14:textId="77777777" w:rsidR="007C1F9B" w:rsidRDefault="007C1F9B" w:rsidP="00A109B8">
            <w:pPr>
              <w:jc w:val="both"/>
              <w:rPr>
                <w:rFonts w:ascii="Arial" w:hAnsi="Arial" w:cs="Arial"/>
                <w:sz w:val="22"/>
                <w:szCs w:val="22"/>
              </w:rPr>
            </w:pPr>
            <w:r w:rsidRPr="007C1F9B">
              <w:rPr>
                <w:rFonts w:ascii="Arial" w:hAnsi="Arial" w:cs="Arial"/>
                <w:sz w:val="22"/>
                <w:szCs w:val="22"/>
              </w:rPr>
              <w:t>Application Form/Interview</w:t>
            </w:r>
          </w:p>
          <w:p w14:paraId="3A317919" w14:textId="77777777" w:rsidR="007C1F9B" w:rsidRDefault="007C1F9B" w:rsidP="00A109B8">
            <w:pPr>
              <w:jc w:val="both"/>
              <w:rPr>
                <w:rFonts w:ascii="Arial" w:hAnsi="Arial" w:cs="Arial"/>
                <w:sz w:val="22"/>
                <w:szCs w:val="22"/>
              </w:rPr>
            </w:pPr>
          </w:p>
          <w:p w14:paraId="68E9C5E9" w14:textId="77777777" w:rsidR="007C1F9B" w:rsidRDefault="007C1F9B" w:rsidP="00A109B8">
            <w:pPr>
              <w:jc w:val="both"/>
              <w:rPr>
                <w:rFonts w:ascii="Arial" w:hAnsi="Arial" w:cs="Arial"/>
                <w:sz w:val="22"/>
                <w:szCs w:val="22"/>
              </w:rPr>
            </w:pPr>
            <w:r w:rsidRPr="007C1F9B">
              <w:rPr>
                <w:rFonts w:ascii="Arial" w:hAnsi="Arial" w:cs="Arial"/>
                <w:sz w:val="22"/>
                <w:szCs w:val="22"/>
              </w:rPr>
              <w:t>Application Form/Interview</w:t>
            </w:r>
          </w:p>
          <w:p w14:paraId="7BA723AB" w14:textId="77777777" w:rsidR="007C1F9B" w:rsidRDefault="007C1F9B" w:rsidP="00A109B8">
            <w:pPr>
              <w:jc w:val="both"/>
              <w:rPr>
                <w:rFonts w:ascii="Arial" w:hAnsi="Arial" w:cs="Arial"/>
                <w:sz w:val="22"/>
                <w:szCs w:val="22"/>
              </w:rPr>
            </w:pPr>
          </w:p>
          <w:p w14:paraId="56C3C742" w14:textId="77777777" w:rsidR="007C1F9B" w:rsidRDefault="007C1F9B" w:rsidP="00A109B8">
            <w:pPr>
              <w:jc w:val="both"/>
              <w:rPr>
                <w:rFonts w:ascii="Arial" w:hAnsi="Arial" w:cs="Arial"/>
                <w:sz w:val="22"/>
                <w:szCs w:val="22"/>
              </w:rPr>
            </w:pPr>
            <w:r w:rsidRPr="007C1F9B">
              <w:rPr>
                <w:rFonts w:ascii="Arial" w:hAnsi="Arial" w:cs="Arial"/>
                <w:sz w:val="22"/>
                <w:szCs w:val="22"/>
              </w:rPr>
              <w:t>Application Form/Interview</w:t>
            </w:r>
          </w:p>
          <w:p w14:paraId="500A6C4F" w14:textId="77777777" w:rsidR="007C1F9B" w:rsidRDefault="007C1F9B" w:rsidP="00A109B8">
            <w:pPr>
              <w:jc w:val="both"/>
              <w:rPr>
                <w:rFonts w:ascii="Arial" w:hAnsi="Arial" w:cs="Arial"/>
                <w:sz w:val="22"/>
                <w:szCs w:val="22"/>
              </w:rPr>
            </w:pPr>
          </w:p>
          <w:p w14:paraId="63E59AB8" w14:textId="76E8D70A" w:rsidR="007C1F9B" w:rsidRPr="00813200" w:rsidRDefault="007C1F9B" w:rsidP="00A109B8">
            <w:pPr>
              <w:jc w:val="both"/>
              <w:rPr>
                <w:rFonts w:ascii="Arial" w:hAnsi="Arial" w:cs="Arial"/>
                <w:sz w:val="22"/>
                <w:szCs w:val="22"/>
              </w:rPr>
            </w:pPr>
            <w:r w:rsidRPr="007C1F9B">
              <w:rPr>
                <w:rFonts w:ascii="Arial" w:hAnsi="Arial" w:cs="Arial"/>
                <w:sz w:val="22"/>
                <w:szCs w:val="22"/>
              </w:rPr>
              <w:t>Application Form/Inter</w:t>
            </w:r>
            <w:bookmarkStart w:id="1" w:name="_GoBack"/>
            <w:bookmarkEnd w:id="1"/>
            <w:r w:rsidRPr="007C1F9B">
              <w:rPr>
                <w:rFonts w:ascii="Arial" w:hAnsi="Arial" w:cs="Arial"/>
                <w:sz w:val="22"/>
                <w:szCs w:val="22"/>
              </w:rPr>
              <w:t>view</w:t>
            </w:r>
          </w:p>
        </w:tc>
      </w:tr>
      <w:tr w:rsidR="00A109B8" w:rsidRPr="00813200" w14:paraId="18A3EDCB" w14:textId="77777777" w:rsidTr="00595EC9">
        <w:tc>
          <w:tcPr>
            <w:tcW w:w="4361" w:type="dxa"/>
            <w:tcBorders>
              <w:top w:val="single" w:sz="4" w:space="0" w:color="auto"/>
              <w:left w:val="single" w:sz="4" w:space="0" w:color="auto"/>
              <w:bottom w:val="single" w:sz="4" w:space="0" w:color="auto"/>
              <w:right w:val="single" w:sz="4" w:space="0" w:color="auto"/>
            </w:tcBorders>
          </w:tcPr>
          <w:p w14:paraId="55FAB604" w14:textId="77777777" w:rsidR="0027512F" w:rsidRPr="00813200" w:rsidRDefault="0027512F" w:rsidP="00A109B8">
            <w:pPr>
              <w:jc w:val="both"/>
              <w:rPr>
                <w:rFonts w:ascii="Arial" w:hAnsi="Arial" w:cs="Arial"/>
                <w:sz w:val="22"/>
                <w:szCs w:val="22"/>
              </w:rPr>
            </w:pPr>
          </w:p>
          <w:p w14:paraId="0E258934" w14:textId="77777777" w:rsidR="00A109B8" w:rsidRPr="00813200" w:rsidRDefault="00A109B8" w:rsidP="00A109B8">
            <w:pPr>
              <w:jc w:val="both"/>
              <w:rPr>
                <w:rFonts w:ascii="Arial" w:hAnsi="Arial" w:cs="Arial"/>
                <w:sz w:val="22"/>
                <w:szCs w:val="22"/>
              </w:rPr>
            </w:pPr>
            <w:r w:rsidRPr="00813200">
              <w:rPr>
                <w:rFonts w:ascii="Arial" w:hAnsi="Arial" w:cs="Arial"/>
                <w:b/>
                <w:sz w:val="22"/>
                <w:szCs w:val="22"/>
              </w:rPr>
              <w:t>OTHER SPECIAL REQUIREMENTS</w:t>
            </w:r>
            <w:r w:rsidRPr="00813200">
              <w:rPr>
                <w:rFonts w:ascii="Arial" w:hAnsi="Arial" w:cs="Arial"/>
                <w:sz w:val="22"/>
                <w:szCs w:val="22"/>
              </w:rPr>
              <w:t>:</w:t>
            </w:r>
          </w:p>
          <w:p w14:paraId="510D49E2" w14:textId="0D0ACF4F" w:rsidR="00A109B8" w:rsidRPr="00813200" w:rsidRDefault="007C1F9B" w:rsidP="00A109B8">
            <w:pPr>
              <w:jc w:val="both"/>
              <w:rPr>
                <w:rFonts w:ascii="Arial" w:hAnsi="Arial" w:cs="Arial"/>
                <w:sz w:val="22"/>
                <w:szCs w:val="22"/>
              </w:rPr>
            </w:pPr>
            <w:r>
              <w:rPr>
                <w:rFonts w:ascii="Arial" w:hAnsi="Arial" w:cs="Arial"/>
                <w:sz w:val="22"/>
                <w:szCs w:val="22"/>
              </w:rPr>
              <w:t>N/A</w:t>
            </w:r>
          </w:p>
          <w:p w14:paraId="05D85393" w14:textId="77777777" w:rsidR="00A109B8" w:rsidRPr="00813200" w:rsidRDefault="00A109B8" w:rsidP="006A433D">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70AD42A" w14:textId="77777777" w:rsidR="00A109B8" w:rsidRPr="00813200" w:rsidRDefault="00A109B8" w:rsidP="00A109B8">
            <w:pPr>
              <w:jc w:val="both"/>
              <w:rPr>
                <w:rFonts w:ascii="Arial" w:hAnsi="Arial" w:cs="Arial"/>
                <w:sz w:val="22"/>
                <w:szCs w:val="22"/>
              </w:rPr>
            </w:pPr>
          </w:p>
        </w:tc>
        <w:tc>
          <w:tcPr>
            <w:tcW w:w="2722" w:type="dxa"/>
            <w:tcBorders>
              <w:top w:val="single" w:sz="4" w:space="0" w:color="auto"/>
              <w:left w:val="single" w:sz="4" w:space="0" w:color="auto"/>
              <w:bottom w:val="single" w:sz="4" w:space="0" w:color="auto"/>
              <w:right w:val="single" w:sz="4" w:space="0" w:color="auto"/>
            </w:tcBorders>
          </w:tcPr>
          <w:p w14:paraId="557A3E13" w14:textId="77777777" w:rsidR="00A109B8" w:rsidRPr="00813200" w:rsidRDefault="00A109B8" w:rsidP="00A109B8">
            <w:pPr>
              <w:jc w:val="both"/>
              <w:rPr>
                <w:rFonts w:ascii="Arial" w:hAnsi="Arial" w:cs="Arial"/>
                <w:sz w:val="22"/>
                <w:szCs w:val="22"/>
              </w:rPr>
            </w:pPr>
          </w:p>
          <w:p w14:paraId="4DAC518B" w14:textId="77777777" w:rsidR="00A109B8" w:rsidRPr="00813200" w:rsidRDefault="00A109B8" w:rsidP="00A109B8">
            <w:pPr>
              <w:jc w:val="both"/>
              <w:rPr>
                <w:rFonts w:ascii="Arial" w:hAnsi="Arial" w:cs="Arial"/>
                <w:sz w:val="22"/>
                <w:szCs w:val="22"/>
              </w:rPr>
            </w:pPr>
          </w:p>
          <w:p w14:paraId="66C117E3" w14:textId="77777777" w:rsidR="00A109B8" w:rsidRPr="00813200" w:rsidRDefault="00A109B8" w:rsidP="00A109B8">
            <w:pPr>
              <w:jc w:val="both"/>
              <w:rPr>
                <w:rFonts w:ascii="Arial" w:hAnsi="Arial" w:cs="Arial"/>
                <w:sz w:val="22"/>
                <w:szCs w:val="22"/>
              </w:rPr>
            </w:pPr>
          </w:p>
          <w:p w14:paraId="47F838B2" w14:textId="77777777" w:rsidR="00A109B8" w:rsidRPr="00813200" w:rsidRDefault="00A109B8" w:rsidP="00A109B8">
            <w:pPr>
              <w:jc w:val="both"/>
              <w:rPr>
                <w:rFonts w:ascii="Arial" w:hAnsi="Arial" w:cs="Arial"/>
                <w:sz w:val="22"/>
                <w:szCs w:val="22"/>
              </w:rPr>
            </w:pPr>
          </w:p>
        </w:tc>
      </w:tr>
    </w:tbl>
    <w:p w14:paraId="63E63227" w14:textId="77777777" w:rsidR="00D306AF" w:rsidRPr="00813200" w:rsidRDefault="00D306AF" w:rsidP="00D306AF">
      <w:pPr>
        <w:rPr>
          <w:rFonts w:ascii="Arial" w:hAnsi="Arial" w:cs="Arial"/>
          <w:sz w:val="22"/>
          <w:szCs w:val="22"/>
          <w:u w:val="single"/>
        </w:rPr>
      </w:pPr>
    </w:p>
    <w:sectPr w:rsidR="00D306AF" w:rsidRPr="00813200" w:rsidSect="003C40EC">
      <w:footerReference w:type="default" r:id="rId12"/>
      <w:pgSz w:w="11906" w:h="16838"/>
      <w:pgMar w:top="1079" w:right="1800" w:bottom="1440" w:left="993" w:header="720" w:footer="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7EEF1" w14:textId="77777777" w:rsidR="00D83A2B" w:rsidRDefault="00D83A2B">
      <w:r>
        <w:separator/>
      </w:r>
    </w:p>
  </w:endnote>
  <w:endnote w:type="continuationSeparator" w:id="0">
    <w:p w14:paraId="5D69C677" w14:textId="77777777" w:rsidR="00D83A2B" w:rsidRDefault="00D8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3" w:type="dxa"/>
      <w:tblLook w:val="01E0" w:firstRow="1" w:lastRow="1" w:firstColumn="1" w:lastColumn="1" w:noHBand="0" w:noVBand="0"/>
    </w:tblPr>
    <w:tblGrid>
      <w:gridCol w:w="4946"/>
      <w:gridCol w:w="4947"/>
    </w:tblGrid>
    <w:tr w:rsidR="006F2691" w:rsidRPr="00966B81" w14:paraId="39A63BC0" w14:textId="77777777" w:rsidTr="00966B81">
      <w:tc>
        <w:tcPr>
          <w:tcW w:w="4946" w:type="dxa"/>
          <w:shd w:val="clear" w:color="auto" w:fill="auto"/>
        </w:tcPr>
        <w:p w14:paraId="003DB8EF" w14:textId="77777777" w:rsidR="006F2691" w:rsidRPr="00966B81" w:rsidRDefault="006F2691" w:rsidP="0071496C">
          <w:pPr>
            <w:pStyle w:val="Footer"/>
            <w:rPr>
              <w:rFonts w:ascii="Arial" w:hAnsi="Arial" w:cs="Arial"/>
              <w:sz w:val="18"/>
              <w:szCs w:val="18"/>
            </w:rPr>
          </w:pPr>
          <w:r w:rsidRPr="00966B81">
            <w:rPr>
              <w:rStyle w:val="PageNumber"/>
              <w:rFonts w:ascii="Arial" w:hAnsi="Arial" w:cs="Arial"/>
              <w:b/>
              <w:sz w:val="18"/>
              <w:szCs w:val="18"/>
            </w:rPr>
            <w:t>UNCONTROLLED COPY WHEN PRINTED</w:t>
          </w:r>
        </w:p>
      </w:tc>
      <w:tc>
        <w:tcPr>
          <w:tcW w:w="4947" w:type="dxa"/>
          <w:shd w:val="clear" w:color="auto" w:fill="auto"/>
        </w:tcPr>
        <w:p w14:paraId="5AEC6331" w14:textId="7EB4C4AD" w:rsidR="006F2691" w:rsidRPr="00966B81" w:rsidRDefault="006F2691" w:rsidP="00966B81">
          <w:pPr>
            <w:pStyle w:val="Footer"/>
            <w:jc w:val="right"/>
            <w:rPr>
              <w:rFonts w:ascii="Arial" w:hAnsi="Arial" w:cs="Arial"/>
              <w:sz w:val="18"/>
              <w:szCs w:val="18"/>
            </w:rPr>
          </w:pPr>
          <w:r w:rsidRPr="00966B81">
            <w:rPr>
              <w:rFonts w:ascii="Arial" w:hAnsi="Arial" w:cs="Arial"/>
              <w:sz w:val="18"/>
              <w:szCs w:val="18"/>
            </w:rPr>
            <w:t xml:space="preserve">Page </w:t>
          </w:r>
          <w:r w:rsidRPr="00966B81">
            <w:rPr>
              <w:rStyle w:val="PageNumber"/>
              <w:rFonts w:ascii="Arial" w:hAnsi="Arial" w:cs="Arial"/>
              <w:sz w:val="16"/>
              <w:szCs w:val="16"/>
            </w:rPr>
            <w:fldChar w:fldCharType="begin"/>
          </w:r>
          <w:r w:rsidRPr="00966B81">
            <w:rPr>
              <w:rStyle w:val="PageNumber"/>
              <w:rFonts w:ascii="Arial" w:hAnsi="Arial" w:cs="Arial"/>
              <w:sz w:val="16"/>
              <w:szCs w:val="16"/>
            </w:rPr>
            <w:instrText xml:space="preserve"> PAGE </w:instrText>
          </w:r>
          <w:r w:rsidRPr="00966B81">
            <w:rPr>
              <w:rStyle w:val="PageNumber"/>
              <w:rFonts w:ascii="Arial" w:hAnsi="Arial" w:cs="Arial"/>
              <w:sz w:val="16"/>
              <w:szCs w:val="16"/>
            </w:rPr>
            <w:fldChar w:fldCharType="separate"/>
          </w:r>
          <w:r w:rsidR="00CB64FF">
            <w:rPr>
              <w:rStyle w:val="PageNumber"/>
              <w:rFonts w:ascii="Arial" w:hAnsi="Arial" w:cs="Arial"/>
              <w:noProof/>
              <w:sz w:val="16"/>
              <w:szCs w:val="16"/>
            </w:rPr>
            <w:t>2</w:t>
          </w:r>
          <w:r w:rsidRPr="00966B81">
            <w:rPr>
              <w:rStyle w:val="PageNumber"/>
              <w:rFonts w:ascii="Arial" w:hAnsi="Arial" w:cs="Arial"/>
              <w:sz w:val="16"/>
              <w:szCs w:val="16"/>
            </w:rPr>
            <w:fldChar w:fldCharType="end"/>
          </w:r>
          <w:r w:rsidRPr="00966B81">
            <w:rPr>
              <w:rStyle w:val="PageNumber"/>
              <w:rFonts w:ascii="Arial" w:hAnsi="Arial" w:cs="Arial"/>
              <w:sz w:val="18"/>
              <w:szCs w:val="18"/>
            </w:rPr>
            <w:t xml:space="preserve"> of </w:t>
          </w:r>
          <w:r w:rsidRPr="00966B81">
            <w:rPr>
              <w:rStyle w:val="PageNumber"/>
              <w:rFonts w:ascii="Arial" w:hAnsi="Arial" w:cs="Arial"/>
              <w:sz w:val="18"/>
              <w:szCs w:val="18"/>
            </w:rPr>
            <w:fldChar w:fldCharType="begin"/>
          </w:r>
          <w:r w:rsidRPr="00966B81">
            <w:rPr>
              <w:rStyle w:val="PageNumber"/>
              <w:rFonts w:ascii="Arial" w:hAnsi="Arial" w:cs="Arial"/>
              <w:sz w:val="18"/>
              <w:szCs w:val="18"/>
            </w:rPr>
            <w:instrText xml:space="preserve"> NUMPAGES </w:instrText>
          </w:r>
          <w:r w:rsidRPr="00966B81">
            <w:rPr>
              <w:rStyle w:val="PageNumber"/>
              <w:rFonts w:ascii="Arial" w:hAnsi="Arial" w:cs="Arial"/>
              <w:sz w:val="18"/>
              <w:szCs w:val="18"/>
            </w:rPr>
            <w:fldChar w:fldCharType="separate"/>
          </w:r>
          <w:r w:rsidR="00CB64FF">
            <w:rPr>
              <w:rStyle w:val="PageNumber"/>
              <w:rFonts w:ascii="Arial" w:hAnsi="Arial" w:cs="Arial"/>
              <w:noProof/>
              <w:sz w:val="18"/>
              <w:szCs w:val="18"/>
            </w:rPr>
            <w:t>6</w:t>
          </w:r>
          <w:r w:rsidRPr="00966B81">
            <w:rPr>
              <w:rStyle w:val="PageNumber"/>
              <w:rFonts w:ascii="Arial" w:hAnsi="Arial" w:cs="Arial"/>
              <w:sz w:val="18"/>
              <w:szCs w:val="18"/>
            </w:rPr>
            <w:fldChar w:fldCharType="end"/>
          </w:r>
        </w:p>
      </w:tc>
    </w:tr>
  </w:tbl>
  <w:p w14:paraId="394EFAA9" w14:textId="77777777" w:rsidR="006F2691" w:rsidRPr="0071496C" w:rsidRDefault="006F2691" w:rsidP="003C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9B855" w14:textId="77777777" w:rsidR="00D83A2B" w:rsidRDefault="00D83A2B">
      <w:r>
        <w:separator/>
      </w:r>
    </w:p>
  </w:footnote>
  <w:footnote w:type="continuationSeparator" w:id="0">
    <w:p w14:paraId="0F0E6A18" w14:textId="77777777" w:rsidR="00D83A2B" w:rsidRDefault="00D83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0B9B"/>
    <w:multiLevelType w:val="hybridMultilevel"/>
    <w:tmpl w:val="BA7EF40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7A45E1"/>
    <w:multiLevelType w:val="multilevel"/>
    <w:tmpl w:val="80C0D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E67B4"/>
    <w:multiLevelType w:val="multilevel"/>
    <w:tmpl w:val="80C0D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0468C"/>
    <w:multiLevelType w:val="hybridMultilevel"/>
    <w:tmpl w:val="35705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F92C22"/>
    <w:multiLevelType w:val="hybridMultilevel"/>
    <w:tmpl w:val="A440D9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027522D"/>
    <w:multiLevelType w:val="hybridMultilevel"/>
    <w:tmpl w:val="A06A74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4"/>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8E"/>
    <w:rsid w:val="0000244E"/>
    <w:rsid w:val="00002E21"/>
    <w:rsid w:val="00004601"/>
    <w:rsid w:val="00005115"/>
    <w:rsid w:val="000065CF"/>
    <w:rsid w:val="00006E6C"/>
    <w:rsid w:val="000135A9"/>
    <w:rsid w:val="000138C8"/>
    <w:rsid w:val="0001770B"/>
    <w:rsid w:val="00021636"/>
    <w:rsid w:val="00021A9A"/>
    <w:rsid w:val="00021E9C"/>
    <w:rsid w:val="000261F3"/>
    <w:rsid w:val="000332F6"/>
    <w:rsid w:val="0003703B"/>
    <w:rsid w:val="00041C33"/>
    <w:rsid w:val="000470CD"/>
    <w:rsid w:val="00052356"/>
    <w:rsid w:val="00056C6F"/>
    <w:rsid w:val="0006085D"/>
    <w:rsid w:val="00065E8F"/>
    <w:rsid w:val="000663B4"/>
    <w:rsid w:val="00070BB6"/>
    <w:rsid w:val="000733A9"/>
    <w:rsid w:val="00080A2C"/>
    <w:rsid w:val="000838AA"/>
    <w:rsid w:val="00083981"/>
    <w:rsid w:val="00083F8A"/>
    <w:rsid w:val="00086672"/>
    <w:rsid w:val="000872A1"/>
    <w:rsid w:val="00087C30"/>
    <w:rsid w:val="00095354"/>
    <w:rsid w:val="000A22CD"/>
    <w:rsid w:val="000A233F"/>
    <w:rsid w:val="000A34EE"/>
    <w:rsid w:val="000A7070"/>
    <w:rsid w:val="000B4983"/>
    <w:rsid w:val="000B52B1"/>
    <w:rsid w:val="000C0211"/>
    <w:rsid w:val="000C03A7"/>
    <w:rsid w:val="000D04BF"/>
    <w:rsid w:val="000D294E"/>
    <w:rsid w:val="000D29ED"/>
    <w:rsid w:val="000D399C"/>
    <w:rsid w:val="000D4D6D"/>
    <w:rsid w:val="000E04FF"/>
    <w:rsid w:val="000F095B"/>
    <w:rsid w:val="000F0F64"/>
    <w:rsid w:val="000F532B"/>
    <w:rsid w:val="000F5811"/>
    <w:rsid w:val="000F6549"/>
    <w:rsid w:val="001010C9"/>
    <w:rsid w:val="0010229B"/>
    <w:rsid w:val="00122833"/>
    <w:rsid w:val="00122B88"/>
    <w:rsid w:val="00132B99"/>
    <w:rsid w:val="00132C7A"/>
    <w:rsid w:val="00136D24"/>
    <w:rsid w:val="00141465"/>
    <w:rsid w:val="00146EEA"/>
    <w:rsid w:val="00155EF3"/>
    <w:rsid w:val="00163D3E"/>
    <w:rsid w:val="00163F56"/>
    <w:rsid w:val="00167244"/>
    <w:rsid w:val="00170A76"/>
    <w:rsid w:val="001728EB"/>
    <w:rsid w:val="001732D0"/>
    <w:rsid w:val="00173AE5"/>
    <w:rsid w:val="00175AF8"/>
    <w:rsid w:val="00177975"/>
    <w:rsid w:val="00181BF5"/>
    <w:rsid w:val="001869F3"/>
    <w:rsid w:val="001959EA"/>
    <w:rsid w:val="001A7865"/>
    <w:rsid w:val="001B4F92"/>
    <w:rsid w:val="001C2402"/>
    <w:rsid w:val="001C3810"/>
    <w:rsid w:val="001C4769"/>
    <w:rsid w:val="001C5D34"/>
    <w:rsid w:val="001C6713"/>
    <w:rsid w:val="001E1E08"/>
    <w:rsid w:val="001E1FCA"/>
    <w:rsid w:val="001F1452"/>
    <w:rsid w:val="001F415A"/>
    <w:rsid w:val="001F6A29"/>
    <w:rsid w:val="002170E3"/>
    <w:rsid w:val="00217EB9"/>
    <w:rsid w:val="00226C5F"/>
    <w:rsid w:val="00226D57"/>
    <w:rsid w:val="00227CE1"/>
    <w:rsid w:val="00232ED4"/>
    <w:rsid w:val="002333A9"/>
    <w:rsid w:val="00252CAF"/>
    <w:rsid w:val="002533C0"/>
    <w:rsid w:val="00257F66"/>
    <w:rsid w:val="00263410"/>
    <w:rsid w:val="002655EF"/>
    <w:rsid w:val="00266296"/>
    <w:rsid w:val="0026670E"/>
    <w:rsid w:val="0027512F"/>
    <w:rsid w:val="00275581"/>
    <w:rsid w:val="00275A4E"/>
    <w:rsid w:val="002765AB"/>
    <w:rsid w:val="00285C74"/>
    <w:rsid w:val="0028676F"/>
    <w:rsid w:val="002923AA"/>
    <w:rsid w:val="00296B40"/>
    <w:rsid w:val="002976CA"/>
    <w:rsid w:val="002A120A"/>
    <w:rsid w:val="002A7A18"/>
    <w:rsid w:val="002B36F8"/>
    <w:rsid w:val="002B44FD"/>
    <w:rsid w:val="002B5579"/>
    <w:rsid w:val="002B5868"/>
    <w:rsid w:val="002B6CE1"/>
    <w:rsid w:val="002B6F27"/>
    <w:rsid w:val="002C4EEF"/>
    <w:rsid w:val="002D1E59"/>
    <w:rsid w:val="002D2865"/>
    <w:rsid w:val="002D3FA1"/>
    <w:rsid w:val="002D55FC"/>
    <w:rsid w:val="002D6C29"/>
    <w:rsid w:val="002E021B"/>
    <w:rsid w:val="002E7F07"/>
    <w:rsid w:val="002F40C6"/>
    <w:rsid w:val="002F4752"/>
    <w:rsid w:val="003016CB"/>
    <w:rsid w:val="003032A2"/>
    <w:rsid w:val="00306182"/>
    <w:rsid w:val="00306887"/>
    <w:rsid w:val="0031091A"/>
    <w:rsid w:val="003260C9"/>
    <w:rsid w:val="0033158E"/>
    <w:rsid w:val="003337E2"/>
    <w:rsid w:val="00335C3D"/>
    <w:rsid w:val="003539B5"/>
    <w:rsid w:val="00354379"/>
    <w:rsid w:val="00357C70"/>
    <w:rsid w:val="003616F5"/>
    <w:rsid w:val="00365B89"/>
    <w:rsid w:val="0037328C"/>
    <w:rsid w:val="00377772"/>
    <w:rsid w:val="003824AB"/>
    <w:rsid w:val="00386ECB"/>
    <w:rsid w:val="003A6376"/>
    <w:rsid w:val="003B2E1E"/>
    <w:rsid w:val="003B5C63"/>
    <w:rsid w:val="003B6260"/>
    <w:rsid w:val="003C36F0"/>
    <w:rsid w:val="003C40EC"/>
    <w:rsid w:val="003C5B53"/>
    <w:rsid w:val="003D0423"/>
    <w:rsid w:val="003D23D3"/>
    <w:rsid w:val="003E248F"/>
    <w:rsid w:val="003E6CDE"/>
    <w:rsid w:val="003F163F"/>
    <w:rsid w:val="003F1E93"/>
    <w:rsid w:val="003F59F8"/>
    <w:rsid w:val="00403499"/>
    <w:rsid w:val="00407A63"/>
    <w:rsid w:val="004116C6"/>
    <w:rsid w:val="00412DF4"/>
    <w:rsid w:val="00413965"/>
    <w:rsid w:val="004170A4"/>
    <w:rsid w:val="00430340"/>
    <w:rsid w:val="004352B5"/>
    <w:rsid w:val="00435890"/>
    <w:rsid w:val="004359CD"/>
    <w:rsid w:val="00437C43"/>
    <w:rsid w:val="00443CA2"/>
    <w:rsid w:val="00452F15"/>
    <w:rsid w:val="00457B29"/>
    <w:rsid w:val="0046278E"/>
    <w:rsid w:val="004632D6"/>
    <w:rsid w:val="00465BB0"/>
    <w:rsid w:val="00472BCE"/>
    <w:rsid w:val="00472DD3"/>
    <w:rsid w:val="00472E17"/>
    <w:rsid w:val="004740AE"/>
    <w:rsid w:val="004747FA"/>
    <w:rsid w:val="00475103"/>
    <w:rsid w:val="0047511F"/>
    <w:rsid w:val="00481138"/>
    <w:rsid w:val="0048279C"/>
    <w:rsid w:val="00492B96"/>
    <w:rsid w:val="004951C9"/>
    <w:rsid w:val="00495B26"/>
    <w:rsid w:val="004A01E3"/>
    <w:rsid w:val="004C5611"/>
    <w:rsid w:val="004D3B0B"/>
    <w:rsid w:val="004D47B0"/>
    <w:rsid w:val="004D5DC2"/>
    <w:rsid w:val="004E33A9"/>
    <w:rsid w:val="004E53E1"/>
    <w:rsid w:val="004E7593"/>
    <w:rsid w:val="004E7AFC"/>
    <w:rsid w:val="004F27FD"/>
    <w:rsid w:val="00501727"/>
    <w:rsid w:val="00502067"/>
    <w:rsid w:val="00502B3E"/>
    <w:rsid w:val="00504CD9"/>
    <w:rsid w:val="00505602"/>
    <w:rsid w:val="005122F3"/>
    <w:rsid w:val="00512423"/>
    <w:rsid w:val="005134D8"/>
    <w:rsid w:val="00526EB1"/>
    <w:rsid w:val="00534A3D"/>
    <w:rsid w:val="00535199"/>
    <w:rsid w:val="00537E35"/>
    <w:rsid w:val="00551485"/>
    <w:rsid w:val="00570EA5"/>
    <w:rsid w:val="00571D2B"/>
    <w:rsid w:val="005737E2"/>
    <w:rsid w:val="00575A5D"/>
    <w:rsid w:val="00582B1E"/>
    <w:rsid w:val="005875DF"/>
    <w:rsid w:val="0059223D"/>
    <w:rsid w:val="00593404"/>
    <w:rsid w:val="00595EC9"/>
    <w:rsid w:val="005962F9"/>
    <w:rsid w:val="0059671B"/>
    <w:rsid w:val="005A5451"/>
    <w:rsid w:val="005A5676"/>
    <w:rsid w:val="005B2E9B"/>
    <w:rsid w:val="005B757F"/>
    <w:rsid w:val="005C0A73"/>
    <w:rsid w:val="005D1683"/>
    <w:rsid w:val="005D472B"/>
    <w:rsid w:val="005D4D96"/>
    <w:rsid w:val="005E1E82"/>
    <w:rsid w:val="005E21CC"/>
    <w:rsid w:val="005E2B4B"/>
    <w:rsid w:val="005E2D7E"/>
    <w:rsid w:val="005E3F67"/>
    <w:rsid w:val="005F21E5"/>
    <w:rsid w:val="005F6C87"/>
    <w:rsid w:val="00607D2A"/>
    <w:rsid w:val="00611023"/>
    <w:rsid w:val="0061431B"/>
    <w:rsid w:val="00616440"/>
    <w:rsid w:val="00620F35"/>
    <w:rsid w:val="0062272B"/>
    <w:rsid w:val="00625865"/>
    <w:rsid w:val="006278F4"/>
    <w:rsid w:val="00633D64"/>
    <w:rsid w:val="00641F3E"/>
    <w:rsid w:val="00643BAB"/>
    <w:rsid w:val="00653CD0"/>
    <w:rsid w:val="006577D4"/>
    <w:rsid w:val="0066043E"/>
    <w:rsid w:val="00663887"/>
    <w:rsid w:val="00664778"/>
    <w:rsid w:val="00665228"/>
    <w:rsid w:val="0067168D"/>
    <w:rsid w:val="006758D7"/>
    <w:rsid w:val="00683E8A"/>
    <w:rsid w:val="00684549"/>
    <w:rsid w:val="0068515B"/>
    <w:rsid w:val="00693CC4"/>
    <w:rsid w:val="0069484B"/>
    <w:rsid w:val="006966D1"/>
    <w:rsid w:val="006A28C7"/>
    <w:rsid w:val="006A31DD"/>
    <w:rsid w:val="006A433D"/>
    <w:rsid w:val="006A7CD1"/>
    <w:rsid w:val="006B3ECE"/>
    <w:rsid w:val="006C05BC"/>
    <w:rsid w:val="006C14C3"/>
    <w:rsid w:val="006C7795"/>
    <w:rsid w:val="006C7B22"/>
    <w:rsid w:val="006D2F6F"/>
    <w:rsid w:val="006E2541"/>
    <w:rsid w:val="006E3DED"/>
    <w:rsid w:val="006F2691"/>
    <w:rsid w:val="006F34D3"/>
    <w:rsid w:val="006F3558"/>
    <w:rsid w:val="006F6CAE"/>
    <w:rsid w:val="006F706E"/>
    <w:rsid w:val="00707754"/>
    <w:rsid w:val="0071496C"/>
    <w:rsid w:val="00715F9E"/>
    <w:rsid w:val="00717E0F"/>
    <w:rsid w:val="00720619"/>
    <w:rsid w:val="007223D3"/>
    <w:rsid w:val="00722A71"/>
    <w:rsid w:val="00736D40"/>
    <w:rsid w:val="00737686"/>
    <w:rsid w:val="00757F99"/>
    <w:rsid w:val="007622F8"/>
    <w:rsid w:val="00762EA5"/>
    <w:rsid w:val="007700D4"/>
    <w:rsid w:val="00776A4E"/>
    <w:rsid w:val="007808C8"/>
    <w:rsid w:val="00780A2C"/>
    <w:rsid w:val="00781B28"/>
    <w:rsid w:val="007857C0"/>
    <w:rsid w:val="0078587D"/>
    <w:rsid w:val="007868C8"/>
    <w:rsid w:val="00794BC7"/>
    <w:rsid w:val="007A03B0"/>
    <w:rsid w:val="007A098F"/>
    <w:rsid w:val="007A22E2"/>
    <w:rsid w:val="007B0206"/>
    <w:rsid w:val="007B6DA2"/>
    <w:rsid w:val="007C09AC"/>
    <w:rsid w:val="007C12AF"/>
    <w:rsid w:val="007C1F9B"/>
    <w:rsid w:val="007C3399"/>
    <w:rsid w:val="007D0AA3"/>
    <w:rsid w:val="007D303F"/>
    <w:rsid w:val="007D4283"/>
    <w:rsid w:val="007E014E"/>
    <w:rsid w:val="007E2835"/>
    <w:rsid w:val="007E524F"/>
    <w:rsid w:val="007E5862"/>
    <w:rsid w:val="007E6F84"/>
    <w:rsid w:val="007F1350"/>
    <w:rsid w:val="00803223"/>
    <w:rsid w:val="00813200"/>
    <w:rsid w:val="0081637A"/>
    <w:rsid w:val="008163C7"/>
    <w:rsid w:val="008163E9"/>
    <w:rsid w:val="008164B6"/>
    <w:rsid w:val="00823ED5"/>
    <w:rsid w:val="00837E70"/>
    <w:rsid w:val="00842B9E"/>
    <w:rsid w:val="00851034"/>
    <w:rsid w:val="0085618B"/>
    <w:rsid w:val="008567B1"/>
    <w:rsid w:val="0087086E"/>
    <w:rsid w:val="008755E1"/>
    <w:rsid w:val="00875679"/>
    <w:rsid w:val="00880E25"/>
    <w:rsid w:val="0088318B"/>
    <w:rsid w:val="00886871"/>
    <w:rsid w:val="0088788F"/>
    <w:rsid w:val="00891299"/>
    <w:rsid w:val="00892E0A"/>
    <w:rsid w:val="00896E88"/>
    <w:rsid w:val="008A2CA7"/>
    <w:rsid w:val="008A6168"/>
    <w:rsid w:val="008B0D15"/>
    <w:rsid w:val="008B234A"/>
    <w:rsid w:val="008C40EC"/>
    <w:rsid w:val="008C7E22"/>
    <w:rsid w:val="008C7F92"/>
    <w:rsid w:val="008E03A3"/>
    <w:rsid w:val="008E0B43"/>
    <w:rsid w:val="008E17D6"/>
    <w:rsid w:val="008E2FED"/>
    <w:rsid w:val="008E4AE3"/>
    <w:rsid w:val="008E7145"/>
    <w:rsid w:val="008F20FF"/>
    <w:rsid w:val="008F450A"/>
    <w:rsid w:val="00901FFB"/>
    <w:rsid w:val="0090318A"/>
    <w:rsid w:val="009040E1"/>
    <w:rsid w:val="00914587"/>
    <w:rsid w:val="0091613B"/>
    <w:rsid w:val="00920A3D"/>
    <w:rsid w:val="0092797C"/>
    <w:rsid w:val="009305B3"/>
    <w:rsid w:val="00931788"/>
    <w:rsid w:val="00933A6D"/>
    <w:rsid w:val="0093469F"/>
    <w:rsid w:val="0093476C"/>
    <w:rsid w:val="00937F44"/>
    <w:rsid w:val="00941504"/>
    <w:rsid w:val="00942389"/>
    <w:rsid w:val="00946BFF"/>
    <w:rsid w:val="00961524"/>
    <w:rsid w:val="00966A4F"/>
    <w:rsid w:val="00966B81"/>
    <w:rsid w:val="0097728F"/>
    <w:rsid w:val="00977AC6"/>
    <w:rsid w:val="0098081F"/>
    <w:rsid w:val="00980DCB"/>
    <w:rsid w:val="00983BD8"/>
    <w:rsid w:val="0098422E"/>
    <w:rsid w:val="009869B9"/>
    <w:rsid w:val="009949CB"/>
    <w:rsid w:val="0099752F"/>
    <w:rsid w:val="009A5DD1"/>
    <w:rsid w:val="009A77E8"/>
    <w:rsid w:val="009A7C60"/>
    <w:rsid w:val="009B1138"/>
    <w:rsid w:val="009B4291"/>
    <w:rsid w:val="009B5213"/>
    <w:rsid w:val="009B6D58"/>
    <w:rsid w:val="009B76C1"/>
    <w:rsid w:val="009C056B"/>
    <w:rsid w:val="009C167A"/>
    <w:rsid w:val="009C1A2D"/>
    <w:rsid w:val="009C7813"/>
    <w:rsid w:val="009D080C"/>
    <w:rsid w:val="009D2C1D"/>
    <w:rsid w:val="009D4B46"/>
    <w:rsid w:val="009F3EC3"/>
    <w:rsid w:val="009F4FF9"/>
    <w:rsid w:val="00A007D8"/>
    <w:rsid w:val="00A07924"/>
    <w:rsid w:val="00A109B8"/>
    <w:rsid w:val="00A12CC5"/>
    <w:rsid w:val="00A160B0"/>
    <w:rsid w:val="00A1777C"/>
    <w:rsid w:val="00A212EE"/>
    <w:rsid w:val="00A21D89"/>
    <w:rsid w:val="00A23238"/>
    <w:rsid w:val="00A26AD6"/>
    <w:rsid w:val="00A31537"/>
    <w:rsid w:val="00A31F08"/>
    <w:rsid w:val="00A32FCE"/>
    <w:rsid w:val="00A36A66"/>
    <w:rsid w:val="00A40E35"/>
    <w:rsid w:val="00A43DA3"/>
    <w:rsid w:val="00A45811"/>
    <w:rsid w:val="00A45F72"/>
    <w:rsid w:val="00A461D0"/>
    <w:rsid w:val="00A50C21"/>
    <w:rsid w:val="00A50ED8"/>
    <w:rsid w:val="00A5493A"/>
    <w:rsid w:val="00A57B3E"/>
    <w:rsid w:val="00A6114B"/>
    <w:rsid w:val="00A6268D"/>
    <w:rsid w:val="00A66ACE"/>
    <w:rsid w:val="00A735ED"/>
    <w:rsid w:val="00A761B7"/>
    <w:rsid w:val="00A805AF"/>
    <w:rsid w:val="00A813EA"/>
    <w:rsid w:val="00A81556"/>
    <w:rsid w:val="00A8603F"/>
    <w:rsid w:val="00A86E76"/>
    <w:rsid w:val="00A90085"/>
    <w:rsid w:val="00A96176"/>
    <w:rsid w:val="00AB1251"/>
    <w:rsid w:val="00AC19B9"/>
    <w:rsid w:val="00AC2057"/>
    <w:rsid w:val="00AC2D33"/>
    <w:rsid w:val="00AD41E9"/>
    <w:rsid w:val="00AE3FE1"/>
    <w:rsid w:val="00AF3396"/>
    <w:rsid w:val="00AF3501"/>
    <w:rsid w:val="00AF57A8"/>
    <w:rsid w:val="00AF702A"/>
    <w:rsid w:val="00B02F91"/>
    <w:rsid w:val="00B05C9D"/>
    <w:rsid w:val="00B06FF7"/>
    <w:rsid w:val="00B126A8"/>
    <w:rsid w:val="00B22270"/>
    <w:rsid w:val="00B3101D"/>
    <w:rsid w:val="00B32809"/>
    <w:rsid w:val="00B3458D"/>
    <w:rsid w:val="00B35A8C"/>
    <w:rsid w:val="00B406CC"/>
    <w:rsid w:val="00B40AA8"/>
    <w:rsid w:val="00B4576F"/>
    <w:rsid w:val="00B54EEC"/>
    <w:rsid w:val="00B55395"/>
    <w:rsid w:val="00B74F7C"/>
    <w:rsid w:val="00B770ED"/>
    <w:rsid w:val="00B8007B"/>
    <w:rsid w:val="00B816C0"/>
    <w:rsid w:val="00B867D1"/>
    <w:rsid w:val="00B87942"/>
    <w:rsid w:val="00B91F8A"/>
    <w:rsid w:val="00B96187"/>
    <w:rsid w:val="00B97514"/>
    <w:rsid w:val="00B97BEB"/>
    <w:rsid w:val="00B97C38"/>
    <w:rsid w:val="00BA0680"/>
    <w:rsid w:val="00BA1288"/>
    <w:rsid w:val="00BA5030"/>
    <w:rsid w:val="00BB0BA2"/>
    <w:rsid w:val="00BB2A0B"/>
    <w:rsid w:val="00BB51C1"/>
    <w:rsid w:val="00BC12F0"/>
    <w:rsid w:val="00BD0F99"/>
    <w:rsid w:val="00BD2333"/>
    <w:rsid w:val="00BD3881"/>
    <w:rsid w:val="00BE520D"/>
    <w:rsid w:val="00BF4A65"/>
    <w:rsid w:val="00BF7123"/>
    <w:rsid w:val="00BF7B28"/>
    <w:rsid w:val="00C01AD0"/>
    <w:rsid w:val="00C04F39"/>
    <w:rsid w:val="00C1340D"/>
    <w:rsid w:val="00C175B7"/>
    <w:rsid w:val="00C17EC3"/>
    <w:rsid w:val="00C213E4"/>
    <w:rsid w:val="00C22108"/>
    <w:rsid w:val="00C31DEB"/>
    <w:rsid w:val="00C3466D"/>
    <w:rsid w:val="00C56DFA"/>
    <w:rsid w:val="00C5748F"/>
    <w:rsid w:val="00C576B5"/>
    <w:rsid w:val="00C578CE"/>
    <w:rsid w:val="00C646A3"/>
    <w:rsid w:val="00C769A6"/>
    <w:rsid w:val="00C76E2B"/>
    <w:rsid w:val="00C80127"/>
    <w:rsid w:val="00C82787"/>
    <w:rsid w:val="00C828FD"/>
    <w:rsid w:val="00C8421D"/>
    <w:rsid w:val="00C86BD0"/>
    <w:rsid w:val="00C90F26"/>
    <w:rsid w:val="00C93B27"/>
    <w:rsid w:val="00C94402"/>
    <w:rsid w:val="00C94E85"/>
    <w:rsid w:val="00C95853"/>
    <w:rsid w:val="00CA5DB7"/>
    <w:rsid w:val="00CB06C5"/>
    <w:rsid w:val="00CB3507"/>
    <w:rsid w:val="00CB3E8F"/>
    <w:rsid w:val="00CB64FF"/>
    <w:rsid w:val="00CB75E5"/>
    <w:rsid w:val="00CC0122"/>
    <w:rsid w:val="00CC2678"/>
    <w:rsid w:val="00CC44F9"/>
    <w:rsid w:val="00CC76BF"/>
    <w:rsid w:val="00CD32AF"/>
    <w:rsid w:val="00CD32BC"/>
    <w:rsid w:val="00CD4C17"/>
    <w:rsid w:val="00CE01E4"/>
    <w:rsid w:val="00CE488A"/>
    <w:rsid w:val="00CE68D6"/>
    <w:rsid w:val="00D04D53"/>
    <w:rsid w:val="00D06CDD"/>
    <w:rsid w:val="00D12B8B"/>
    <w:rsid w:val="00D12C83"/>
    <w:rsid w:val="00D14CF8"/>
    <w:rsid w:val="00D17AD2"/>
    <w:rsid w:val="00D238BC"/>
    <w:rsid w:val="00D25459"/>
    <w:rsid w:val="00D306AF"/>
    <w:rsid w:val="00D336E4"/>
    <w:rsid w:val="00D345F3"/>
    <w:rsid w:val="00D37BB2"/>
    <w:rsid w:val="00D472E2"/>
    <w:rsid w:val="00D50D8F"/>
    <w:rsid w:val="00D5271A"/>
    <w:rsid w:val="00D5341E"/>
    <w:rsid w:val="00D62604"/>
    <w:rsid w:val="00D740EB"/>
    <w:rsid w:val="00D76213"/>
    <w:rsid w:val="00D81521"/>
    <w:rsid w:val="00D8154C"/>
    <w:rsid w:val="00D83A2B"/>
    <w:rsid w:val="00D844AD"/>
    <w:rsid w:val="00D8551F"/>
    <w:rsid w:val="00D94AF2"/>
    <w:rsid w:val="00D95D8F"/>
    <w:rsid w:val="00D97F72"/>
    <w:rsid w:val="00DA49F9"/>
    <w:rsid w:val="00DA5244"/>
    <w:rsid w:val="00DA5AEB"/>
    <w:rsid w:val="00DA60B2"/>
    <w:rsid w:val="00DB1994"/>
    <w:rsid w:val="00DB5783"/>
    <w:rsid w:val="00DB7111"/>
    <w:rsid w:val="00DC0ADA"/>
    <w:rsid w:val="00DC0B2A"/>
    <w:rsid w:val="00DC303A"/>
    <w:rsid w:val="00DC3395"/>
    <w:rsid w:val="00DC7A35"/>
    <w:rsid w:val="00DD2BC7"/>
    <w:rsid w:val="00DD424C"/>
    <w:rsid w:val="00DD619E"/>
    <w:rsid w:val="00DE10AF"/>
    <w:rsid w:val="00DE6825"/>
    <w:rsid w:val="00DE7D90"/>
    <w:rsid w:val="00DF6CC0"/>
    <w:rsid w:val="00DF744A"/>
    <w:rsid w:val="00DF7B27"/>
    <w:rsid w:val="00E1096B"/>
    <w:rsid w:val="00E10F18"/>
    <w:rsid w:val="00E1134B"/>
    <w:rsid w:val="00E1419B"/>
    <w:rsid w:val="00E1659C"/>
    <w:rsid w:val="00E2243D"/>
    <w:rsid w:val="00E23C3B"/>
    <w:rsid w:val="00E257AE"/>
    <w:rsid w:val="00E40573"/>
    <w:rsid w:val="00E4070A"/>
    <w:rsid w:val="00E40856"/>
    <w:rsid w:val="00E46942"/>
    <w:rsid w:val="00E557BD"/>
    <w:rsid w:val="00E5661B"/>
    <w:rsid w:val="00E573EA"/>
    <w:rsid w:val="00E72040"/>
    <w:rsid w:val="00E7273D"/>
    <w:rsid w:val="00E752AB"/>
    <w:rsid w:val="00E819CE"/>
    <w:rsid w:val="00E8280E"/>
    <w:rsid w:val="00E87038"/>
    <w:rsid w:val="00E87342"/>
    <w:rsid w:val="00E92FE5"/>
    <w:rsid w:val="00E94056"/>
    <w:rsid w:val="00E96273"/>
    <w:rsid w:val="00E97C43"/>
    <w:rsid w:val="00EA4850"/>
    <w:rsid w:val="00EB0457"/>
    <w:rsid w:val="00EB1D2E"/>
    <w:rsid w:val="00EB23D5"/>
    <w:rsid w:val="00EB2CF3"/>
    <w:rsid w:val="00EB63A2"/>
    <w:rsid w:val="00EC2164"/>
    <w:rsid w:val="00EC526B"/>
    <w:rsid w:val="00EC5FA8"/>
    <w:rsid w:val="00EC73A1"/>
    <w:rsid w:val="00EC7E5D"/>
    <w:rsid w:val="00EC7F4D"/>
    <w:rsid w:val="00ED3EAA"/>
    <w:rsid w:val="00ED614F"/>
    <w:rsid w:val="00ED7529"/>
    <w:rsid w:val="00EE7258"/>
    <w:rsid w:val="00EF2CDE"/>
    <w:rsid w:val="00EF4BFA"/>
    <w:rsid w:val="00EF56AD"/>
    <w:rsid w:val="00EF5EB3"/>
    <w:rsid w:val="00EF60E4"/>
    <w:rsid w:val="00F02CA8"/>
    <w:rsid w:val="00F04F68"/>
    <w:rsid w:val="00F06ED2"/>
    <w:rsid w:val="00F12030"/>
    <w:rsid w:val="00F135ED"/>
    <w:rsid w:val="00F2470A"/>
    <w:rsid w:val="00F3220A"/>
    <w:rsid w:val="00F3312F"/>
    <w:rsid w:val="00F42E96"/>
    <w:rsid w:val="00F475D8"/>
    <w:rsid w:val="00F509AC"/>
    <w:rsid w:val="00F50AAA"/>
    <w:rsid w:val="00F532F9"/>
    <w:rsid w:val="00F55B6C"/>
    <w:rsid w:val="00F766EB"/>
    <w:rsid w:val="00F80FE5"/>
    <w:rsid w:val="00F82E06"/>
    <w:rsid w:val="00F83763"/>
    <w:rsid w:val="00F87B2F"/>
    <w:rsid w:val="00F87B60"/>
    <w:rsid w:val="00F87D4E"/>
    <w:rsid w:val="00F90220"/>
    <w:rsid w:val="00F964D4"/>
    <w:rsid w:val="00F97C8E"/>
    <w:rsid w:val="00FA6710"/>
    <w:rsid w:val="00FB0A8E"/>
    <w:rsid w:val="00FB1642"/>
    <w:rsid w:val="00FB3124"/>
    <w:rsid w:val="00FB6428"/>
    <w:rsid w:val="00FC2049"/>
    <w:rsid w:val="00FC447A"/>
    <w:rsid w:val="00FD1F79"/>
    <w:rsid w:val="00FD31C4"/>
    <w:rsid w:val="00FD37B0"/>
    <w:rsid w:val="00FD5D05"/>
    <w:rsid w:val="00FE489F"/>
    <w:rsid w:val="00FE7734"/>
    <w:rsid w:val="00FF30FB"/>
    <w:rsid w:val="00FF3AB7"/>
    <w:rsid w:val="00FF3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E30FA"/>
  <w15:chartTrackingRefBased/>
  <w15:docId w15:val="{BBB4BAF4-A9C4-492F-BC71-8950B5B8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F9B"/>
  </w:style>
  <w:style w:type="paragraph" w:styleId="Heading1">
    <w:name w:val="heading 1"/>
    <w:basedOn w:val="Normal"/>
    <w:next w:val="Normal"/>
    <w:qFormat/>
    <w:rsid w:val="00FB0A8E"/>
    <w:pPr>
      <w:keepNext/>
      <w:outlineLvl w:val="0"/>
    </w:pPr>
    <w:rPr>
      <w:rFonts w:ascii="Arial" w:hAnsi="Arial"/>
      <w:sz w:val="28"/>
    </w:rPr>
  </w:style>
  <w:style w:type="paragraph" w:styleId="Heading2">
    <w:name w:val="heading 2"/>
    <w:basedOn w:val="Normal"/>
    <w:next w:val="Normal"/>
    <w:qFormat/>
    <w:rsid w:val="00FB0A8E"/>
    <w:pPr>
      <w:keepNext/>
      <w:outlineLvl w:val="1"/>
    </w:pPr>
    <w:rPr>
      <w:rFonts w:ascii="Arial" w:hAnsi="Arial"/>
      <w:b/>
      <w:sz w:val="28"/>
    </w:rPr>
  </w:style>
  <w:style w:type="paragraph" w:styleId="Heading6">
    <w:name w:val="heading 6"/>
    <w:basedOn w:val="Normal"/>
    <w:next w:val="Normal"/>
    <w:qFormat/>
    <w:rsid w:val="00FB0A8E"/>
    <w:pPr>
      <w:keepNext/>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kboxinserted">
    <w:name w:val="Tickbox inserted"/>
    <w:basedOn w:val="Normal"/>
    <w:autoRedefine/>
    <w:rsid w:val="00C56DFA"/>
    <w:pPr>
      <w:ind w:right="-11"/>
      <w:jc w:val="both"/>
    </w:pPr>
    <w:rPr>
      <w:rFonts w:ascii="Arial" w:hAnsi="Arial" w:cs="Arial"/>
      <w:sz w:val="24"/>
      <w:szCs w:val="24"/>
    </w:rPr>
  </w:style>
  <w:style w:type="paragraph" w:styleId="BodyText">
    <w:name w:val="Body Text"/>
    <w:basedOn w:val="Normal"/>
    <w:link w:val="BodyTextChar"/>
    <w:uiPriority w:val="99"/>
    <w:rsid w:val="00FB0A8E"/>
    <w:pPr>
      <w:jc w:val="both"/>
    </w:pPr>
    <w:rPr>
      <w:rFonts w:ascii="Arial" w:hAnsi="Arial"/>
      <w:sz w:val="24"/>
    </w:rPr>
  </w:style>
  <w:style w:type="paragraph" w:styleId="Header">
    <w:name w:val="header"/>
    <w:basedOn w:val="Normal"/>
    <w:rsid w:val="00FB0A8E"/>
    <w:pPr>
      <w:tabs>
        <w:tab w:val="center" w:pos="4153"/>
        <w:tab w:val="right" w:pos="8306"/>
      </w:tabs>
    </w:pPr>
  </w:style>
  <w:style w:type="paragraph" w:customStyle="1" w:styleId="Sarah1">
    <w:name w:val="Sarah 1"/>
    <w:basedOn w:val="Normal"/>
    <w:rsid w:val="00FB0A8E"/>
    <w:rPr>
      <w:rFonts w:ascii="Arial" w:hAnsi="Arial"/>
      <w:b/>
      <w:sz w:val="32"/>
    </w:rPr>
  </w:style>
  <w:style w:type="paragraph" w:customStyle="1" w:styleId="Sarah2">
    <w:name w:val="Sarah 2"/>
    <w:basedOn w:val="Sarah1"/>
    <w:rsid w:val="00FB0A8E"/>
    <w:rPr>
      <w:sz w:val="28"/>
    </w:rPr>
  </w:style>
  <w:style w:type="paragraph" w:styleId="DocumentMap">
    <w:name w:val="Document Map"/>
    <w:basedOn w:val="Normal"/>
    <w:semiHidden/>
    <w:rsid w:val="00DA5244"/>
    <w:pPr>
      <w:shd w:val="clear" w:color="auto" w:fill="000080"/>
    </w:pPr>
    <w:rPr>
      <w:rFonts w:ascii="Tahoma" w:hAnsi="Tahoma" w:cs="Tahoma"/>
    </w:rPr>
  </w:style>
  <w:style w:type="paragraph" w:styleId="Footer">
    <w:name w:val="footer"/>
    <w:basedOn w:val="Normal"/>
    <w:rsid w:val="00A813EA"/>
    <w:pPr>
      <w:tabs>
        <w:tab w:val="center" w:pos="4153"/>
        <w:tab w:val="right" w:pos="8306"/>
      </w:tabs>
    </w:pPr>
  </w:style>
  <w:style w:type="character" w:styleId="PageNumber">
    <w:name w:val="page number"/>
    <w:basedOn w:val="DefaultParagraphFont"/>
    <w:rsid w:val="00A813EA"/>
  </w:style>
  <w:style w:type="paragraph" w:styleId="TOC6">
    <w:name w:val="toc 6"/>
    <w:basedOn w:val="Normal"/>
    <w:next w:val="Normal"/>
    <w:autoRedefine/>
    <w:semiHidden/>
    <w:rsid w:val="00435890"/>
    <w:pPr>
      <w:widowControl w:val="0"/>
      <w:ind w:left="360"/>
    </w:pPr>
    <w:rPr>
      <w:rFonts w:ascii="Arial" w:hAnsi="Arial" w:cs="Arial"/>
      <w:sz w:val="24"/>
      <w:szCs w:val="24"/>
      <w:lang w:val="en-US"/>
    </w:rPr>
  </w:style>
  <w:style w:type="character" w:styleId="CommentReference">
    <w:name w:val="annotation reference"/>
    <w:semiHidden/>
    <w:rsid w:val="002D3FA1"/>
    <w:rPr>
      <w:sz w:val="16"/>
      <w:szCs w:val="16"/>
    </w:rPr>
  </w:style>
  <w:style w:type="paragraph" w:styleId="CommentText">
    <w:name w:val="annotation text"/>
    <w:basedOn w:val="Normal"/>
    <w:semiHidden/>
    <w:rsid w:val="002D3FA1"/>
  </w:style>
  <w:style w:type="paragraph" w:styleId="CommentSubject">
    <w:name w:val="annotation subject"/>
    <w:basedOn w:val="CommentText"/>
    <w:next w:val="CommentText"/>
    <w:semiHidden/>
    <w:rsid w:val="002D3FA1"/>
    <w:rPr>
      <w:b/>
      <w:bCs/>
    </w:rPr>
  </w:style>
  <w:style w:type="paragraph" w:styleId="BalloonText">
    <w:name w:val="Balloon Text"/>
    <w:basedOn w:val="Normal"/>
    <w:semiHidden/>
    <w:rsid w:val="002D3FA1"/>
    <w:rPr>
      <w:rFonts w:ascii="Tahoma" w:hAnsi="Tahoma" w:cs="Tahoma"/>
      <w:sz w:val="16"/>
      <w:szCs w:val="16"/>
    </w:rPr>
  </w:style>
  <w:style w:type="paragraph" w:styleId="Title">
    <w:name w:val="Title"/>
    <w:basedOn w:val="Normal"/>
    <w:qFormat/>
    <w:rsid w:val="00163D3E"/>
    <w:pPr>
      <w:jc w:val="center"/>
    </w:pPr>
    <w:rPr>
      <w:rFonts w:ascii="Arial" w:hAnsi="Arial"/>
      <w:b/>
      <w:sz w:val="28"/>
    </w:rPr>
  </w:style>
  <w:style w:type="table" w:styleId="TableGrid">
    <w:name w:val="Table Grid"/>
    <w:basedOn w:val="TableNormal"/>
    <w:rsid w:val="00C56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9ED"/>
    <w:pPr>
      <w:ind w:left="720"/>
    </w:pPr>
  </w:style>
  <w:style w:type="paragraph" w:styleId="Revision">
    <w:name w:val="Revision"/>
    <w:hidden/>
    <w:uiPriority w:val="99"/>
    <w:semiHidden/>
    <w:rsid w:val="00C76E2B"/>
  </w:style>
  <w:style w:type="paragraph" w:styleId="FootnoteText">
    <w:name w:val="footnote text"/>
    <w:basedOn w:val="Normal"/>
    <w:link w:val="FootnoteTextChar"/>
    <w:rsid w:val="00E94056"/>
  </w:style>
  <w:style w:type="character" w:customStyle="1" w:styleId="FootnoteTextChar">
    <w:name w:val="Footnote Text Char"/>
    <w:basedOn w:val="DefaultParagraphFont"/>
    <w:link w:val="FootnoteText"/>
    <w:rsid w:val="00E94056"/>
  </w:style>
  <w:style w:type="character" w:styleId="FootnoteReference">
    <w:name w:val="footnote reference"/>
    <w:rsid w:val="00E94056"/>
    <w:rPr>
      <w:vertAlign w:val="superscript"/>
    </w:rPr>
  </w:style>
  <w:style w:type="paragraph" w:styleId="NoSpacing">
    <w:name w:val="No Spacing"/>
    <w:uiPriority w:val="1"/>
    <w:qFormat/>
    <w:rsid w:val="00EF56AD"/>
  </w:style>
  <w:style w:type="character" w:customStyle="1" w:styleId="BodyTextChar">
    <w:name w:val="Body Text Char"/>
    <w:basedOn w:val="DefaultParagraphFont"/>
    <w:link w:val="BodyText"/>
    <w:uiPriority w:val="99"/>
    <w:locked/>
    <w:rsid w:val="003337E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6181">
      <w:bodyDiv w:val="1"/>
      <w:marLeft w:val="0"/>
      <w:marRight w:val="0"/>
      <w:marTop w:val="0"/>
      <w:marBottom w:val="0"/>
      <w:divBdr>
        <w:top w:val="none" w:sz="0" w:space="0" w:color="auto"/>
        <w:left w:val="none" w:sz="0" w:space="0" w:color="auto"/>
        <w:bottom w:val="none" w:sz="0" w:space="0" w:color="auto"/>
        <w:right w:val="none" w:sz="0" w:space="0" w:color="auto"/>
      </w:divBdr>
    </w:div>
    <w:div w:id="375854363">
      <w:bodyDiv w:val="1"/>
      <w:marLeft w:val="0"/>
      <w:marRight w:val="0"/>
      <w:marTop w:val="0"/>
      <w:marBottom w:val="0"/>
      <w:divBdr>
        <w:top w:val="none" w:sz="0" w:space="0" w:color="auto"/>
        <w:left w:val="none" w:sz="0" w:space="0" w:color="auto"/>
        <w:bottom w:val="none" w:sz="0" w:space="0" w:color="auto"/>
        <w:right w:val="none" w:sz="0" w:space="0" w:color="auto"/>
      </w:divBdr>
    </w:div>
    <w:div w:id="379020298">
      <w:bodyDiv w:val="1"/>
      <w:marLeft w:val="0"/>
      <w:marRight w:val="0"/>
      <w:marTop w:val="0"/>
      <w:marBottom w:val="0"/>
      <w:divBdr>
        <w:top w:val="none" w:sz="0" w:space="0" w:color="auto"/>
        <w:left w:val="none" w:sz="0" w:space="0" w:color="auto"/>
        <w:bottom w:val="none" w:sz="0" w:space="0" w:color="auto"/>
        <w:right w:val="none" w:sz="0" w:space="0" w:color="auto"/>
      </w:divBdr>
    </w:div>
    <w:div w:id="402144153">
      <w:bodyDiv w:val="1"/>
      <w:marLeft w:val="0"/>
      <w:marRight w:val="0"/>
      <w:marTop w:val="0"/>
      <w:marBottom w:val="0"/>
      <w:divBdr>
        <w:top w:val="none" w:sz="0" w:space="0" w:color="auto"/>
        <w:left w:val="none" w:sz="0" w:space="0" w:color="auto"/>
        <w:bottom w:val="none" w:sz="0" w:space="0" w:color="auto"/>
        <w:right w:val="none" w:sz="0" w:space="0" w:color="auto"/>
      </w:divBdr>
    </w:div>
    <w:div w:id="448934426">
      <w:bodyDiv w:val="1"/>
      <w:marLeft w:val="0"/>
      <w:marRight w:val="0"/>
      <w:marTop w:val="0"/>
      <w:marBottom w:val="0"/>
      <w:divBdr>
        <w:top w:val="none" w:sz="0" w:space="0" w:color="auto"/>
        <w:left w:val="none" w:sz="0" w:space="0" w:color="auto"/>
        <w:bottom w:val="none" w:sz="0" w:space="0" w:color="auto"/>
        <w:right w:val="none" w:sz="0" w:space="0" w:color="auto"/>
      </w:divBdr>
    </w:div>
    <w:div w:id="912590454">
      <w:bodyDiv w:val="1"/>
      <w:marLeft w:val="0"/>
      <w:marRight w:val="0"/>
      <w:marTop w:val="0"/>
      <w:marBottom w:val="0"/>
      <w:divBdr>
        <w:top w:val="none" w:sz="0" w:space="0" w:color="auto"/>
        <w:left w:val="none" w:sz="0" w:space="0" w:color="auto"/>
        <w:bottom w:val="none" w:sz="0" w:space="0" w:color="auto"/>
        <w:right w:val="none" w:sz="0" w:space="0" w:color="auto"/>
      </w:divBdr>
    </w:div>
    <w:div w:id="189349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6F0DB10C0B7249BDC048E5CD0BFF5C" ma:contentTypeVersion="9" ma:contentTypeDescription="Create a new document." ma:contentTypeScope="" ma:versionID="9131acb1052c8d60c8b4e80066a0d4dd">
  <xsd:schema xmlns:xsd="http://www.w3.org/2001/XMLSchema" xmlns:xs="http://www.w3.org/2001/XMLSchema" xmlns:p="http://schemas.microsoft.com/office/2006/metadata/properties" xmlns:ns3="1a1d3ce9-30ac-4374-98fd-77202914720b" targetNamespace="http://schemas.microsoft.com/office/2006/metadata/properties" ma:root="true" ma:fieldsID="f1ef3815092b36d975bb7793809a0f8a" ns3:_="">
    <xsd:import namespace="1a1d3ce9-30ac-4374-98fd-7720291472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d3ce9-30ac-4374-98fd-772029147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7C9C7-115B-4174-A570-040D5CF45F09}">
  <ds:schemaRefs>
    <ds:schemaRef ds:uri="http://schemas.microsoft.com/sharepoint/v3/contenttype/forms"/>
  </ds:schemaRefs>
</ds:datastoreItem>
</file>

<file path=customXml/itemProps2.xml><?xml version="1.0" encoding="utf-8"?>
<ds:datastoreItem xmlns:ds="http://schemas.openxmlformats.org/officeDocument/2006/customXml" ds:itemID="{2A08C165-6AE5-4613-914D-752C8017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d3ce9-30ac-4374-98fd-772029147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1AB302-1E55-49DA-B3C9-CFFA25F308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855F46-2AB9-42D5-BF85-865F9942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London Borough of Newham</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AdmZahid Hussain</dc:creator>
  <cp:keywords/>
  <cp:lastModifiedBy>Irvin Luchowa</cp:lastModifiedBy>
  <cp:revision>2</cp:revision>
  <cp:lastPrinted>2008-08-04T10:44:00Z</cp:lastPrinted>
  <dcterms:created xsi:type="dcterms:W3CDTF">2020-10-20T14:37:00Z</dcterms:created>
  <dcterms:modified xsi:type="dcterms:W3CDTF">2020-10-20T14:37:00Z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0x010100916F0DB10C0B7249BDC048E5CD0BFF5C</vt:lpwstr>
  </property>
  <property fmtid="{D5CDD505-2E9C-101B-9397-08002B2CF9AE}" pid="3" name="_dlc_DocIdItemGuid">
    <vt:lpwstr>2a45773a-f938-4bd0-bbb9-3af813c3d5bc</vt:lpwstr>
  </property>
  <property fmtid="{D5CDD505-2E9C-101B-9397-08002B2CF9AE}" pid="4" name="IntranetKeywords">
    <vt:lpwstr>41;#Manager|fb806774-a277-47b0-87bd-80ceb45b6436</vt:lpwstr>
  </property>
  <property fmtid="{D5CDD505-2E9C-101B-9397-08002B2CF9AE}" pid="5" name="NeedHelpWithTopic">
    <vt:lpwstr>26;#Recruitment|4246324d-6940-44b0-8a34-de2e1fdd1eeb</vt:lpwstr>
  </property>
</Properties>
</file>