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D253A" w14:textId="77777777" w:rsidR="005B67AE" w:rsidRPr="00D7542F" w:rsidRDefault="0067499E" w:rsidP="00D7542F">
      <w:pPr>
        <w:spacing w:after="0" w:line="360" w:lineRule="auto"/>
        <w:rPr>
          <w:rFonts w:cstheme="minorHAnsi"/>
        </w:rPr>
      </w:pPr>
    </w:p>
    <w:p w14:paraId="4B89EF19" w14:textId="77777777" w:rsidR="00F63F71" w:rsidRPr="00D7542F" w:rsidRDefault="00F63F71" w:rsidP="00D7542F">
      <w:pPr>
        <w:spacing w:after="0" w:line="360" w:lineRule="auto"/>
        <w:rPr>
          <w:rFonts w:cstheme="minorHAnsi"/>
        </w:rPr>
      </w:pPr>
    </w:p>
    <w:p w14:paraId="05A6616F" w14:textId="77777777" w:rsidR="00F63F71" w:rsidRPr="00D7542F" w:rsidRDefault="00F63F71" w:rsidP="00D7542F">
      <w:pPr>
        <w:spacing w:after="0" w:line="360" w:lineRule="auto"/>
        <w:rPr>
          <w:rFonts w:cstheme="minorHAnsi"/>
        </w:rPr>
      </w:pPr>
    </w:p>
    <w:p w14:paraId="5AF4A083" w14:textId="77777777" w:rsidR="00F63F71" w:rsidRPr="00D7542F" w:rsidRDefault="00F63F71" w:rsidP="00D7542F">
      <w:pPr>
        <w:spacing w:after="0" w:line="360" w:lineRule="auto"/>
        <w:rPr>
          <w:rFonts w:cstheme="minorHAnsi"/>
        </w:rPr>
      </w:pPr>
    </w:p>
    <w:p w14:paraId="75BE9C7A" w14:textId="77777777" w:rsidR="00F63F71" w:rsidRPr="00D7542F" w:rsidRDefault="00F63F71" w:rsidP="00D7542F">
      <w:pPr>
        <w:spacing w:after="0" w:line="360" w:lineRule="auto"/>
        <w:rPr>
          <w:rFonts w:cstheme="minorHAnsi"/>
        </w:rPr>
      </w:pPr>
    </w:p>
    <w:p w14:paraId="2C85DAD3" w14:textId="77777777" w:rsidR="00F63F71" w:rsidRPr="00D7542F" w:rsidRDefault="00F63F71" w:rsidP="00D7542F">
      <w:pPr>
        <w:spacing w:after="0" w:line="360" w:lineRule="auto"/>
        <w:rPr>
          <w:rFonts w:cstheme="minorHAnsi"/>
        </w:rPr>
      </w:pPr>
    </w:p>
    <w:p w14:paraId="262896B6" w14:textId="77777777" w:rsidR="00F63F71" w:rsidRPr="00D7542F" w:rsidRDefault="00F63F71" w:rsidP="00D7542F">
      <w:pPr>
        <w:spacing w:after="0" w:line="360" w:lineRule="auto"/>
        <w:rPr>
          <w:rFonts w:cstheme="minorHAnsi"/>
        </w:rPr>
      </w:pPr>
    </w:p>
    <w:p w14:paraId="7E2A9795" w14:textId="77777777" w:rsidR="00F63F71" w:rsidRPr="00D7542F" w:rsidRDefault="00F63F71" w:rsidP="00D7542F">
      <w:pPr>
        <w:spacing w:after="0" w:line="360" w:lineRule="auto"/>
        <w:rPr>
          <w:rFonts w:cstheme="minorHAnsi"/>
        </w:rPr>
      </w:pPr>
    </w:p>
    <w:p w14:paraId="43063CAB" w14:textId="20479E20" w:rsidR="00F63F71" w:rsidRPr="00D7542F" w:rsidRDefault="00F63F71" w:rsidP="00D7542F">
      <w:pPr>
        <w:spacing w:after="0" w:line="360" w:lineRule="auto"/>
        <w:rPr>
          <w:rFonts w:cstheme="minorHAnsi"/>
        </w:rPr>
      </w:pPr>
    </w:p>
    <w:p w14:paraId="61524A9B" w14:textId="4651B5F8" w:rsidR="00F63F71" w:rsidRPr="00D7542F" w:rsidRDefault="00F63F71" w:rsidP="00D7542F">
      <w:pPr>
        <w:spacing w:after="0" w:line="360" w:lineRule="auto"/>
        <w:rPr>
          <w:rFonts w:cstheme="minorHAnsi"/>
        </w:rPr>
      </w:pPr>
    </w:p>
    <w:p w14:paraId="01AE35FB" w14:textId="39260865" w:rsidR="00F63F71" w:rsidRPr="00D7542F" w:rsidRDefault="00F63F71" w:rsidP="00D7542F">
      <w:pPr>
        <w:spacing w:after="0" w:line="360" w:lineRule="auto"/>
        <w:rPr>
          <w:rFonts w:cstheme="minorHAnsi"/>
        </w:rPr>
      </w:pPr>
    </w:p>
    <w:p w14:paraId="13598F6A" w14:textId="77777777" w:rsidR="00F63F71" w:rsidRPr="00D7542F" w:rsidRDefault="00F63F71" w:rsidP="00D7542F">
      <w:pPr>
        <w:spacing w:after="0" w:line="360" w:lineRule="auto"/>
        <w:rPr>
          <w:rFonts w:cstheme="minorHAnsi"/>
        </w:rPr>
      </w:pPr>
    </w:p>
    <w:p w14:paraId="6DDF95F2" w14:textId="67EEF435" w:rsidR="00F63F71" w:rsidRPr="00D7542F" w:rsidRDefault="00F63F71" w:rsidP="00D7542F">
      <w:pPr>
        <w:spacing w:after="0" w:line="360" w:lineRule="auto"/>
        <w:rPr>
          <w:rFonts w:cstheme="minorHAnsi"/>
        </w:rPr>
      </w:pPr>
    </w:p>
    <w:p w14:paraId="35885DD9" w14:textId="5BC050B1" w:rsidR="00F63F71" w:rsidRDefault="00F63F71" w:rsidP="00D7542F">
      <w:pPr>
        <w:spacing w:after="0" w:line="360" w:lineRule="auto"/>
        <w:rPr>
          <w:rFonts w:cstheme="minorHAnsi"/>
        </w:rPr>
      </w:pPr>
    </w:p>
    <w:p w14:paraId="7BE47528" w14:textId="24BA0945" w:rsidR="00B05288" w:rsidRDefault="00B05288" w:rsidP="00D7542F">
      <w:pPr>
        <w:spacing w:after="0" w:line="360" w:lineRule="auto"/>
        <w:rPr>
          <w:rFonts w:cstheme="minorHAnsi"/>
        </w:rPr>
      </w:pPr>
    </w:p>
    <w:p w14:paraId="10025D7B" w14:textId="65606396" w:rsidR="00B05288" w:rsidRDefault="00B05288" w:rsidP="00D7542F">
      <w:pPr>
        <w:spacing w:after="0" w:line="360" w:lineRule="auto"/>
        <w:rPr>
          <w:rFonts w:cstheme="minorHAnsi"/>
        </w:rPr>
      </w:pPr>
    </w:p>
    <w:p w14:paraId="3DD96DCC" w14:textId="3CBDFC4D" w:rsidR="00B05288" w:rsidRDefault="00B05288" w:rsidP="00D7542F">
      <w:pPr>
        <w:spacing w:after="0" w:line="360" w:lineRule="auto"/>
        <w:rPr>
          <w:rFonts w:cstheme="minorHAnsi"/>
        </w:rPr>
      </w:pPr>
    </w:p>
    <w:p w14:paraId="5F84FCD9" w14:textId="706C3249" w:rsidR="00B05288" w:rsidRDefault="00B05288" w:rsidP="00D7542F">
      <w:pPr>
        <w:spacing w:after="0" w:line="360" w:lineRule="auto"/>
        <w:rPr>
          <w:rFonts w:cstheme="minorHAnsi"/>
        </w:rPr>
      </w:pPr>
    </w:p>
    <w:p w14:paraId="01D20E70" w14:textId="4D11EF50" w:rsidR="00B05288" w:rsidRDefault="00B05288" w:rsidP="00D7542F">
      <w:pPr>
        <w:spacing w:after="0" w:line="360" w:lineRule="auto"/>
        <w:rPr>
          <w:rFonts w:cstheme="minorHAnsi"/>
        </w:rPr>
      </w:pPr>
    </w:p>
    <w:p w14:paraId="44169C6A" w14:textId="4537D8C7" w:rsidR="00B05288" w:rsidRDefault="00B05288" w:rsidP="00D7542F">
      <w:pPr>
        <w:spacing w:after="0" w:line="360" w:lineRule="auto"/>
        <w:rPr>
          <w:rFonts w:cstheme="minorHAnsi"/>
        </w:rPr>
      </w:pPr>
    </w:p>
    <w:p w14:paraId="19294E0D" w14:textId="77777777" w:rsidR="00B05288" w:rsidRPr="00D7542F" w:rsidRDefault="00B05288" w:rsidP="00D7542F">
      <w:pPr>
        <w:spacing w:after="0" w:line="360" w:lineRule="auto"/>
        <w:rPr>
          <w:rFonts w:cstheme="minorHAnsi"/>
        </w:rPr>
      </w:pPr>
    </w:p>
    <w:p w14:paraId="4B852E44" w14:textId="77777777" w:rsidR="00F63F71" w:rsidRPr="00D7542F" w:rsidRDefault="002438D8" w:rsidP="00D7542F">
      <w:pPr>
        <w:spacing w:after="0" w:line="360" w:lineRule="auto"/>
        <w:rPr>
          <w:rFonts w:cstheme="minorHAnsi"/>
          <w:sz w:val="40"/>
        </w:rPr>
      </w:pPr>
      <w:r w:rsidRPr="00D7542F">
        <w:rPr>
          <w:rFonts w:cstheme="minorHAnsi"/>
          <w:sz w:val="40"/>
        </w:rPr>
        <w:t>Candidate Pack</w:t>
      </w:r>
    </w:p>
    <w:p w14:paraId="4D33154C" w14:textId="1F1A6206" w:rsidR="00F63F71" w:rsidRPr="00D7542F" w:rsidRDefault="00B03239" w:rsidP="00D7542F">
      <w:pPr>
        <w:spacing w:after="0" w:line="360" w:lineRule="auto"/>
        <w:rPr>
          <w:rFonts w:cstheme="minorHAnsi"/>
          <w:b/>
          <w:sz w:val="40"/>
        </w:rPr>
      </w:pPr>
      <w:r w:rsidRPr="00D7542F">
        <w:rPr>
          <w:rFonts w:cstheme="minorHAnsi"/>
          <w:b/>
          <w:sz w:val="40"/>
        </w:rPr>
        <w:t>Chief Information Officer</w:t>
      </w:r>
    </w:p>
    <w:p w14:paraId="02F28722" w14:textId="5B8691A0" w:rsidR="00D358C1" w:rsidRPr="00B05288" w:rsidRDefault="00B05288" w:rsidP="00D7542F">
      <w:pPr>
        <w:spacing w:after="0" w:line="360" w:lineRule="auto"/>
        <w:rPr>
          <w:rFonts w:cstheme="minorHAnsi"/>
          <w:sz w:val="40"/>
        </w:rPr>
      </w:pPr>
      <w:r>
        <w:rPr>
          <w:rFonts w:cstheme="minorHAnsi"/>
          <w:noProof/>
          <w:lang w:eastAsia="en-GB"/>
        </w:rPr>
        <w:drawing>
          <wp:anchor distT="0" distB="0" distL="114300" distR="114300" simplePos="0" relativeHeight="251660288" behindDoc="0" locked="0" layoutInCell="1" allowOverlap="1" wp14:anchorId="0A3C291E" wp14:editId="06CE24F0">
            <wp:simplePos x="0" y="0"/>
            <wp:positionH relativeFrom="margin">
              <wp:align>left</wp:align>
            </wp:positionH>
            <wp:positionV relativeFrom="paragraph">
              <wp:posOffset>591185</wp:posOffset>
            </wp:positionV>
            <wp:extent cx="3218815" cy="1645920"/>
            <wp:effectExtent l="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6"/>
                    <a:stretch/>
                  </pic:blipFill>
                  <pic:spPr bwMode="auto">
                    <a:xfrm>
                      <a:off x="0" y="0"/>
                      <a:ext cx="3218815" cy="1645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239" w:rsidRPr="00D7542F">
        <w:rPr>
          <w:rFonts w:cstheme="minorHAnsi"/>
          <w:sz w:val="40"/>
        </w:rPr>
        <w:t>November</w:t>
      </w:r>
      <w:r w:rsidR="00F63F71" w:rsidRPr="00D7542F">
        <w:rPr>
          <w:rFonts w:cstheme="minorHAnsi"/>
          <w:sz w:val="40"/>
        </w:rPr>
        <w:t xml:space="preserve"> 2020 </w:t>
      </w:r>
    </w:p>
    <w:p w14:paraId="4E9AC738" w14:textId="77777777" w:rsidR="00B05288" w:rsidRDefault="00B05288" w:rsidP="00D7542F">
      <w:pPr>
        <w:spacing w:after="0" w:line="360" w:lineRule="auto"/>
        <w:jc w:val="center"/>
        <w:rPr>
          <w:rFonts w:cstheme="minorHAnsi"/>
          <w:b/>
          <w:sz w:val="40"/>
          <w:szCs w:val="40"/>
        </w:rPr>
      </w:pPr>
    </w:p>
    <w:p w14:paraId="1372D82B" w14:textId="09DF17A5" w:rsidR="00F63F71" w:rsidRPr="00D7542F" w:rsidRDefault="003646B5" w:rsidP="00D7542F">
      <w:pPr>
        <w:spacing w:after="0" w:line="360" w:lineRule="auto"/>
        <w:jc w:val="center"/>
        <w:rPr>
          <w:rFonts w:cstheme="minorHAnsi"/>
          <w:b/>
          <w:sz w:val="40"/>
          <w:szCs w:val="40"/>
        </w:rPr>
      </w:pPr>
      <w:r w:rsidRPr="00D7542F">
        <w:rPr>
          <w:rFonts w:cstheme="minorHAnsi"/>
          <w:b/>
          <w:sz w:val="40"/>
          <w:szCs w:val="40"/>
        </w:rPr>
        <w:lastRenderedPageBreak/>
        <w:t>Table of C</w:t>
      </w:r>
      <w:r w:rsidR="00F63F71" w:rsidRPr="00D7542F">
        <w:rPr>
          <w:rFonts w:cstheme="minorHAnsi"/>
          <w:b/>
          <w:sz w:val="40"/>
          <w:szCs w:val="40"/>
        </w:rPr>
        <w:t>ontents</w:t>
      </w:r>
    </w:p>
    <w:tbl>
      <w:tblPr>
        <w:tblStyle w:val="TableGrid"/>
        <w:tblW w:w="9700" w:type="dxa"/>
        <w:tblInd w:w="380" w:type="dxa"/>
        <w:tblLook w:val="04A0" w:firstRow="1" w:lastRow="0" w:firstColumn="1" w:lastColumn="0" w:noHBand="0" w:noVBand="1"/>
      </w:tblPr>
      <w:tblGrid>
        <w:gridCol w:w="7650"/>
        <w:gridCol w:w="2050"/>
      </w:tblGrid>
      <w:tr w:rsidR="003646B5" w:rsidRPr="00D7542F" w14:paraId="1CAAF2F5" w14:textId="77777777" w:rsidTr="006C5338">
        <w:trPr>
          <w:trHeight w:val="1796"/>
        </w:trPr>
        <w:tc>
          <w:tcPr>
            <w:tcW w:w="7650" w:type="dxa"/>
            <w:vAlign w:val="center"/>
          </w:tcPr>
          <w:p w14:paraId="37DB98AD" w14:textId="1D75F571" w:rsidR="003646B5" w:rsidRPr="00D7542F" w:rsidRDefault="003646B5" w:rsidP="00D7542F">
            <w:pPr>
              <w:spacing w:line="360" w:lineRule="auto"/>
              <w:rPr>
                <w:rFonts w:cstheme="minorHAnsi"/>
                <w:sz w:val="40"/>
                <w:szCs w:val="48"/>
              </w:rPr>
            </w:pPr>
            <w:r w:rsidRPr="00D7542F">
              <w:rPr>
                <w:rFonts w:cstheme="minorHAnsi"/>
                <w:sz w:val="40"/>
                <w:szCs w:val="48"/>
              </w:rPr>
              <w:t xml:space="preserve">About </w:t>
            </w:r>
            <w:r w:rsidR="00B03239" w:rsidRPr="00D7542F">
              <w:rPr>
                <w:rFonts w:cstheme="minorHAnsi"/>
                <w:sz w:val="40"/>
                <w:szCs w:val="48"/>
              </w:rPr>
              <w:t>oneSource</w:t>
            </w:r>
          </w:p>
        </w:tc>
        <w:tc>
          <w:tcPr>
            <w:tcW w:w="2050" w:type="dxa"/>
            <w:vAlign w:val="center"/>
          </w:tcPr>
          <w:p w14:paraId="7E7D0161" w14:textId="77777777" w:rsidR="003646B5" w:rsidRPr="00D7542F" w:rsidRDefault="003646B5" w:rsidP="00D7542F">
            <w:pPr>
              <w:spacing w:line="360" w:lineRule="auto"/>
              <w:jc w:val="center"/>
              <w:rPr>
                <w:rFonts w:cstheme="minorHAnsi"/>
                <w:sz w:val="40"/>
              </w:rPr>
            </w:pPr>
            <w:r w:rsidRPr="00D7542F">
              <w:rPr>
                <w:rFonts w:cstheme="minorHAnsi"/>
                <w:sz w:val="40"/>
              </w:rPr>
              <w:t>3</w:t>
            </w:r>
          </w:p>
        </w:tc>
      </w:tr>
      <w:tr w:rsidR="003646B5" w:rsidRPr="00D7542F" w14:paraId="73CA38E3" w14:textId="77777777" w:rsidTr="006C5338">
        <w:trPr>
          <w:trHeight w:val="1561"/>
        </w:trPr>
        <w:tc>
          <w:tcPr>
            <w:tcW w:w="7650" w:type="dxa"/>
            <w:vAlign w:val="center"/>
          </w:tcPr>
          <w:p w14:paraId="42B706FB" w14:textId="77777777" w:rsidR="003646B5" w:rsidRPr="00D7542F" w:rsidRDefault="003A4217" w:rsidP="00D7542F">
            <w:pPr>
              <w:spacing w:line="360" w:lineRule="auto"/>
              <w:rPr>
                <w:rFonts w:cstheme="minorHAnsi"/>
                <w:sz w:val="40"/>
                <w:szCs w:val="48"/>
              </w:rPr>
            </w:pPr>
            <w:r w:rsidRPr="00D7542F">
              <w:rPr>
                <w:rFonts w:cstheme="minorHAnsi"/>
                <w:sz w:val="40"/>
                <w:szCs w:val="48"/>
              </w:rPr>
              <w:t>About the service</w:t>
            </w:r>
          </w:p>
        </w:tc>
        <w:tc>
          <w:tcPr>
            <w:tcW w:w="2050" w:type="dxa"/>
            <w:vAlign w:val="center"/>
          </w:tcPr>
          <w:p w14:paraId="02939BBC" w14:textId="10FB4598" w:rsidR="003646B5" w:rsidRPr="00D7542F" w:rsidRDefault="006B0A24" w:rsidP="00D7542F">
            <w:pPr>
              <w:spacing w:line="360" w:lineRule="auto"/>
              <w:jc w:val="center"/>
              <w:rPr>
                <w:rFonts w:cstheme="minorHAnsi"/>
                <w:sz w:val="40"/>
              </w:rPr>
            </w:pPr>
            <w:r w:rsidRPr="00D7542F">
              <w:rPr>
                <w:rFonts w:cstheme="minorHAnsi"/>
                <w:sz w:val="40"/>
              </w:rPr>
              <w:t>4</w:t>
            </w:r>
          </w:p>
        </w:tc>
      </w:tr>
      <w:tr w:rsidR="003646B5" w:rsidRPr="00D7542F" w14:paraId="238D9924" w14:textId="77777777" w:rsidTr="006C5338">
        <w:trPr>
          <w:trHeight w:val="1576"/>
        </w:trPr>
        <w:tc>
          <w:tcPr>
            <w:tcW w:w="7650" w:type="dxa"/>
            <w:vAlign w:val="center"/>
          </w:tcPr>
          <w:p w14:paraId="2FF54225" w14:textId="77777777" w:rsidR="003646B5" w:rsidRPr="00D7542F" w:rsidRDefault="003A4217" w:rsidP="00D7542F">
            <w:pPr>
              <w:spacing w:line="360" w:lineRule="auto"/>
              <w:rPr>
                <w:rFonts w:cstheme="minorHAnsi"/>
                <w:sz w:val="40"/>
                <w:szCs w:val="48"/>
              </w:rPr>
            </w:pPr>
            <w:r w:rsidRPr="00D7542F">
              <w:rPr>
                <w:rFonts w:cstheme="minorHAnsi"/>
                <w:sz w:val="40"/>
                <w:szCs w:val="48"/>
              </w:rPr>
              <w:t>About the role</w:t>
            </w:r>
          </w:p>
        </w:tc>
        <w:tc>
          <w:tcPr>
            <w:tcW w:w="2050" w:type="dxa"/>
            <w:vAlign w:val="center"/>
          </w:tcPr>
          <w:p w14:paraId="6EF76293" w14:textId="62944202" w:rsidR="003646B5" w:rsidRPr="00D7542F" w:rsidRDefault="006B0A24" w:rsidP="00D7542F">
            <w:pPr>
              <w:spacing w:line="360" w:lineRule="auto"/>
              <w:jc w:val="center"/>
              <w:rPr>
                <w:rFonts w:cstheme="minorHAnsi"/>
                <w:sz w:val="40"/>
              </w:rPr>
            </w:pPr>
            <w:r w:rsidRPr="00D7542F">
              <w:rPr>
                <w:rFonts w:cstheme="minorHAnsi"/>
                <w:sz w:val="40"/>
              </w:rPr>
              <w:t>5</w:t>
            </w:r>
          </w:p>
        </w:tc>
      </w:tr>
      <w:tr w:rsidR="003646B5" w:rsidRPr="00D7542F" w14:paraId="0CD0E880" w14:textId="77777777" w:rsidTr="006C5338">
        <w:trPr>
          <w:trHeight w:val="1576"/>
        </w:trPr>
        <w:tc>
          <w:tcPr>
            <w:tcW w:w="7650" w:type="dxa"/>
            <w:vAlign w:val="center"/>
          </w:tcPr>
          <w:p w14:paraId="0A38B7BF" w14:textId="14BA2EC0" w:rsidR="003646B5" w:rsidRPr="00D7542F" w:rsidRDefault="003A4217" w:rsidP="00D7542F">
            <w:pPr>
              <w:spacing w:line="360" w:lineRule="auto"/>
              <w:rPr>
                <w:rFonts w:cstheme="minorHAnsi"/>
                <w:sz w:val="40"/>
                <w:szCs w:val="48"/>
              </w:rPr>
            </w:pPr>
            <w:r w:rsidRPr="00D7542F">
              <w:rPr>
                <w:rFonts w:cstheme="minorHAnsi"/>
                <w:sz w:val="40"/>
                <w:szCs w:val="48"/>
              </w:rPr>
              <w:t xml:space="preserve">Job Description </w:t>
            </w:r>
            <w:r w:rsidR="00A03488" w:rsidRPr="00D7542F">
              <w:rPr>
                <w:rFonts w:cstheme="minorHAnsi"/>
                <w:sz w:val="40"/>
                <w:szCs w:val="48"/>
              </w:rPr>
              <w:t>&amp; Person Specification</w:t>
            </w:r>
          </w:p>
        </w:tc>
        <w:tc>
          <w:tcPr>
            <w:tcW w:w="2050" w:type="dxa"/>
            <w:vAlign w:val="center"/>
          </w:tcPr>
          <w:p w14:paraId="3CEDE0AC" w14:textId="36ABF534" w:rsidR="003646B5" w:rsidRPr="00D7542F" w:rsidRDefault="006B0A24" w:rsidP="00D7542F">
            <w:pPr>
              <w:spacing w:line="360" w:lineRule="auto"/>
              <w:jc w:val="center"/>
              <w:rPr>
                <w:rFonts w:cstheme="minorHAnsi"/>
                <w:sz w:val="40"/>
              </w:rPr>
            </w:pPr>
            <w:r w:rsidRPr="00D7542F">
              <w:rPr>
                <w:rFonts w:cstheme="minorHAnsi"/>
                <w:sz w:val="40"/>
              </w:rPr>
              <w:t>6</w:t>
            </w:r>
          </w:p>
        </w:tc>
      </w:tr>
      <w:tr w:rsidR="00DE08E9" w:rsidRPr="00D7542F" w14:paraId="27DAAF2E" w14:textId="77777777" w:rsidTr="006C5338">
        <w:trPr>
          <w:trHeight w:val="1561"/>
        </w:trPr>
        <w:tc>
          <w:tcPr>
            <w:tcW w:w="7650" w:type="dxa"/>
            <w:vAlign w:val="center"/>
          </w:tcPr>
          <w:p w14:paraId="6E2B701E" w14:textId="77777777" w:rsidR="00DE08E9" w:rsidRPr="00D7542F" w:rsidRDefault="00DE08E9" w:rsidP="00D7542F">
            <w:pPr>
              <w:spacing w:line="360" w:lineRule="auto"/>
              <w:rPr>
                <w:rFonts w:cstheme="minorHAnsi"/>
                <w:sz w:val="40"/>
                <w:szCs w:val="48"/>
              </w:rPr>
            </w:pPr>
            <w:r w:rsidRPr="00D7542F">
              <w:rPr>
                <w:rFonts w:cstheme="minorHAnsi"/>
                <w:sz w:val="40"/>
                <w:szCs w:val="48"/>
              </w:rPr>
              <w:t>Our Mission, Values &amp; Behaviours</w:t>
            </w:r>
          </w:p>
        </w:tc>
        <w:tc>
          <w:tcPr>
            <w:tcW w:w="2050" w:type="dxa"/>
            <w:vAlign w:val="center"/>
          </w:tcPr>
          <w:p w14:paraId="137919AD" w14:textId="39F08758" w:rsidR="00DE08E9" w:rsidRPr="00D7542F" w:rsidRDefault="00025816" w:rsidP="00D7542F">
            <w:pPr>
              <w:spacing w:line="360" w:lineRule="auto"/>
              <w:jc w:val="center"/>
              <w:rPr>
                <w:rFonts w:cstheme="minorHAnsi"/>
                <w:sz w:val="40"/>
              </w:rPr>
            </w:pPr>
            <w:r w:rsidRPr="00D7542F">
              <w:rPr>
                <w:rFonts w:cstheme="minorHAnsi"/>
                <w:sz w:val="40"/>
              </w:rPr>
              <w:t>1</w:t>
            </w:r>
            <w:r w:rsidR="00B05288">
              <w:rPr>
                <w:rFonts w:cstheme="minorHAnsi"/>
                <w:sz w:val="40"/>
              </w:rPr>
              <w:t>2</w:t>
            </w:r>
          </w:p>
        </w:tc>
      </w:tr>
      <w:tr w:rsidR="00DE08E9" w:rsidRPr="00D7542F" w14:paraId="4412ED98" w14:textId="77777777" w:rsidTr="006C5338">
        <w:trPr>
          <w:trHeight w:val="1561"/>
        </w:trPr>
        <w:tc>
          <w:tcPr>
            <w:tcW w:w="7650" w:type="dxa"/>
            <w:vAlign w:val="center"/>
          </w:tcPr>
          <w:p w14:paraId="0B7F4D6F" w14:textId="77777777" w:rsidR="00DE08E9" w:rsidRPr="00D7542F" w:rsidRDefault="00DE08E9" w:rsidP="00D7542F">
            <w:pPr>
              <w:spacing w:line="360" w:lineRule="auto"/>
              <w:rPr>
                <w:rFonts w:cstheme="minorHAnsi"/>
                <w:sz w:val="40"/>
                <w:szCs w:val="48"/>
              </w:rPr>
            </w:pPr>
            <w:r w:rsidRPr="00D7542F">
              <w:rPr>
                <w:rFonts w:cstheme="minorHAnsi"/>
                <w:sz w:val="40"/>
                <w:szCs w:val="48"/>
              </w:rPr>
              <w:t>Recruitment Information</w:t>
            </w:r>
          </w:p>
        </w:tc>
        <w:tc>
          <w:tcPr>
            <w:tcW w:w="2050" w:type="dxa"/>
            <w:vAlign w:val="center"/>
          </w:tcPr>
          <w:p w14:paraId="2DCA4702" w14:textId="28675B28" w:rsidR="00DE08E9" w:rsidRPr="00D7542F" w:rsidRDefault="00025816" w:rsidP="00D7542F">
            <w:pPr>
              <w:spacing w:line="360" w:lineRule="auto"/>
              <w:jc w:val="center"/>
              <w:rPr>
                <w:rFonts w:cstheme="minorHAnsi"/>
                <w:sz w:val="40"/>
              </w:rPr>
            </w:pPr>
            <w:r w:rsidRPr="00D7542F">
              <w:rPr>
                <w:rFonts w:cstheme="minorHAnsi"/>
                <w:sz w:val="40"/>
              </w:rPr>
              <w:t>1</w:t>
            </w:r>
            <w:r w:rsidR="00B05288">
              <w:rPr>
                <w:rFonts w:cstheme="minorHAnsi"/>
                <w:sz w:val="40"/>
              </w:rPr>
              <w:t>3</w:t>
            </w:r>
          </w:p>
        </w:tc>
      </w:tr>
    </w:tbl>
    <w:p w14:paraId="2531C034" w14:textId="77777777" w:rsidR="00A630FC" w:rsidRPr="00D7542F" w:rsidRDefault="00A630FC" w:rsidP="00D7542F">
      <w:pPr>
        <w:spacing w:after="0" w:line="360" w:lineRule="auto"/>
        <w:rPr>
          <w:rFonts w:cstheme="minorHAnsi"/>
        </w:rPr>
      </w:pPr>
    </w:p>
    <w:p w14:paraId="14C6877D" w14:textId="09312702" w:rsidR="00B03239" w:rsidRPr="00D7542F" w:rsidRDefault="00B03239" w:rsidP="00D7542F">
      <w:pPr>
        <w:spacing w:after="0" w:line="360" w:lineRule="auto"/>
        <w:rPr>
          <w:rFonts w:cstheme="minorHAnsi"/>
          <w:b/>
          <w:sz w:val="40"/>
          <w:szCs w:val="40"/>
        </w:rPr>
      </w:pPr>
    </w:p>
    <w:p w14:paraId="3DB21F97" w14:textId="40FF42C2" w:rsidR="003E0FDA" w:rsidRPr="00D7542F" w:rsidRDefault="003E0FDA" w:rsidP="00D7542F">
      <w:pPr>
        <w:spacing w:after="0" w:line="360" w:lineRule="auto"/>
        <w:rPr>
          <w:rFonts w:cstheme="minorHAnsi"/>
          <w:b/>
          <w:sz w:val="40"/>
          <w:szCs w:val="40"/>
        </w:rPr>
      </w:pPr>
    </w:p>
    <w:p w14:paraId="1BB0E81E" w14:textId="3EE09695" w:rsidR="003E0FDA" w:rsidRPr="00D7542F" w:rsidRDefault="003E0FDA" w:rsidP="00D7542F">
      <w:pPr>
        <w:spacing w:after="0" w:line="360" w:lineRule="auto"/>
        <w:rPr>
          <w:rFonts w:cstheme="minorHAnsi"/>
          <w:b/>
          <w:sz w:val="40"/>
          <w:szCs w:val="40"/>
        </w:rPr>
      </w:pPr>
    </w:p>
    <w:p w14:paraId="48FDA470" w14:textId="54066DE2" w:rsidR="003E0FDA" w:rsidRPr="00D7542F" w:rsidRDefault="003E0FDA" w:rsidP="00D7542F">
      <w:pPr>
        <w:spacing w:after="0" w:line="360" w:lineRule="auto"/>
        <w:rPr>
          <w:rFonts w:cstheme="minorHAnsi"/>
          <w:b/>
          <w:sz w:val="40"/>
          <w:szCs w:val="40"/>
        </w:rPr>
      </w:pPr>
    </w:p>
    <w:p w14:paraId="15B24C13" w14:textId="77777777" w:rsidR="003E0FDA" w:rsidRPr="00D7542F" w:rsidRDefault="003E0FDA" w:rsidP="00D7542F">
      <w:pPr>
        <w:spacing w:after="0" w:line="360" w:lineRule="auto"/>
        <w:rPr>
          <w:rFonts w:cstheme="minorHAnsi"/>
          <w:b/>
          <w:sz w:val="40"/>
          <w:szCs w:val="40"/>
        </w:rPr>
      </w:pPr>
    </w:p>
    <w:p w14:paraId="00A75885" w14:textId="6C26BF46" w:rsidR="00BD34C6" w:rsidRPr="00D7542F" w:rsidRDefault="00BD34C6" w:rsidP="00D7542F">
      <w:pPr>
        <w:spacing w:after="0" w:line="360" w:lineRule="auto"/>
        <w:rPr>
          <w:rFonts w:cstheme="minorHAnsi"/>
          <w:b/>
          <w:sz w:val="40"/>
          <w:szCs w:val="40"/>
        </w:rPr>
      </w:pPr>
      <w:r w:rsidRPr="00D7542F">
        <w:rPr>
          <w:rFonts w:cstheme="minorHAnsi"/>
          <w:b/>
          <w:sz w:val="40"/>
          <w:szCs w:val="40"/>
        </w:rPr>
        <w:lastRenderedPageBreak/>
        <w:t xml:space="preserve">About </w:t>
      </w:r>
      <w:r w:rsidR="00B03239" w:rsidRPr="00D7542F">
        <w:rPr>
          <w:rFonts w:cstheme="minorHAnsi"/>
          <w:b/>
          <w:sz w:val="40"/>
          <w:szCs w:val="40"/>
        </w:rPr>
        <w:t>oneSource</w:t>
      </w:r>
      <w:r w:rsidRPr="00D7542F">
        <w:rPr>
          <w:rFonts w:cstheme="minorHAnsi"/>
          <w:b/>
          <w:sz w:val="40"/>
          <w:szCs w:val="40"/>
        </w:rPr>
        <w:t xml:space="preserve"> </w:t>
      </w:r>
    </w:p>
    <w:p w14:paraId="2584CB81" w14:textId="77777777" w:rsidR="00BC50AA" w:rsidRPr="00D7542F" w:rsidRDefault="00BC50AA" w:rsidP="00D7542F">
      <w:pPr>
        <w:spacing w:after="0" w:line="360" w:lineRule="auto"/>
        <w:rPr>
          <w:rFonts w:cstheme="minorHAnsi"/>
          <w:b/>
          <w:sz w:val="24"/>
          <w:szCs w:val="40"/>
        </w:rPr>
      </w:pPr>
    </w:p>
    <w:p w14:paraId="33B94E68" w14:textId="5C323E59" w:rsidR="00B03239" w:rsidRPr="00D7542F" w:rsidRDefault="00B03239" w:rsidP="00D7542F">
      <w:pPr>
        <w:spacing w:after="0" w:line="360" w:lineRule="auto"/>
        <w:jc w:val="both"/>
        <w:rPr>
          <w:rFonts w:cstheme="minorHAnsi"/>
          <w:szCs w:val="20"/>
        </w:rPr>
      </w:pPr>
      <w:proofErr w:type="gramStart"/>
      <w:r w:rsidRPr="00D7542F">
        <w:rPr>
          <w:rFonts w:cstheme="minorHAnsi"/>
          <w:szCs w:val="20"/>
        </w:rPr>
        <w:t>oneSource</w:t>
      </w:r>
      <w:proofErr w:type="gramEnd"/>
      <w:r w:rsidRPr="00D7542F">
        <w:rPr>
          <w:rFonts w:cstheme="minorHAnsi"/>
          <w:szCs w:val="20"/>
        </w:rPr>
        <w:t xml:space="preserve"> is one of the largest and most diverse ‘in-house’ shared service functions in the UK, supporting London Boroughs of Havering (LBH) &amp; Newham (LBN). Bringing together 23 different services and over 1,000 employees; we pride ourselves on; the integrity and professionalism of our people, the ethics and quality of our business practices, and ensuring the best value for our customers, residents and the public purse.</w:t>
      </w:r>
    </w:p>
    <w:p w14:paraId="6701BDE7" w14:textId="77777777" w:rsidR="00B03239" w:rsidRPr="00D7542F" w:rsidRDefault="00B03239" w:rsidP="00D7542F">
      <w:pPr>
        <w:spacing w:after="0" w:line="360" w:lineRule="auto"/>
        <w:jc w:val="both"/>
        <w:rPr>
          <w:rFonts w:cstheme="minorHAnsi"/>
          <w:szCs w:val="20"/>
        </w:rPr>
      </w:pPr>
    </w:p>
    <w:p w14:paraId="48DF23C1" w14:textId="746A1170" w:rsidR="00B03239" w:rsidRPr="00D7542F" w:rsidRDefault="00B03239" w:rsidP="00D7542F">
      <w:pPr>
        <w:spacing w:after="0" w:line="360" w:lineRule="auto"/>
        <w:jc w:val="both"/>
        <w:rPr>
          <w:rFonts w:cstheme="minorHAnsi"/>
          <w:szCs w:val="20"/>
        </w:rPr>
      </w:pPr>
      <w:r w:rsidRPr="00D7542F">
        <w:rPr>
          <w:rFonts w:cstheme="minorHAnsi"/>
          <w:szCs w:val="20"/>
        </w:rPr>
        <w:t xml:space="preserve">Whilst oneSource supports </w:t>
      </w:r>
      <w:r w:rsidR="00310793" w:rsidRPr="00D7542F">
        <w:rPr>
          <w:rFonts w:cstheme="minorHAnsi"/>
          <w:szCs w:val="20"/>
        </w:rPr>
        <w:t>both</w:t>
      </w:r>
      <w:r w:rsidRPr="00D7542F">
        <w:rPr>
          <w:rFonts w:cstheme="minorHAnsi"/>
          <w:szCs w:val="20"/>
        </w:rPr>
        <w:t xml:space="preserve"> Councils, LBH and LBN remain separate entities. The Boroughs have made a pragmatic decision to share support services, achieving financial and non-financial benefits, yet keeping their identities clearly distinct. </w:t>
      </w:r>
    </w:p>
    <w:p w14:paraId="336B7EFA" w14:textId="77777777" w:rsidR="00B03239" w:rsidRPr="00D7542F" w:rsidRDefault="00B03239" w:rsidP="00D7542F">
      <w:pPr>
        <w:spacing w:after="0" w:line="360" w:lineRule="auto"/>
        <w:jc w:val="both"/>
        <w:rPr>
          <w:rFonts w:cstheme="minorHAnsi"/>
          <w:szCs w:val="20"/>
        </w:rPr>
      </w:pPr>
    </w:p>
    <w:p w14:paraId="3DF30AD2" w14:textId="77777777" w:rsidR="00B03239" w:rsidRPr="00D7542F" w:rsidRDefault="00B03239" w:rsidP="00D7542F">
      <w:pPr>
        <w:spacing w:after="0" w:line="360" w:lineRule="auto"/>
        <w:jc w:val="both"/>
        <w:rPr>
          <w:rFonts w:cstheme="minorHAnsi"/>
          <w:szCs w:val="20"/>
        </w:rPr>
      </w:pPr>
      <w:r w:rsidRPr="00D7542F">
        <w:rPr>
          <w:rFonts w:cstheme="minorHAnsi"/>
          <w:szCs w:val="20"/>
        </w:rPr>
        <w:t xml:space="preserve">Our vision is to provide a shared service for the public sector, by the public sector. Our mission, is to make our vision a reality by moving from an outsourcer, to an integrated corporate service. Both our vision and mission are underpinned by our core objectives to drive council-wide improvements and nurture relationships with stakeholders, whilst developing &amp; empowering teams to achieve operational excellence. </w:t>
      </w:r>
    </w:p>
    <w:p w14:paraId="2FF2F780" w14:textId="77777777" w:rsidR="00B03239" w:rsidRPr="00D7542F" w:rsidRDefault="00B03239" w:rsidP="00D7542F">
      <w:pPr>
        <w:spacing w:after="0" w:line="360" w:lineRule="auto"/>
        <w:jc w:val="both"/>
        <w:rPr>
          <w:rFonts w:cstheme="minorHAnsi"/>
          <w:szCs w:val="20"/>
        </w:rPr>
      </w:pPr>
    </w:p>
    <w:p w14:paraId="170DC1D8" w14:textId="77777777" w:rsidR="00B03239" w:rsidRPr="00D7542F" w:rsidRDefault="00B03239" w:rsidP="00D7542F">
      <w:pPr>
        <w:spacing w:after="0" w:line="360" w:lineRule="auto"/>
        <w:jc w:val="both"/>
        <w:rPr>
          <w:rFonts w:cstheme="minorHAnsi"/>
          <w:szCs w:val="20"/>
        </w:rPr>
      </w:pPr>
      <w:r w:rsidRPr="00D7542F">
        <w:rPr>
          <w:rFonts w:cstheme="minorHAnsi"/>
          <w:szCs w:val="20"/>
        </w:rPr>
        <w:t>Recognising the many relationships between both colleagues and partners, we have a unique oneSource standard that embodies the work we do, which simply translates into one core value, ‘Supportive’. By providing a supportive culture, we create an open environment to inspire, challenge, and develop our people, which in turn contributes to a positive impact on the output of our services. We are committed to being supportive in everything we do;</w:t>
      </w:r>
    </w:p>
    <w:p w14:paraId="05D234DE"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In our work </w:t>
      </w:r>
    </w:p>
    <w:p w14:paraId="6C42E15E"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In our communications</w:t>
      </w:r>
    </w:p>
    <w:p w14:paraId="5CCCC03E"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To our environment </w:t>
      </w:r>
    </w:p>
    <w:p w14:paraId="35F7F659"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To each other </w:t>
      </w:r>
    </w:p>
    <w:p w14:paraId="04B2766C"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To ourselves</w:t>
      </w:r>
    </w:p>
    <w:p w14:paraId="4D75C8A7" w14:textId="77777777" w:rsidR="00B03239" w:rsidRPr="00D7542F" w:rsidRDefault="00B03239" w:rsidP="00D7542F">
      <w:pPr>
        <w:spacing w:after="0" w:line="360" w:lineRule="auto"/>
        <w:jc w:val="both"/>
        <w:rPr>
          <w:rFonts w:cstheme="minorHAnsi"/>
          <w:szCs w:val="20"/>
        </w:rPr>
      </w:pPr>
    </w:p>
    <w:p w14:paraId="3A9F8A15" w14:textId="77777777" w:rsidR="00B03239" w:rsidRPr="00D7542F" w:rsidRDefault="00B03239" w:rsidP="00D7542F">
      <w:pPr>
        <w:spacing w:after="0" w:line="360" w:lineRule="auto"/>
        <w:jc w:val="both"/>
        <w:rPr>
          <w:rFonts w:cstheme="minorHAnsi"/>
          <w:szCs w:val="20"/>
        </w:rPr>
      </w:pPr>
      <w:r w:rsidRPr="00D7542F">
        <w:rPr>
          <w:rFonts w:cstheme="minorHAnsi"/>
          <w:szCs w:val="20"/>
        </w:rPr>
        <w:t>Through our shared service model we provide a full range of operations covering;</w:t>
      </w:r>
    </w:p>
    <w:p w14:paraId="1581122F"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Asset Management</w:t>
      </w:r>
    </w:p>
    <w:p w14:paraId="13A364A7"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Legal &amp; Governance</w:t>
      </w:r>
    </w:p>
    <w:p w14:paraId="7E590A65"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Finance</w:t>
      </w:r>
    </w:p>
    <w:p w14:paraId="38F0B995"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Technology &amp; Innovation</w:t>
      </w:r>
    </w:p>
    <w:p w14:paraId="060C4A65"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Exchequer &amp; Transactional </w:t>
      </w:r>
    </w:p>
    <w:p w14:paraId="208EC030"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HR &amp; OD</w:t>
      </w:r>
    </w:p>
    <w:p w14:paraId="1F6FAD75"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Procurement </w:t>
      </w:r>
    </w:p>
    <w:p w14:paraId="1A5E27F0" w14:textId="77777777" w:rsidR="00B03239" w:rsidRPr="00D7542F" w:rsidRDefault="00B03239" w:rsidP="00D7542F">
      <w:pPr>
        <w:pStyle w:val="ListParagraph"/>
        <w:numPr>
          <w:ilvl w:val="0"/>
          <w:numId w:val="22"/>
        </w:numPr>
        <w:spacing w:after="0" w:line="360" w:lineRule="auto"/>
        <w:jc w:val="both"/>
        <w:rPr>
          <w:rFonts w:cstheme="minorHAnsi"/>
          <w:szCs w:val="20"/>
        </w:rPr>
      </w:pPr>
      <w:r w:rsidRPr="00D7542F">
        <w:rPr>
          <w:rFonts w:cstheme="minorHAnsi"/>
          <w:szCs w:val="20"/>
        </w:rPr>
        <w:t xml:space="preserve">Strategic Delivery </w:t>
      </w:r>
    </w:p>
    <w:p w14:paraId="32511455" w14:textId="7F630B9F" w:rsidR="00575F1F" w:rsidRPr="00D7542F" w:rsidRDefault="00575F1F" w:rsidP="00D7542F">
      <w:pPr>
        <w:spacing w:after="0" w:line="360" w:lineRule="auto"/>
        <w:rPr>
          <w:rFonts w:cstheme="minorHAnsi"/>
          <w:b/>
          <w:sz w:val="40"/>
          <w:szCs w:val="40"/>
        </w:rPr>
      </w:pPr>
      <w:r w:rsidRPr="00D7542F">
        <w:rPr>
          <w:rFonts w:cstheme="minorHAnsi"/>
          <w:b/>
          <w:sz w:val="40"/>
          <w:szCs w:val="40"/>
        </w:rPr>
        <w:lastRenderedPageBreak/>
        <w:t xml:space="preserve">About </w:t>
      </w:r>
      <w:r w:rsidR="00B03239" w:rsidRPr="00D7542F">
        <w:rPr>
          <w:rFonts w:cstheme="minorHAnsi"/>
          <w:b/>
          <w:sz w:val="40"/>
          <w:szCs w:val="40"/>
        </w:rPr>
        <w:t>the service</w:t>
      </w:r>
    </w:p>
    <w:p w14:paraId="37CF50B1"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028DA99C" w14:textId="42B86A35" w:rsidR="002E3698" w:rsidRPr="00D7542F" w:rsidRDefault="002E3698"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The</w:t>
      </w:r>
      <w:r w:rsidR="00A37632" w:rsidRPr="00D7542F">
        <w:rPr>
          <w:rFonts w:asciiTheme="minorHAnsi" w:hAnsiTheme="minorHAnsi" w:cstheme="minorHAnsi"/>
          <w:sz w:val="22"/>
          <w:szCs w:val="22"/>
        </w:rPr>
        <w:t xml:space="preserve"> Technology and Innovation</w:t>
      </w:r>
      <w:r w:rsidRPr="00D7542F">
        <w:rPr>
          <w:rFonts w:asciiTheme="minorHAnsi" w:hAnsiTheme="minorHAnsi" w:cstheme="minorHAnsi"/>
          <w:sz w:val="22"/>
          <w:szCs w:val="22"/>
        </w:rPr>
        <w:t xml:space="preserve"> team take an active approach to enhance service delivery, working in close partnership with the boroughs providing valuable thought leadership, whilst being considered a key strategic partner. </w:t>
      </w:r>
    </w:p>
    <w:p w14:paraId="2602DC06"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723432BA" w14:textId="3B1C0D7D" w:rsidR="002E3698" w:rsidRPr="00D7542F" w:rsidRDefault="00B03239"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In recent months the team ha</w:t>
      </w:r>
      <w:r w:rsidRPr="00D7542F">
        <w:rPr>
          <w:rFonts w:asciiTheme="minorHAnsi" w:hAnsiTheme="minorHAnsi" w:cstheme="minorHAnsi"/>
          <w:sz w:val="22"/>
          <w:szCs w:val="22"/>
        </w:rPr>
        <w:t>ve</w:t>
      </w:r>
      <w:r w:rsidRPr="00D7542F">
        <w:rPr>
          <w:rFonts w:asciiTheme="minorHAnsi" w:hAnsiTheme="minorHAnsi" w:cstheme="minorHAnsi"/>
          <w:sz w:val="22"/>
          <w:szCs w:val="22"/>
        </w:rPr>
        <w:t xml:space="preserve"> collaborated to </w:t>
      </w:r>
      <w:r w:rsidR="00067BE4" w:rsidRPr="00D7542F">
        <w:rPr>
          <w:rFonts w:asciiTheme="minorHAnsi" w:hAnsiTheme="minorHAnsi" w:cstheme="minorHAnsi"/>
          <w:sz w:val="22"/>
          <w:szCs w:val="22"/>
        </w:rPr>
        <w:t>establish a new</w:t>
      </w:r>
      <w:r w:rsidRPr="00D7542F">
        <w:rPr>
          <w:rFonts w:asciiTheme="minorHAnsi" w:hAnsiTheme="minorHAnsi" w:cstheme="minorHAnsi"/>
          <w:sz w:val="22"/>
          <w:szCs w:val="22"/>
        </w:rPr>
        <w:t xml:space="preserve"> target operating model (TOM) </w:t>
      </w:r>
      <w:r w:rsidR="00067BE4" w:rsidRPr="00D7542F">
        <w:rPr>
          <w:rFonts w:asciiTheme="minorHAnsi" w:hAnsiTheme="minorHAnsi" w:cstheme="minorHAnsi"/>
          <w:sz w:val="22"/>
          <w:szCs w:val="22"/>
        </w:rPr>
        <w:t>that promotes a</w:t>
      </w:r>
      <w:r w:rsidRPr="00D7542F">
        <w:rPr>
          <w:rFonts w:asciiTheme="minorHAnsi" w:hAnsiTheme="minorHAnsi" w:cstheme="minorHAnsi"/>
          <w:sz w:val="22"/>
          <w:szCs w:val="22"/>
        </w:rPr>
        <w:t xml:space="preserve"> </w:t>
      </w:r>
      <w:r w:rsidR="00067BE4" w:rsidRPr="00D7542F">
        <w:rPr>
          <w:rFonts w:asciiTheme="minorHAnsi" w:hAnsiTheme="minorHAnsi" w:cstheme="minorHAnsi"/>
          <w:sz w:val="22"/>
          <w:szCs w:val="22"/>
        </w:rPr>
        <w:t>proactive, dynamic and</w:t>
      </w:r>
      <w:r w:rsidRPr="00D7542F">
        <w:rPr>
          <w:rFonts w:asciiTheme="minorHAnsi" w:hAnsiTheme="minorHAnsi" w:cstheme="minorHAnsi"/>
          <w:sz w:val="22"/>
          <w:szCs w:val="22"/>
        </w:rPr>
        <w:t xml:space="preserve"> adaptable </w:t>
      </w:r>
      <w:r w:rsidR="00067BE4" w:rsidRPr="00D7542F">
        <w:rPr>
          <w:rFonts w:asciiTheme="minorHAnsi" w:hAnsiTheme="minorHAnsi" w:cstheme="minorHAnsi"/>
          <w:sz w:val="22"/>
          <w:szCs w:val="22"/>
        </w:rPr>
        <w:t>working environment; empowering colleagues to</w:t>
      </w:r>
      <w:r w:rsidR="00310793" w:rsidRPr="00D7542F">
        <w:rPr>
          <w:rFonts w:asciiTheme="minorHAnsi" w:hAnsiTheme="minorHAnsi" w:cstheme="minorHAnsi"/>
          <w:sz w:val="22"/>
          <w:szCs w:val="22"/>
        </w:rPr>
        <w:t xml:space="preserve"> work autonomously, troubleshooting</w:t>
      </w:r>
      <w:r w:rsidR="00067BE4" w:rsidRPr="00D7542F">
        <w:rPr>
          <w:rFonts w:asciiTheme="minorHAnsi" w:hAnsiTheme="minorHAnsi" w:cstheme="minorHAnsi"/>
          <w:sz w:val="22"/>
          <w:szCs w:val="22"/>
        </w:rPr>
        <w:t xml:space="preserve"> issues and </w:t>
      </w:r>
      <w:r w:rsidR="00310793" w:rsidRPr="00D7542F">
        <w:rPr>
          <w:rFonts w:asciiTheme="minorHAnsi" w:hAnsiTheme="minorHAnsi" w:cstheme="minorHAnsi"/>
          <w:sz w:val="22"/>
          <w:szCs w:val="22"/>
        </w:rPr>
        <w:t>identifying solutions</w:t>
      </w:r>
      <w:r w:rsidR="00067BE4" w:rsidRPr="00D7542F">
        <w:rPr>
          <w:rFonts w:asciiTheme="minorHAnsi" w:hAnsiTheme="minorHAnsi" w:cstheme="minorHAnsi"/>
          <w:sz w:val="22"/>
          <w:szCs w:val="22"/>
        </w:rPr>
        <w:t xml:space="preserve">. </w:t>
      </w:r>
    </w:p>
    <w:p w14:paraId="3E3E37C5"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21F0D690" w14:textId="681E6F4B" w:rsidR="00310793" w:rsidRPr="00D7542F" w:rsidRDefault="002E3698"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Gearing up for a smooth</w:t>
      </w:r>
      <w:r w:rsidR="00310793" w:rsidRPr="00D7542F">
        <w:rPr>
          <w:rFonts w:asciiTheme="minorHAnsi" w:hAnsiTheme="minorHAnsi" w:cstheme="minorHAnsi"/>
          <w:sz w:val="22"/>
          <w:szCs w:val="22"/>
        </w:rPr>
        <w:t xml:space="preserve"> transition to the new TOM in A</w:t>
      </w:r>
      <w:r w:rsidRPr="00D7542F">
        <w:rPr>
          <w:rFonts w:asciiTheme="minorHAnsi" w:hAnsiTheme="minorHAnsi" w:cstheme="minorHAnsi"/>
          <w:sz w:val="22"/>
          <w:szCs w:val="22"/>
        </w:rPr>
        <w:t>pril 2021, the teams have been working</w:t>
      </w:r>
      <w:r w:rsidR="00310793" w:rsidRPr="00D7542F">
        <w:rPr>
          <w:rFonts w:asciiTheme="minorHAnsi" w:hAnsiTheme="minorHAnsi" w:cstheme="minorHAnsi"/>
          <w:sz w:val="22"/>
          <w:szCs w:val="22"/>
        </w:rPr>
        <w:t xml:space="preserve"> together </w:t>
      </w:r>
      <w:r w:rsidRPr="00D7542F">
        <w:rPr>
          <w:rFonts w:asciiTheme="minorHAnsi" w:hAnsiTheme="minorHAnsi" w:cstheme="minorHAnsi"/>
          <w:sz w:val="22"/>
          <w:szCs w:val="22"/>
        </w:rPr>
        <w:t xml:space="preserve">to; map out processes, systems and ways of working; </w:t>
      </w:r>
      <w:r w:rsidR="00A37632" w:rsidRPr="00D7542F">
        <w:rPr>
          <w:rFonts w:asciiTheme="minorHAnsi" w:hAnsiTheme="minorHAnsi" w:cstheme="minorHAnsi"/>
          <w:sz w:val="22"/>
          <w:szCs w:val="22"/>
        </w:rPr>
        <w:t>covering</w:t>
      </w:r>
      <w:r w:rsidRPr="00D7542F">
        <w:rPr>
          <w:rFonts w:asciiTheme="minorHAnsi" w:hAnsiTheme="minorHAnsi" w:cstheme="minorHAnsi"/>
          <w:sz w:val="22"/>
          <w:szCs w:val="22"/>
        </w:rPr>
        <w:t xml:space="preserve"> management coordination and control, pipeline, </w:t>
      </w:r>
      <w:r w:rsidR="00A37632" w:rsidRPr="00D7542F">
        <w:rPr>
          <w:rFonts w:asciiTheme="minorHAnsi" w:hAnsiTheme="minorHAnsi" w:cstheme="minorHAnsi"/>
          <w:sz w:val="22"/>
          <w:szCs w:val="22"/>
        </w:rPr>
        <w:t>project</w:t>
      </w:r>
      <w:r w:rsidR="0003437C" w:rsidRPr="00D7542F">
        <w:rPr>
          <w:rFonts w:asciiTheme="minorHAnsi" w:hAnsiTheme="minorHAnsi" w:cstheme="minorHAnsi"/>
          <w:sz w:val="22"/>
          <w:szCs w:val="22"/>
        </w:rPr>
        <w:t xml:space="preserve"> and</w:t>
      </w:r>
      <w:r w:rsidR="00A37632" w:rsidRPr="00D7542F">
        <w:rPr>
          <w:rFonts w:asciiTheme="minorHAnsi" w:hAnsiTheme="minorHAnsi" w:cstheme="minorHAnsi"/>
          <w:sz w:val="22"/>
          <w:szCs w:val="22"/>
        </w:rPr>
        <w:t xml:space="preserve"> product management, in addition to </w:t>
      </w:r>
      <w:r w:rsidRPr="00D7542F">
        <w:rPr>
          <w:rFonts w:asciiTheme="minorHAnsi" w:hAnsiTheme="minorHAnsi" w:cstheme="minorHAnsi"/>
          <w:sz w:val="22"/>
          <w:szCs w:val="22"/>
        </w:rPr>
        <w:t xml:space="preserve">relationship management. </w:t>
      </w:r>
    </w:p>
    <w:p w14:paraId="72A08668"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457BB7CD" w14:textId="50552FAB" w:rsidR="00A37632" w:rsidRPr="00D7542F" w:rsidRDefault="002E3698"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 xml:space="preserve">This has provided the opportunity to review how the service can adapt and evolve to market conditions, identifying </w:t>
      </w:r>
      <w:r w:rsidR="0003437C" w:rsidRPr="00D7542F">
        <w:rPr>
          <w:rFonts w:asciiTheme="minorHAnsi" w:hAnsiTheme="minorHAnsi" w:cstheme="minorHAnsi"/>
          <w:sz w:val="22"/>
          <w:szCs w:val="22"/>
        </w:rPr>
        <w:t xml:space="preserve">key </w:t>
      </w:r>
      <w:r w:rsidRPr="00D7542F">
        <w:rPr>
          <w:rFonts w:asciiTheme="minorHAnsi" w:hAnsiTheme="minorHAnsi" w:cstheme="minorHAnsi"/>
          <w:sz w:val="22"/>
          <w:szCs w:val="22"/>
        </w:rPr>
        <w:t xml:space="preserve">roles and responsibilities, skills and capabilities, </w:t>
      </w:r>
      <w:r w:rsidR="0003437C" w:rsidRPr="00D7542F">
        <w:rPr>
          <w:rFonts w:asciiTheme="minorHAnsi" w:hAnsiTheme="minorHAnsi" w:cstheme="minorHAnsi"/>
          <w:sz w:val="22"/>
          <w:szCs w:val="22"/>
        </w:rPr>
        <w:t>matching skillsets</w:t>
      </w:r>
      <w:r w:rsidRPr="00D7542F">
        <w:rPr>
          <w:rFonts w:asciiTheme="minorHAnsi" w:hAnsiTheme="minorHAnsi" w:cstheme="minorHAnsi"/>
          <w:sz w:val="22"/>
          <w:szCs w:val="22"/>
        </w:rPr>
        <w:t xml:space="preserve">, </w:t>
      </w:r>
      <w:r w:rsidR="00A37632" w:rsidRPr="00D7542F">
        <w:rPr>
          <w:rFonts w:asciiTheme="minorHAnsi" w:hAnsiTheme="minorHAnsi" w:cstheme="minorHAnsi"/>
          <w:sz w:val="22"/>
          <w:szCs w:val="22"/>
        </w:rPr>
        <w:t>whilst</w:t>
      </w:r>
      <w:r w:rsidRPr="00D7542F">
        <w:rPr>
          <w:rFonts w:asciiTheme="minorHAnsi" w:hAnsiTheme="minorHAnsi" w:cstheme="minorHAnsi"/>
          <w:sz w:val="22"/>
          <w:szCs w:val="22"/>
        </w:rPr>
        <w:t xml:space="preserve"> </w:t>
      </w:r>
      <w:r w:rsidR="00A37632" w:rsidRPr="00D7542F">
        <w:rPr>
          <w:rFonts w:asciiTheme="minorHAnsi" w:hAnsiTheme="minorHAnsi" w:cstheme="minorHAnsi"/>
          <w:sz w:val="22"/>
          <w:szCs w:val="22"/>
        </w:rPr>
        <w:t xml:space="preserve">identifying development opportunities and ongoing recruitment needs. </w:t>
      </w:r>
    </w:p>
    <w:p w14:paraId="6F12864A"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0A666BB4" w14:textId="2B8B954B" w:rsidR="0003437C" w:rsidRPr="00D7542F" w:rsidRDefault="0003437C"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 xml:space="preserve">Enabling partnership working across the service, colleagues work in virtual, flexible design teams which is open to everyone in IT, engaging key stakeholders </w:t>
      </w:r>
      <w:r w:rsidR="00BC50AA" w:rsidRPr="00D7542F">
        <w:rPr>
          <w:rFonts w:asciiTheme="minorHAnsi" w:hAnsiTheme="minorHAnsi" w:cstheme="minorHAnsi"/>
          <w:sz w:val="22"/>
          <w:szCs w:val="22"/>
        </w:rPr>
        <w:t>from both</w:t>
      </w:r>
      <w:r w:rsidRPr="00D7542F">
        <w:rPr>
          <w:rFonts w:asciiTheme="minorHAnsi" w:hAnsiTheme="minorHAnsi" w:cstheme="minorHAnsi"/>
          <w:sz w:val="22"/>
          <w:szCs w:val="22"/>
        </w:rPr>
        <w:t xml:space="preserve"> boroughs, unions and HR. Guiding the individual design teams is a coordination and facilitation team, which report to the IT Leadership team as the decision makers. </w:t>
      </w:r>
    </w:p>
    <w:p w14:paraId="24EB26A1"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7807DCE0" w14:textId="40D62ADD" w:rsidR="00067BE4" w:rsidRPr="00D7542F" w:rsidRDefault="00067BE4"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The design teams are following a typical creative problem-solving or design process: identifying the key design questions and developing solutions, before moving on to implementation planning. </w:t>
      </w:r>
    </w:p>
    <w:p w14:paraId="73373480" w14:textId="77777777" w:rsidR="00BC50AA" w:rsidRPr="00D7542F" w:rsidRDefault="00BC50AA" w:rsidP="00D7542F">
      <w:pPr>
        <w:pStyle w:val="NormalWeb"/>
        <w:spacing w:after="0" w:line="360" w:lineRule="auto"/>
        <w:jc w:val="both"/>
        <w:rPr>
          <w:rFonts w:asciiTheme="minorHAnsi" w:hAnsiTheme="minorHAnsi" w:cstheme="minorHAnsi"/>
          <w:sz w:val="22"/>
          <w:szCs w:val="22"/>
        </w:rPr>
      </w:pPr>
    </w:p>
    <w:p w14:paraId="111D8BB1" w14:textId="77777777" w:rsidR="00067BE4" w:rsidRPr="00D7542F" w:rsidRDefault="00067BE4" w:rsidP="00D7542F">
      <w:pPr>
        <w:pStyle w:val="NormalWeb"/>
        <w:spacing w:after="0" w:line="360" w:lineRule="auto"/>
        <w:jc w:val="both"/>
        <w:rPr>
          <w:rFonts w:asciiTheme="minorHAnsi" w:hAnsiTheme="minorHAnsi" w:cstheme="minorHAnsi"/>
          <w:sz w:val="22"/>
          <w:szCs w:val="22"/>
        </w:rPr>
      </w:pPr>
      <w:r w:rsidRPr="00D7542F">
        <w:rPr>
          <w:rFonts w:asciiTheme="minorHAnsi" w:hAnsiTheme="minorHAnsi" w:cstheme="minorHAnsi"/>
          <w:sz w:val="22"/>
          <w:szCs w:val="22"/>
        </w:rPr>
        <w:t>The successful candidate will own and champion the TOM and this collaborative approach to bringing it to life, and continue to engage the whole IT team and key stakeholders in iterating the TOM and making it work over coming months. </w:t>
      </w:r>
    </w:p>
    <w:p w14:paraId="4F4301A2" w14:textId="2D000416" w:rsidR="00B03239" w:rsidRPr="00D7542F" w:rsidRDefault="00B03239" w:rsidP="00D7542F">
      <w:pPr>
        <w:spacing w:after="0" w:line="360" w:lineRule="auto"/>
        <w:rPr>
          <w:rFonts w:cstheme="minorHAnsi"/>
        </w:rPr>
      </w:pPr>
    </w:p>
    <w:p w14:paraId="74A978EF" w14:textId="3A295F11" w:rsidR="00B03239" w:rsidRPr="00D7542F" w:rsidRDefault="00B03239" w:rsidP="00D7542F">
      <w:pPr>
        <w:spacing w:after="0" w:line="360" w:lineRule="auto"/>
        <w:rPr>
          <w:rFonts w:cstheme="minorHAnsi"/>
        </w:rPr>
      </w:pPr>
    </w:p>
    <w:p w14:paraId="6030EB1C" w14:textId="1E397631" w:rsidR="00B03239" w:rsidRPr="00D7542F" w:rsidRDefault="00B03239" w:rsidP="00D7542F">
      <w:pPr>
        <w:spacing w:after="0" w:line="360" w:lineRule="auto"/>
        <w:rPr>
          <w:rFonts w:cstheme="minorHAnsi"/>
        </w:rPr>
      </w:pPr>
    </w:p>
    <w:p w14:paraId="1D77ECF3" w14:textId="058B4B90" w:rsidR="00B03239" w:rsidRPr="00D7542F" w:rsidRDefault="00B03239" w:rsidP="00D7542F">
      <w:pPr>
        <w:spacing w:after="0" w:line="360" w:lineRule="auto"/>
        <w:rPr>
          <w:rFonts w:cstheme="minorHAnsi"/>
        </w:rPr>
      </w:pPr>
    </w:p>
    <w:p w14:paraId="4BDE9998" w14:textId="0D6033CB" w:rsidR="00B03239" w:rsidRPr="00D7542F" w:rsidRDefault="00B03239" w:rsidP="00D7542F">
      <w:pPr>
        <w:spacing w:after="0" w:line="360" w:lineRule="auto"/>
        <w:rPr>
          <w:rFonts w:cstheme="minorHAnsi"/>
        </w:rPr>
      </w:pPr>
    </w:p>
    <w:p w14:paraId="3EAF9F1B" w14:textId="04B9567D" w:rsidR="00B03239" w:rsidRPr="00D7542F" w:rsidRDefault="00B03239" w:rsidP="00D7542F">
      <w:pPr>
        <w:spacing w:after="0" w:line="360" w:lineRule="auto"/>
        <w:rPr>
          <w:rFonts w:cstheme="minorHAnsi"/>
        </w:rPr>
      </w:pPr>
    </w:p>
    <w:p w14:paraId="5537BB45" w14:textId="00CC4EBA" w:rsidR="00B03239" w:rsidRPr="00D7542F" w:rsidRDefault="00B03239" w:rsidP="00D7542F">
      <w:pPr>
        <w:spacing w:after="0" w:line="360" w:lineRule="auto"/>
        <w:rPr>
          <w:rFonts w:cstheme="minorHAnsi"/>
        </w:rPr>
      </w:pPr>
    </w:p>
    <w:p w14:paraId="38F4DBDC" w14:textId="59FF326A" w:rsidR="00B03239" w:rsidRPr="00D7542F" w:rsidRDefault="00B03239" w:rsidP="00D7542F">
      <w:pPr>
        <w:spacing w:after="0" w:line="360" w:lineRule="auto"/>
        <w:rPr>
          <w:rFonts w:cstheme="minorHAnsi"/>
        </w:rPr>
      </w:pPr>
    </w:p>
    <w:p w14:paraId="230B3F4D" w14:textId="31FA88B3" w:rsidR="00F63F71" w:rsidRPr="00D7542F" w:rsidRDefault="00F63F71" w:rsidP="00D7542F">
      <w:pPr>
        <w:spacing w:after="0" w:line="360" w:lineRule="auto"/>
        <w:rPr>
          <w:rFonts w:cstheme="minorHAnsi"/>
          <w:b/>
          <w:sz w:val="40"/>
          <w:szCs w:val="40"/>
        </w:rPr>
      </w:pPr>
      <w:r w:rsidRPr="00D7542F">
        <w:rPr>
          <w:rFonts w:cstheme="minorHAnsi"/>
          <w:b/>
          <w:sz w:val="40"/>
          <w:szCs w:val="40"/>
        </w:rPr>
        <w:lastRenderedPageBreak/>
        <w:t xml:space="preserve">About the role </w:t>
      </w:r>
    </w:p>
    <w:p w14:paraId="09035E3D" w14:textId="1AD78001" w:rsidR="00F67446" w:rsidRPr="00D7542F" w:rsidRDefault="00BC50AA" w:rsidP="00D7542F">
      <w:pPr>
        <w:spacing w:before="240" w:after="0" w:line="360" w:lineRule="auto"/>
        <w:rPr>
          <w:rFonts w:cstheme="minorHAnsi"/>
          <w:b/>
          <w:szCs w:val="20"/>
        </w:rPr>
      </w:pPr>
      <w:r w:rsidRPr="00D7542F">
        <w:rPr>
          <w:rFonts w:cstheme="minorHAnsi"/>
          <w:b/>
          <w:szCs w:val="20"/>
        </w:rPr>
        <w:t>Chief Information Officer (CIO) | £101,460 - £117,348pa | Permanent</w:t>
      </w:r>
    </w:p>
    <w:p w14:paraId="58567317" w14:textId="1FE3FCA9" w:rsidR="00BC50AA" w:rsidRPr="00D7542F" w:rsidRDefault="00BC50AA" w:rsidP="00D7542F">
      <w:pPr>
        <w:spacing w:after="0" w:line="360" w:lineRule="auto"/>
        <w:jc w:val="both"/>
        <w:rPr>
          <w:rFonts w:cstheme="minorHAnsi"/>
          <w:szCs w:val="20"/>
        </w:rPr>
      </w:pPr>
      <w:r w:rsidRPr="00D7542F">
        <w:rPr>
          <w:rFonts w:cstheme="minorHAnsi"/>
          <w:szCs w:val="20"/>
        </w:rPr>
        <w:t xml:space="preserve">As a member of the oneSource Management Team, reporting to the Executive Director, this role provides strategic direction and strong collaborative leadership, to ensure the smooth delivery of an integrated technology and data service across two aspiring London Boroughs. </w:t>
      </w:r>
    </w:p>
    <w:p w14:paraId="0860A5AE" w14:textId="77777777" w:rsidR="00785702" w:rsidRPr="00D7542F" w:rsidRDefault="00785702" w:rsidP="00D7542F">
      <w:pPr>
        <w:spacing w:after="0" w:line="360" w:lineRule="auto"/>
        <w:jc w:val="both"/>
        <w:rPr>
          <w:rFonts w:cstheme="minorHAnsi"/>
          <w:szCs w:val="20"/>
        </w:rPr>
      </w:pPr>
    </w:p>
    <w:p w14:paraId="722B5EE0" w14:textId="2BCD8EA9" w:rsidR="00BC50AA" w:rsidRPr="00D7542F" w:rsidRDefault="00BC50AA" w:rsidP="00D7542F">
      <w:pPr>
        <w:spacing w:after="0" w:line="360" w:lineRule="auto"/>
        <w:jc w:val="both"/>
        <w:rPr>
          <w:rFonts w:cstheme="minorHAnsi"/>
          <w:szCs w:val="20"/>
        </w:rPr>
      </w:pPr>
      <w:r w:rsidRPr="00D7542F">
        <w:rPr>
          <w:rFonts w:cstheme="minorHAnsi"/>
          <w:szCs w:val="20"/>
        </w:rPr>
        <w:t xml:space="preserve">Supercharging the technology and innovation agenda’s for Havering, Newham and oneSource itself, the role will bring thought leadership and sector wide impact on the role of technology, digital and data in local government. </w:t>
      </w:r>
    </w:p>
    <w:p w14:paraId="07E6A198" w14:textId="48730FFA" w:rsidR="00BC50AA" w:rsidRPr="00D7542F" w:rsidRDefault="00BC50AA" w:rsidP="00D7542F">
      <w:pPr>
        <w:spacing w:after="0" w:line="360" w:lineRule="auto"/>
        <w:jc w:val="both"/>
        <w:rPr>
          <w:rFonts w:cstheme="minorHAnsi"/>
          <w:szCs w:val="20"/>
        </w:rPr>
      </w:pPr>
      <w:r w:rsidRPr="00D7542F">
        <w:rPr>
          <w:rFonts w:cstheme="minorHAnsi"/>
          <w:szCs w:val="20"/>
        </w:rPr>
        <w:t xml:space="preserve">The CIO will lead on corporate approaches to the delivery of </w:t>
      </w:r>
      <w:r w:rsidR="00785702" w:rsidRPr="00D7542F">
        <w:rPr>
          <w:rFonts w:cstheme="minorHAnsi"/>
          <w:szCs w:val="20"/>
        </w:rPr>
        <w:t xml:space="preserve">IT, transformation and change through the exploitation of technology and data. Most importantly they will foster diversity of though and new approaches to create an inclusive environment where people from all backgrounds can come together to help deliver excellent outcomes for our wide range of colleagues, customers, residents, businesses, communities and partners. </w:t>
      </w:r>
    </w:p>
    <w:p w14:paraId="31C22368" w14:textId="77777777" w:rsidR="00785702" w:rsidRPr="00D7542F" w:rsidRDefault="00785702" w:rsidP="00D7542F">
      <w:pPr>
        <w:spacing w:after="0" w:line="360" w:lineRule="auto"/>
        <w:jc w:val="both"/>
        <w:rPr>
          <w:rFonts w:cstheme="minorHAnsi"/>
          <w:szCs w:val="20"/>
        </w:rPr>
      </w:pPr>
    </w:p>
    <w:p w14:paraId="0138B534" w14:textId="4B846922" w:rsidR="00785702" w:rsidRPr="00D7542F" w:rsidRDefault="00785702" w:rsidP="00D7542F">
      <w:pPr>
        <w:spacing w:after="0" w:line="360" w:lineRule="auto"/>
        <w:jc w:val="both"/>
        <w:rPr>
          <w:rFonts w:cstheme="minorHAnsi"/>
          <w:szCs w:val="20"/>
        </w:rPr>
      </w:pPr>
      <w:r w:rsidRPr="00D7542F">
        <w:rPr>
          <w:rFonts w:cstheme="minorHAnsi"/>
          <w:szCs w:val="20"/>
        </w:rPr>
        <w:t xml:space="preserve">In light of recent events, it has also never been as important to ensure our current practices and core systems are fit for purpose. The CIO will need to ensure that the technology foundations are secure, reliable and available, whilst also ensuring robust IT standards and services are in place. </w:t>
      </w:r>
    </w:p>
    <w:p w14:paraId="61430BCC" w14:textId="77777777" w:rsidR="0039573D" w:rsidRPr="00D7542F" w:rsidRDefault="0039573D" w:rsidP="00D7542F">
      <w:pPr>
        <w:spacing w:after="0" w:line="360" w:lineRule="auto"/>
        <w:rPr>
          <w:rFonts w:cstheme="minorHAnsi"/>
        </w:rPr>
      </w:pPr>
    </w:p>
    <w:p w14:paraId="64286F71" w14:textId="4595C3D2" w:rsidR="0039573D" w:rsidRPr="00D7542F" w:rsidRDefault="00A03488" w:rsidP="00D7542F">
      <w:pPr>
        <w:spacing w:after="0" w:line="360" w:lineRule="auto"/>
        <w:rPr>
          <w:rFonts w:cstheme="minorHAnsi"/>
          <w:b/>
        </w:rPr>
      </w:pPr>
      <w:r w:rsidRPr="00D7542F">
        <w:rPr>
          <w:rFonts w:cstheme="minorHAnsi"/>
          <w:b/>
        </w:rPr>
        <w:t>What are we looking for?</w:t>
      </w:r>
    </w:p>
    <w:p w14:paraId="1D863C03" w14:textId="559CB8F7" w:rsidR="00A03488" w:rsidRPr="00D7542F" w:rsidRDefault="00A03488" w:rsidP="00D7542F">
      <w:pPr>
        <w:spacing w:after="0" w:line="360" w:lineRule="auto"/>
        <w:rPr>
          <w:rFonts w:cstheme="minorHAnsi"/>
          <w:b/>
        </w:rPr>
      </w:pPr>
    </w:p>
    <w:p w14:paraId="7870B531" w14:textId="07804C83" w:rsidR="00A03488" w:rsidRPr="00D7542F" w:rsidRDefault="00A03488" w:rsidP="00D7542F">
      <w:pPr>
        <w:spacing w:after="0" w:line="360" w:lineRule="auto"/>
        <w:rPr>
          <w:rFonts w:cstheme="minorHAnsi"/>
        </w:rPr>
      </w:pPr>
      <w:r w:rsidRPr="00D7542F">
        <w:rPr>
          <w:rFonts w:cstheme="minorHAnsi"/>
        </w:rPr>
        <w:t xml:space="preserve">As an excellent collaborator and values based leader, you will have a proven track record in leading large and complex technology and data services within a similar setting. </w:t>
      </w:r>
    </w:p>
    <w:p w14:paraId="6003F2DD" w14:textId="31F60F3E" w:rsidR="00A03488" w:rsidRPr="00D7542F" w:rsidRDefault="00A03488" w:rsidP="00D7542F">
      <w:pPr>
        <w:spacing w:after="0" w:line="360" w:lineRule="auto"/>
        <w:rPr>
          <w:rFonts w:cstheme="minorHAnsi"/>
        </w:rPr>
      </w:pPr>
    </w:p>
    <w:p w14:paraId="47B389BA" w14:textId="7ADF73C9" w:rsidR="00A03488" w:rsidRPr="00D7542F" w:rsidRDefault="00A03488" w:rsidP="00D7542F">
      <w:pPr>
        <w:spacing w:after="0" w:line="360" w:lineRule="auto"/>
        <w:rPr>
          <w:rFonts w:cstheme="minorHAnsi"/>
        </w:rPr>
      </w:pPr>
      <w:r w:rsidRPr="00D7542F">
        <w:rPr>
          <w:rFonts w:cstheme="minorHAnsi"/>
        </w:rPr>
        <w:t xml:space="preserve">Encouraging innovation and partnership working you will have the ability to empathise and engage people from all walks of life, with a relentless focus on the needs of users as the basis for delivering positive outcomes for all. </w:t>
      </w:r>
    </w:p>
    <w:p w14:paraId="6969F0A2" w14:textId="61573692" w:rsidR="00A03488" w:rsidRPr="00D7542F" w:rsidRDefault="00A03488" w:rsidP="00D7542F">
      <w:pPr>
        <w:spacing w:after="0" w:line="360" w:lineRule="auto"/>
        <w:rPr>
          <w:rFonts w:cstheme="minorHAnsi"/>
        </w:rPr>
      </w:pPr>
    </w:p>
    <w:p w14:paraId="69D5750D" w14:textId="5F9D1245" w:rsidR="00A03488" w:rsidRPr="00D7542F" w:rsidRDefault="00A03488" w:rsidP="00D7542F">
      <w:pPr>
        <w:spacing w:after="0" w:line="360" w:lineRule="auto"/>
        <w:rPr>
          <w:rFonts w:cstheme="minorHAnsi"/>
        </w:rPr>
      </w:pPr>
      <w:r w:rsidRPr="00D7542F">
        <w:rPr>
          <w:rFonts w:cstheme="minorHAnsi"/>
        </w:rPr>
        <w:t xml:space="preserve">You understand the strategic potential of data and insight on using it to strengthen decision making, whilst evidencing impact, performance and customer satisfaction. </w:t>
      </w:r>
    </w:p>
    <w:p w14:paraId="27D2DBBA" w14:textId="28F19AB7" w:rsidR="00A03488" w:rsidRPr="00D7542F" w:rsidRDefault="00A03488" w:rsidP="00D7542F">
      <w:pPr>
        <w:spacing w:after="0" w:line="360" w:lineRule="auto"/>
        <w:rPr>
          <w:rFonts w:cstheme="minorHAnsi"/>
        </w:rPr>
      </w:pPr>
    </w:p>
    <w:p w14:paraId="57C9243D" w14:textId="612819E7" w:rsidR="00A03488" w:rsidRPr="00D7542F" w:rsidRDefault="00A03488" w:rsidP="00D7542F">
      <w:pPr>
        <w:spacing w:after="0" w:line="360" w:lineRule="auto"/>
        <w:rPr>
          <w:rFonts w:cstheme="minorHAnsi"/>
        </w:rPr>
      </w:pPr>
      <w:r w:rsidRPr="00D7542F">
        <w:rPr>
          <w:rFonts w:cstheme="minorHAnsi"/>
        </w:rPr>
        <w:t xml:space="preserve">However, these are not the only competencies we are looking for. Please review the Job Description &amp; Person Specification to gain an understanding of the application criteria for the position. </w:t>
      </w:r>
    </w:p>
    <w:p w14:paraId="0B57A007" w14:textId="1AD74766" w:rsidR="00785702" w:rsidRPr="00D7542F" w:rsidRDefault="00785702" w:rsidP="00D7542F">
      <w:pPr>
        <w:spacing w:after="0" w:line="360" w:lineRule="auto"/>
        <w:rPr>
          <w:rFonts w:cstheme="minorHAnsi"/>
        </w:rPr>
      </w:pPr>
    </w:p>
    <w:p w14:paraId="4FDAD2FE" w14:textId="01DD67CE" w:rsidR="00785702" w:rsidRPr="00D7542F" w:rsidRDefault="00A03488" w:rsidP="00D7542F">
      <w:pPr>
        <w:spacing w:after="0" w:line="360" w:lineRule="auto"/>
        <w:rPr>
          <w:rFonts w:cstheme="minorHAnsi"/>
        </w:rPr>
      </w:pPr>
      <w:r w:rsidRPr="00D7542F">
        <w:rPr>
          <w:rFonts w:cstheme="minorHAnsi"/>
          <w:b/>
        </w:rPr>
        <w:t xml:space="preserve">Closing date: </w:t>
      </w:r>
      <w:r w:rsidRPr="00D7542F">
        <w:rPr>
          <w:rFonts w:cstheme="minorHAnsi"/>
        </w:rPr>
        <w:t xml:space="preserve">23:59 on the </w:t>
      </w:r>
      <w:r w:rsidR="00C0436E">
        <w:rPr>
          <w:rFonts w:cstheme="minorHAnsi"/>
        </w:rPr>
        <w:t>22</w:t>
      </w:r>
      <w:r w:rsidR="00C0436E" w:rsidRPr="00C0436E">
        <w:rPr>
          <w:rFonts w:cstheme="minorHAnsi"/>
          <w:vertAlign w:val="superscript"/>
        </w:rPr>
        <w:t>nd</w:t>
      </w:r>
      <w:r w:rsidR="00C0436E">
        <w:rPr>
          <w:rFonts w:cstheme="minorHAnsi"/>
        </w:rPr>
        <w:t xml:space="preserve"> </w:t>
      </w:r>
      <w:r w:rsidRPr="00D7542F">
        <w:rPr>
          <w:rFonts w:cstheme="minorHAnsi"/>
        </w:rPr>
        <w:t>November 2020</w:t>
      </w:r>
    </w:p>
    <w:p w14:paraId="046BBAD0" w14:textId="09A6E65C" w:rsidR="00785702" w:rsidRPr="00D7542F" w:rsidRDefault="00785702" w:rsidP="00D7542F">
      <w:pPr>
        <w:spacing w:after="0" w:line="360" w:lineRule="auto"/>
        <w:rPr>
          <w:rFonts w:cstheme="minorHAnsi"/>
        </w:rPr>
      </w:pPr>
    </w:p>
    <w:p w14:paraId="62E00A12" w14:textId="67A04037" w:rsidR="00785702" w:rsidRPr="00D7542F" w:rsidRDefault="00785702" w:rsidP="00D7542F">
      <w:pPr>
        <w:spacing w:after="0" w:line="360" w:lineRule="auto"/>
        <w:rPr>
          <w:rFonts w:cstheme="minorHAnsi"/>
        </w:rPr>
      </w:pPr>
    </w:p>
    <w:p w14:paraId="09CC617D" w14:textId="00046D81" w:rsidR="00785702" w:rsidRPr="00D7542F" w:rsidRDefault="00785702" w:rsidP="00D7542F">
      <w:pPr>
        <w:spacing w:after="0" w:line="360" w:lineRule="auto"/>
        <w:rPr>
          <w:rFonts w:cstheme="minorHAnsi"/>
        </w:rPr>
      </w:pPr>
    </w:p>
    <w:p w14:paraId="1326A66E" w14:textId="1FC48ECB" w:rsidR="00A03488" w:rsidRPr="00D7542F" w:rsidRDefault="00A03488" w:rsidP="00D7542F">
      <w:pPr>
        <w:spacing w:after="0" w:line="360" w:lineRule="auto"/>
        <w:rPr>
          <w:rFonts w:cstheme="minorHAnsi"/>
          <w:b/>
          <w:sz w:val="40"/>
          <w:szCs w:val="40"/>
        </w:rPr>
      </w:pPr>
      <w:r w:rsidRPr="00D7542F">
        <w:rPr>
          <w:rFonts w:cstheme="minorHAnsi"/>
          <w:b/>
          <w:sz w:val="40"/>
          <w:szCs w:val="40"/>
        </w:rPr>
        <w:lastRenderedPageBreak/>
        <w:t>Job Description &amp; Person Specification</w:t>
      </w:r>
    </w:p>
    <w:p w14:paraId="54E56EF6" w14:textId="77777777" w:rsidR="00A03488" w:rsidRPr="00D7542F" w:rsidRDefault="00A03488" w:rsidP="00D7542F">
      <w:pPr>
        <w:spacing w:after="0" w:line="360" w:lineRule="auto"/>
        <w:jc w:val="center"/>
        <w:rPr>
          <w:rFonts w:cstheme="minorHAnsi"/>
          <w:b/>
          <w:sz w:val="24"/>
          <w:szCs w:val="24"/>
        </w:rPr>
      </w:pPr>
      <w:r w:rsidRPr="00D7542F">
        <w:rPr>
          <w:rFonts w:cstheme="minorHAnsi"/>
          <w:b/>
          <w:sz w:val="24"/>
          <w:szCs w:val="24"/>
        </w:rPr>
        <w:t>Working on behalf of London Boroughs of Havering and Newham</w:t>
      </w:r>
    </w:p>
    <w:p w14:paraId="7CE376AD" w14:textId="77777777" w:rsidR="00A03488" w:rsidRPr="00D7542F" w:rsidRDefault="00A03488" w:rsidP="00D7542F">
      <w:pPr>
        <w:spacing w:after="0" w:line="360" w:lineRule="auto"/>
        <w:jc w:val="center"/>
        <w:rPr>
          <w:rFonts w:cstheme="minorHAnsi"/>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8234"/>
      </w:tblGrid>
      <w:tr w:rsidR="00A03488" w:rsidRPr="00D7542F" w14:paraId="1D9FE032" w14:textId="77777777" w:rsidTr="003E0FDA">
        <w:trPr>
          <w:trHeight w:val="312"/>
        </w:trPr>
        <w:tc>
          <w:tcPr>
            <w:tcW w:w="1689" w:type="dxa"/>
            <w:shd w:val="clear" w:color="auto" w:fill="auto"/>
            <w:vAlign w:val="center"/>
          </w:tcPr>
          <w:p w14:paraId="3D4CCD00" w14:textId="77777777" w:rsidR="00A03488" w:rsidRPr="00D7542F" w:rsidRDefault="00A03488" w:rsidP="00D7542F">
            <w:pPr>
              <w:spacing w:after="0" w:line="360" w:lineRule="auto"/>
              <w:ind w:right="317"/>
              <w:rPr>
                <w:rFonts w:cstheme="minorHAnsi"/>
                <w:b/>
                <w:sz w:val="24"/>
                <w:szCs w:val="24"/>
              </w:rPr>
            </w:pPr>
            <w:r w:rsidRPr="00D7542F">
              <w:rPr>
                <w:rFonts w:cstheme="minorHAnsi"/>
                <w:b/>
                <w:sz w:val="24"/>
                <w:szCs w:val="24"/>
              </w:rPr>
              <w:t>Job Title</w:t>
            </w:r>
          </w:p>
        </w:tc>
        <w:tc>
          <w:tcPr>
            <w:tcW w:w="8234" w:type="dxa"/>
            <w:shd w:val="clear" w:color="auto" w:fill="auto"/>
            <w:vAlign w:val="center"/>
          </w:tcPr>
          <w:p w14:paraId="46614BA5"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Chief Information Officer</w:t>
            </w:r>
          </w:p>
        </w:tc>
      </w:tr>
      <w:tr w:rsidR="00A03488" w:rsidRPr="00D7542F" w14:paraId="302CADCE" w14:textId="77777777" w:rsidTr="003E0FDA">
        <w:trPr>
          <w:trHeight w:val="298"/>
        </w:trPr>
        <w:tc>
          <w:tcPr>
            <w:tcW w:w="1689" w:type="dxa"/>
            <w:shd w:val="clear" w:color="auto" w:fill="auto"/>
            <w:vAlign w:val="center"/>
          </w:tcPr>
          <w:p w14:paraId="19689D2E" w14:textId="77777777" w:rsidR="00A03488" w:rsidRPr="00D7542F" w:rsidRDefault="00A03488" w:rsidP="00D7542F">
            <w:pPr>
              <w:spacing w:after="0" w:line="360" w:lineRule="auto"/>
              <w:ind w:right="317"/>
              <w:rPr>
                <w:rFonts w:cstheme="minorHAnsi"/>
                <w:b/>
                <w:sz w:val="24"/>
                <w:szCs w:val="24"/>
              </w:rPr>
            </w:pPr>
            <w:r w:rsidRPr="00D7542F">
              <w:rPr>
                <w:rFonts w:cstheme="minorHAnsi"/>
                <w:b/>
                <w:sz w:val="24"/>
                <w:szCs w:val="24"/>
              </w:rPr>
              <w:t>Grade</w:t>
            </w:r>
          </w:p>
        </w:tc>
        <w:tc>
          <w:tcPr>
            <w:tcW w:w="8234" w:type="dxa"/>
            <w:shd w:val="clear" w:color="auto" w:fill="auto"/>
            <w:vAlign w:val="center"/>
          </w:tcPr>
          <w:p w14:paraId="5D62BE55"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Newham: SMR E</w:t>
            </w:r>
          </w:p>
        </w:tc>
      </w:tr>
      <w:tr w:rsidR="00A03488" w:rsidRPr="00D7542F" w14:paraId="5D1B796C" w14:textId="77777777" w:rsidTr="003E0FDA">
        <w:trPr>
          <w:trHeight w:val="626"/>
        </w:trPr>
        <w:tc>
          <w:tcPr>
            <w:tcW w:w="1689" w:type="dxa"/>
            <w:shd w:val="clear" w:color="auto" w:fill="auto"/>
            <w:vAlign w:val="center"/>
          </w:tcPr>
          <w:p w14:paraId="3D147308" w14:textId="77777777" w:rsidR="00A03488" w:rsidRPr="00D7542F" w:rsidRDefault="00A03488" w:rsidP="00D7542F">
            <w:pPr>
              <w:spacing w:after="0" w:line="360" w:lineRule="auto"/>
              <w:ind w:right="317"/>
              <w:rPr>
                <w:rFonts w:cstheme="minorHAnsi"/>
                <w:b/>
                <w:sz w:val="24"/>
                <w:szCs w:val="24"/>
              </w:rPr>
            </w:pPr>
            <w:r w:rsidRPr="00D7542F">
              <w:rPr>
                <w:rFonts w:cstheme="minorHAnsi"/>
                <w:b/>
                <w:sz w:val="24"/>
                <w:szCs w:val="24"/>
              </w:rPr>
              <w:t>Location</w:t>
            </w:r>
          </w:p>
        </w:tc>
        <w:tc>
          <w:tcPr>
            <w:tcW w:w="8234" w:type="dxa"/>
            <w:shd w:val="clear" w:color="auto" w:fill="auto"/>
            <w:vAlign w:val="center"/>
          </w:tcPr>
          <w:p w14:paraId="548DC06A"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 xml:space="preserve">The post holder must be flexible and may be required to work across the different boroughs served by oneSource (London and Newham). </w:t>
            </w:r>
          </w:p>
        </w:tc>
      </w:tr>
    </w:tbl>
    <w:p w14:paraId="71E3C204" w14:textId="77777777" w:rsidR="00A03488" w:rsidRPr="00D7542F" w:rsidRDefault="00A03488" w:rsidP="00D7542F">
      <w:pPr>
        <w:spacing w:after="0" w:line="360" w:lineRule="auto"/>
        <w:rPr>
          <w:rFonts w:cstheme="minorHAnsi"/>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222"/>
      </w:tblGrid>
      <w:tr w:rsidR="00A03488" w:rsidRPr="00D7542F" w14:paraId="1D0F3359" w14:textId="77777777" w:rsidTr="003E0FDA">
        <w:tc>
          <w:tcPr>
            <w:tcW w:w="1838" w:type="dxa"/>
            <w:shd w:val="clear" w:color="auto" w:fill="auto"/>
          </w:tcPr>
          <w:p w14:paraId="4996F96F"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Accountable to:</w:t>
            </w:r>
          </w:p>
        </w:tc>
        <w:tc>
          <w:tcPr>
            <w:tcW w:w="8222" w:type="dxa"/>
            <w:shd w:val="clear" w:color="auto" w:fill="auto"/>
          </w:tcPr>
          <w:p w14:paraId="587BB658" w14:textId="6C78E608" w:rsidR="00A03488" w:rsidRPr="00D7542F" w:rsidRDefault="00A03488" w:rsidP="00D7542F">
            <w:pPr>
              <w:spacing w:after="0" w:line="360" w:lineRule="auto"/>
              <w:rPr>
                <w:rFonts w:cstheme="minorHAnsi"/>
                <w:sz w:val="24"/>
                <w:szCs w:val="24"/>
              </w:rPr>
            </w:pPr>
            <w:r w:rsidRPr="00D7542F">
              <w:rPr>
                <w:rFonts w:cstheme="minorHAnsi"/>
                <w:sz w:val="24"/>
                <w:szCs w:val="24"/>
              </w:rPr>
              <w:t>oneSource Executive Director</w:t>
            </w:r>
          </w:p>
        </w:tc>
      </w:tr>
      <w:tr w:rsidR="00A03488" w:rsidRPr="00D7542F" w14:paraId="713F6D56" w14:textId="77777777" w:rsidTr="003E0FDA">
        <w:tc>
          <w:tcPr>
            <w:tcW w:w="1838" w:type="dxa"/>
            <w:tcBorders>
              <w:bottom w:val="single" w:sz="4" w:space="0" w:color="auto"/>
            </w:tcBorders>
            <w:shd w:val="clear" w:color="auto" w:fill="auto"/>
          </w:tcPr>
          <w:p w14:paraId="6B31ADF4"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Accountable for:</w:t>
            </w:r>
          </w:p>
        </w:tc>
        <w:tc>
          <w:tcPr>
            <w:tcW w:w="8222" w:type="dxa"/>
            <w:tcBorders>
              <w:bottom w:val="single" w:sz="4" w:space="0" w:color="auto"/>
            </w:tcBorders>
            <w:shd w:val="clear" w:color="auto" w:fill="auto"/>
          </w:tcPr>
          <w:p w14:paraId="6BEB5490"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Information Technology</w:t>
            </w:r>
          </w:p>
          <w:p w14:paraId="3E17F9F2"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 xml:space="preserve">Digital </w:t>
            </w:r>
          </w:p>
          <w:p w14:paraId="38DC8677"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Data</w:t>
            </w:r>
          </w:p>
          <w:p w14:paraId="7F1F5CFE"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 xml:space="preserve">Information Governance &amp; Cyber Security </w:t>
            </w:r>
          </w:p>
        </w:tc>
      </w:tr>
      <w:tr w:rsidR="00A03488" w:rsidRPr="00D7542F" w14:paraId="2D99E0B3" w14:textId="77777777" w:rsidTr="003E0FDA">
        <w:tc>
          <w:tcPr>
            <w:tcW w:w="1838" w:type="dxa"/>
            <w:tcBorders>
              <w:top w:val="single" w:sz="4" w:space="0" w:color="auto"/>
              <w:bottom w:val="single" w:sz="4" w:space="0" w:color="auto"/>
              <w:right w:val="single" w:sz="4" w:space="0" w:color="auto"/>
            </w:tcBorders>
            <w:shd w:val="clear" w:color="auto" w:fill="auto"/>
          </w:tcPr>
          <w:p w14:paraId="29528031"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Job Purpose:</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D0CACB1"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Work as part of the oneSource Management Team, reporting to the Executive Director.</w:t>
            </w:r>
          </w:p>
          <w:p w14:paraId="4A49FAC9"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Leading senior officer responsible for IT, digital and data strategies, portfolios of change and investments/budgets to enable business impact, improving delivery across partner councils and oneSource.</w:t>
            </w:r>
          </w:p>
          <w:p w14:paraId="1326CDDC"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Ensure core technology and infrastructure is operating optimally, resiliently and efficiently to enable partner councils to run their services.</w:t>
            </w:r>
          </w:p>
          <w:p w14:paraId="52B4266B"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Lead the co-ordination of all IT activity (including controls and governance) across partner councils, actively prioritising competing programmes and projects and allocating available resources effectively to drive the greatest value.</w:t>
            </w:r>
          </w:p>
          <w:p w14:paraId="6432CB3C"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Lead on strategic IT sourcing, procurement and commercial activity.</w:t>
            </w:r>
          </w:p>
          <w:p w14:paraId="0BAB9A03"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Continually re-imagine and promote the vision for technology to enable partner councils to achieve their ambitions.</w:t>
            </w:r>
          </w:p>
          <w:p w14:paraId="51401711"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Act as agitator, disruptor and collaborator to help drive innovation.</w:t>
            </w:r>
          </w:p>
          <w:p w14:paraId="22C1C6F0" w14:textId="77777777"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Provide thought leadership and sector wide impact on the role of technology, digital and data in local government.</w:t>
            </w:r>
          </w:p>
          <w:p w14:paraId="492BBA60" w14:textId="0C1C782C" w:rsidR="00A03488" w:rsidRPr="00D7542F" w:rsidRDefault="00A03488" w:rsidP="00D7542F">
            <w:pPr>
              <w:numPr>
                <w:ilvl w:val="0"/>
                <w:numId w:val="25"/>
              </w:numPr>
              <w:spacing w:after="0" w:line="360" w:lineRule="auto"/>
              <w:rPr>
                <w:rFonts w:cstheme="minorHAnsi"/>
                <w:sz w:val="24"/>
                <w:szCs w:val="24"/>
              </w:rPr>
            </w:pPr>
            <w:r w:rsidRPr="00D7542F">
              <w:rPr>
                <w:rFonts w:cstheme="minorHAnsi"/>
                <w:sz w:val="24"/>
                <w:szCs w:val="24"/>
              </w:rPr>
              <w:t>Lead and embody an inclusive culture, actively promoting diversity and equality both in the team and outside it.</w:t>
            </w:r>
          </w:p>
        </w:tc>
      </w:tr>
      <w:tr w:rsidR="00A03488" w:rsidRPr="00D7542F" w14:paraId="348D1437" w14:textId="77777777" w:rsidTr="003E0FDA">
        <w:tc>
          <w:tcPr>
            <w:tcW w:w="1838" w:type="dxa"/>
            <w:tcBorders>
              <w:top w:val="single" w:sz="4" w:space="0" w:color="auto"/>
            </w:tcBorders>
            <w:shd w:val="clear" w:color="auto" w:fill="auto"/>
          </w:tcPr>
          <w:p w14:paraId="034DF51E"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lastRenderedPageBreak/>
              <w:t>Specific Responsibilities</w:t>
            </w:r>
          </w:p>
          <w:p w14:paraId="60C13B51" w14:textId="77777777" w:rsidR="00A03488" w:rsidRPr="00D7542F" w:rsidRDefault="00A03488" w:rsidP="00D7542F">
            <w:pPr>
              <w:spacing w:after="0" w:line="360" w:lineRule="auto"/>
              <w:jc w:val="right"/>
              <w:rPr>
                <w:rFonts w:cstheme="minorHAnsi"/>
                <w:sz w:val="24"/>
                <w:szCs w:val="24"/>
              </w:rPr>
            </w:pPr>
          </w:p>
          <w:p w14:paraId="700D6DD7" w14:textId="77777777" w:rsidR="00A03488" w:rsidRPr="00D7542F" w:rsidRDefault="00A03488" w:rsidP="00D7542F">
            <w:pPr>
              <w:spacing w:after="0" w:line="360" w:lineRule="auto"/>
              <w:rPr>
                <w:rFonts w:cstheme="minorHAnsi"/>
                <w:sz w:val="24"/>
                <w:szCs w:val="24"/>
              </w:rPr>
            </w:pPr>
          </w:p>
          <w:p w14:paraId="4E3BB2A9" w14:textId="77777777" w:rsidR="00A03488" w:rsidRPr="00D7542F" w:rsidRDefault="00A03488" w:rsidP="00D7542F">
            <w:pPr>
              <w:spacing w:after="0" w:line="360" w:lineRule="auto"/>
              <w:rPr>
                <w:rFonts w:cstheme="minorHAnsi"/>
                <w:sz w:val="24"/>
                <w:szCs w:val="24"/>
              </w:rPr>
            </w:pPr>
          </w:p>
          <w:p w14:paraId="6341EA6A" w14:textId="77777777" w:rsidR="00A03488" w:rsidRPr="00D7542F" w:rsidRDefault="00A03488" w:rsidP="00D7542F">
            <w:pPr>
              <w:spacing w:after="0" w:line="360" w:lineRule="auto"/>
              <w:rPr>
                <w:rFonts w:cstheme="minorHAnsi"/>
                <w:sz w:val="24"/>
                <w:szCs w:val="24"/>
              </w:rPr>
            </w:pPr>
          </w:p>
          <w:p w14:paraId="72CAC95C" w14:textId="77777777" w:rsidR="00A03488" w:rsidRPr="00D7542F" w:rsidRDefault="00A03488" w:rsidP="00D7542F">
            <w:pPr>
              <w:spacing w:after="0" w:line="360" w:lineRule="auto"/>
              <w:rPr>
                <w:rFonts w:cstheme="minorHAnsi"/>
                <w:sz w:val="24"/>
                <w:szCs w:val="24"/>
              </w:rPr>
            </w:pPr>
          </w:p>
          <w:p w14:paraId="689BBAFE" w14:textId="77777777" w:rsidR="00A03488" w:rsidRPr="00D7542F" w:rsidRDefault="00A03488" w:rsidP="00D7542F">
            <w:pPr>
              <w:spacing w:after="0" w:line="360" w:lineRule="auto"/>
              <w:rPr>
                <w:rFonts w:cstheme="minorHAnsi"/>
                <w:sz w:val="24"/>
                <w:szCs w:val="24"/>
              </w:rPr>
            </w:pPr>
          </w:p>
          <w:p w14:paraId="396183C2" w14:textId="77777777" w:rsidR="00A03488" w:rsidRPr="00D7542F" w:rsidRDefault="00A03488" w:rsidP="00D7542F">
            <w:pPr>
              <w:spacing w:after="0" w:line="360" w:lineRule="auto"/>
              <w:rPr>
                <w:rFonts w:cstheme="minorHAnsi"/>
                <w:sz w:val="24"/>
                <w:szCs w:val="24"/>
              </w:rPr>
            </w:pPr>
          </w:p>
          <w:p w14:paraId="6D086903" w14:textId="77777777" w:rsidR="00A03488" w:rsidRPr="00D7542F" w:rsidRDefault="00A03488" w:rsidP="00D7542F">
            <w:pPr>
              <w:spacing w:after="0" w:line="360" w:lineRule="auto"/>
              <w:rPr>
                <w:rFonts w:cstheme="minorHAnsi"/>
                <w:sz w:val="24"/>
                <w:szCs w:val="24"/>
              </w:rPr>
            </w:pPr>
          </w:p>
        </w:tc>
        <w:tc>
          <w:tcPr>
            <w:tcW w:w="8222" w:type="dxa"/>
            <w:tcBorders>
              <w:top w:val="single" w:sz="4" w:space="0" w:color="auto"/>
            </w:tcBorders>
            <w:shd w:val="clear" w:color="auto" w:fill="auto"/>
          </w:tcPr>
          <w:p w14:paraId="76B1997D" w14:textId="77777777" w:rsidR="00A03488" w:rsidRPr="00D7542F" w:rsidRDefault="00A03488" w:rsidP="00D7542F">
            <w:pPr>
              <w:numPr>
                <w:ilvl w:val="0"/>
                <w:numId w:val="29"/>
              </w:numPr>
              <w:autoSpaceDE w:val="0"/>
              <w:autoSpaceDN w:val="0"/>
              <w:adjustRightInd w:val="0"/>
              <w:spacing w:after="0" w:line="360" w:lineRule="auto"/>
              <w:rPr>
                <w:rFonts w:cstheme="minorHAnsi"/>
                <w:sz w:val="24"/>
                <w:szCs w:val="24"/>
              </w:rPr>
            </w:pPr>
            <w:r w:rsidRPr="00D7542F">
              <w:rPr>
                <w:rFonts w:cstheme="minorHAnsi"/>
                <w:sz w:val="24"/>
                <w:szCs w:val="24"/>
              </w:rPr>
              <w:t>Strategic direction, leadership, sponsorship and governance of all aspects of IT (including change activities) to the partner Councils’ corporate management team and Members, enabling the effective delivery of corporate objectives.</w:t>
            </w:r>
          </w:p>
          <w:p w14:paraId="165A44ED" w14:textId="77777777" w:rsidR="00A03488" w:rsidRPr="00D7542F" w:rsidRDefault="00A03488" w:rsidP="00D7542F">
            <w:pPr>
              <w:numPr>
                <w:ilvl w:val="0"/>
                <w:numId w:val="29"/>
              </w:numPr>
              <w:autoSpaceDE w:val="0"/>
              <w:autoSpaceDN w:val="0"/>
              <w:adjustRightInd w:val="0"/>
              <w:spacing w:after="0" w:line="360" w:lineRule="auto"/>
              <w:rPr>
                <w:rFonts w:cstheme="minorHAnsi"/>
                <w:sz w:val="24"/>
                <w:szCs w:val="24"/>
              </w:rPr>
            </w:pPr>
            <w:r w:rsidRPr="00D7542F">
              <w:rPr>
                <w:rFonts w:cstheme="minorHAnsi"/>
                <w:sz w:val="24"/>
                <w:szCs w:val="24"/>
              </w:rPr>
              <w:t xml:space="preserve">Thought leadership and advocacy to the development and delivery of the councils’ vision and the agenda for transformation and innovation. </w:t>
            </w:r>
          </w:p>
          <w:p w14:paraId="2012FCF6" w14:textId="77777777" w:rsidR="00A03488" w:rsidRPr="00D7542F" w:rsidRDefault="00A03488" w:rsidP="00D7542F">
            <w:pPr>
              <w:numPr>
                <w:ilvl w:val="0"/>
                <w:numId w:val="29"/>
              </w:numPr>
              <w:spacing w:after="0" w:line="360" w:lineRule="auto"/>
              <w:rPr>
                <w:rFonts w:cstheme="minorHAnsi"/>
                <w:sz w:val="24"/>
                <w:szCs w:val="24"/>
              </w:rPr>
            </w:pPr>
            <w:r w:rsidRPr="00D7542F">
              <w:rPr>
                <w:rFonts w:cstheme="minorHAnsi"/>
                <w:sz w:val="24"/>
                <w:szCs w:val="24"/>
              </w:rPr>
              <w:t>Commercial leadership – exploring market shaping and growth opportunities technology enabled services delivered by oneSource.</w:t>
            </w:r>
          </w:p>
          <w:p w14:paraId="137F1A13" w14:textId="77777777" w:rsidR="00A03488" w:rsidRPr="00D7542F" w:rsidRDefault="00A03488" w:rsidP="00D7542F">
            <w:pPr>
              <w:numPr>
                <w:ilvl w:val="0"/>
                <w:numId w:val="29"/>
              </w:numPr>
              <w:autoSpaceDE w:val="0"/>
              <w:autoSpaceDN w:val="0"/>
              <w:adjustRightInd w:val="0"/>
              <w:spacing w:after="0" w:line="360" w:lineRule="auto"/>
              <w:rPr>
                <w:rFonts w:cstheme="minorHAnsi"/>
                <w:sz w:val="24"/>
                <w:szCs w:val="24"/>
              </w:rPr>
            </w:pPr>
            <w:r w:rsidRPr="00D7542F">
              <w:rPr>
                <w:rFonts w:cstheme="minorHAnsi"/>
                <w:sz w:val="24"/>
                <w:szCs w:val="24"/>
              </w:rPr>
              <w:t xml:space="preserve">Leadership and accountability for IT strategic sourcing and procurement and contract management. </w:t>
            </w:r>
          </w:p>
          <w:p w14:paraId="0E1800EE" w14:textId="77777777" w:rsidR="00A03488" w:rsidRPr="00D7542F" w:rsidRDefault="00A03488" w:rsidP="00D7542F">
            <w:pPr>
              <w:numPr>
                <w:ilvl w:val="0"/>
                <w:numId w:val="29"/>
              </w:numPr>
              <w:autoSpaceDE w:val="0"/>
              <w:autoSpaceDN w:val="0"/>
              <w:adjustRightInd w:val="0"/>
              <w:spacing w:after="0" w:line="360" w:lineRule="auto"/>
              <w:rPr>
                <w:rFonts w:cstheme="minorHAnsi"/>
                <w:sz w:val="24"/>
                <w:szCs w:val="24"/>
              </w:rPr>
            </w:pPr>
            <w:r w:rsidRPr="00D7542F">
              <w:rPr>
                <w:rFonts w:cstheme="minorHAnsi"/>
                <w:sz w:val="24"/>
                <w:szCs w:val="24"/>
              </w:rPr>
              <w:t>Leadership and accountability for the development and implementation of the councils’ information and technology security policies and strategies - ensuring the councils meet their statutory requirements including GDPR.</w:t>
            </w:r>
          </w:p>
          <w:p w14:paraId="49E85C83" w14:textId="77777777" w:rsidR="00A03488" w:rsidRPr="00D7542F" w:rsidRDefault="00A03488" w:rsidP="00D7542F">
            <w:pPr>
              <w:numPr>
                <w:ilvl w:val="0"/>
                <w:numId w:val="29"/>
              </w:numPr>
              <w:autoSpaceDE w:val="0"/>
              <w:autoSpaceDN w:val="0"/>
              <w:adjustRightInd w:val="0"/>
              <w:spacing w:after="0" w:line="360" w:lineRule="auto"/>
              <w:rPr>
                <w:rFonts w:cstheme="minorHAnsi"/>
                <w:sz w:val="24"/>
                <w:szCs w:val="24"/>
              </w:rPr>
            </w:pPr>
            <w:r w:rsidRPr="00D7542F">
              <w:rPr>
                <w:rFonts w:cstheme="minorHAnsi"/>
                <w:sz w:val="24"/>
                <w:szCs w:val="24"/>
              </w:rPr>
              <w:t>Leadership and accountability for robust contingency, risk management, and business continuity plans and actions for councils’ IT services. Maintaining and enforcing standards and protocols for the use of technologies across the councils.</w:t>
            </w:r>
          </w:p>
          <w:p w14:paraId="7231F450" w14:textId="77777777" w:rsidR="00A03488" w:rsidRPr="00D7542F" w:rsidRDefault="00A03488" w:rsidP="00D7542F">
            <w:pPr>
              <w:numPr>
                <w:ilvl w:val="0"/>
                <w:numId w:val="29"/>
              </w:numPr>
              <w:spacing w:after="0" w:line="360" w:lineRule="auto"/>
              <w:rPr>
                <w:rFonts w:cstheme="minorHAnsi"/>
                <w:sz w:val="24"/>
                <w:szCs w:val="24"/>
              </w:rPr>
            </w:pPr>
            <w:r w:rsidRPr="00D7542F">
              <w:rPr>
                <w:rFonts w:cstheme="minorHAnsi"/>
                <w:sz w:val="24"/>
                <w:szCs w:val="24"/>
              </w:rPr>
              <w:t>Build strategic relationships with international, national and regional organisations including government departments, GLA, London Councils, other agencies and Councils to ensure collaborative working on cross Borough and regional and sub-regional strategies.</w:t>
            </w:r>
          </w:p>
          <w:p w14:paraId="0176A265" w14:textId="77777777" w:rsidR="00A03488" w:rsidRPr="00D7542F" w:rsidRDefault="00A03488" w:rsidP="00D7542F">
            <w:pPr>
              <w:numPr>
                <w:ilvl w:val="0"/>
                <w:numId w:val="29"/>
              </w:numPr>
              <w:spacing w:after="0" w:line="360" w:lineRule="auto"/>
              <w:rPr>
                <w:rFonts w:cstheme="minorHAnsi"/>
                <w:sz w:val="24"/>
                <w:szCs w:val="24"/>
              </w:rPr>
            </w:pPr>
            <w:r w:rsidRPr="00D7542F">
              <w:rPr>
                <w:rFonts w:cstheme="minorHAnsi"/>
                <w:sz w:val="24"/>
                <w:szCs w:val="24"/>
              </w:rPr>
              <w:t>Role modelling values and behaviours needed for a leader of a 21</w:t>
            </w:r>
            <w:r w:rsidRPr="00D7542F">
              <w:rPr>
                <w:rFonts w:cstheme="minorHAnsi"/>
                <w:sz w:val="24"/>
                <w:szCs w:val="24"/>
                <w:vertAlign w:val="superscript"/>
              </w:rPr>
              <w:t>st</w:t>
            </w:r>
            <w:r w:rsidRPr="00D7542F">
              <w:rPr>
                <w:rFonts w:cstheme="minorHAnsi"/>
                <w:sz w:val="24"/>
                <w:szCs w:val="24"/>
              </w:rPr>
              <w:t xml:space="preserve"> century, collaborative organisation.</w:t>
            </w:r>
          </w:p>
          <w:p w14:paraId="2CEA535E" w14:textId="25101E1E" w:rsidR="00A03488" w:rsidRPr="00D7542F" w:rsidRDefault="00A03488" w:rsidP="00D7542F">
            <w:pPr>
              <w:numPr>
                <w:ilvl w:val="0"/>
                <w:numId w:val="29"/>
              </w:numPr>
              <w:spacing w:after="0" w:line="360" w:lineRule="auto"/>
              <w:rPr>
                <w:rFonts w:cstheme="minorHAnsi"/>
                <w:sz w:val="24"/>
                <w:szCs w:val="24"/>
              </w:rPr>
            </w:pPr>
            <w:r w:rsidRPr="00D7542F">
              <w:rPr>
                <w:rFonts w:cstheme="minorHAnsi"/>
                <w:sz w:val="24"/>
                <w:szCs w:val="24"/>
              </w:rPr>
              <w:t xml:space="preserve">Other duties – the job description indicates the main areas of activity for this post. From time to time other tasks/duties maybe required which are commensurate with the general area of responsibility and grade of the post. </w:t>
            </w:r>
          </w:p>
        </w:tc>
      </w:tr>
      <w:tr w:rsidR="00A03488" w:rsidRPr="00D7542F" w14:paraId="0513A769" w14:textId="77777777" w:rsidTr="003E0FDA">
        <w:tc>
          <w:tcPr>
            <w:tcW w:w="1838" w:type="dxa"/>
            <w:shd w:val="clear" w:color="auto" w:fill="auto"/>
          </w:tcPr>
          <w:p w14:paraId="234D5E5E"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 xml:space="preserve">oneSource Corporate Critical Success Factors </w:t>
            </w:r>
          </w:p>
          <w:p w14:paraId="6A2A1490" w14:textId="77777777" w:rsidR="00A03488" w:rsidRPr="00D7542F" w:rsidRDefault="00A03488" w:rsidP="00D7542F">
            <w:pPr>
              <w:spacing w:after="0" w:line="360" w:lineRule="auto"/>
              <w:rPr>
                <w:rFonts w:cstheme="minorHAnsi"/>
                <w:sz w:val="24"/>
                <w:szCs w:val="24"/>
              </w:rPr>
            </w:pPr>
          </w:p>
          <w:p w14:paraId="6B63BF09" w14:textId="77777777" w:rsidR="00A03488" w:rsidRPr="00D7542F" w:rsidRDefault="00A03488" w:rsidP="00D7542F">
            <w:pPr>
              <w:spacing w:after="0" w:line="360" w:lineRule="auto"/>
              <w:ind w:left="360"/>
              <w:rPr>
                <w:rFonts w:cstheme="minorHAnsi"/>
                <w:sz w:val="24"/>
                <w:szCs w:val="24"/>
              </w:rPr>
            </w:pPr>
          </w:p>
        </w:tc>
        <w:tc>
          <w:tcPr>
            <w:tcW w:w="8222" w:type="dxa"/>
            <w:shd w:val="clear" w:color="auto" w:fill="auto"/>
          </w:tcPr>
          <w:p w14:paraId="6CA4BD98"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Provision of and delivery of quality services – ensuring a high level of service that is reflective of all customer needs and value for money</w:t>
            </w:r>
          </w:p>
          <w:p w14:paraId="070A5DD8"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Anticipates different customer needs – delivering a customer focused shared service which is a cultural ‘fit’, is flexible and proactive in approach</w:t>
            </w:r>
          </w:p>
          <w:p w14:paraId="33BED10E"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 xml:space="preserve">Delivers a resilient business, which continuously improves and innovates  with healthy revenue streams </w:t>
            </w:r>
          </w:p>
          <w:p w14:paraId="3A66D8A8"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lastRenderedPageBreak/>
              <w:t xml:space="preserve">Operates an ethos of joint working and operates across the board regardless of location </w:t>
            </w:r>
          </w:p>
          <w:p w14:paraId="16928551"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 xml:space="preserve">Delivers capacity and capability to operate business as usual with the capacity and capability to innovate and project manage to support this </w:t>
            </w:r>
          </w:p>
          <w:p w14:paraId="0E113791"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Delivers a flexible and scalable platform to innovate, enhance market knowledge and continuously improve</w:t>
            </w:r>
          </w:p>
          <w:p w14:paraId="458D5F90" w14:textId="77777777"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Invests in people and skills to deliver a sustainable business</w:t>
            </w:r>
          </w:p>
          <w:p w14:paraId="6C61F57D" w14:textId="48FD8F61" w:rsidR="00A03488" w:rsidRPr="00D7542F" w:rsidRDefault="00A03488" w:rsidP="00D7542F">
            <w:pPr>
              <w:numPr>
                <w:ilvl w:val="0"/>
                <w:numId w:val="23"/>
              </w:numPr>
              <w:tabs>
                <w:tab w:val="clear" w:pos="720"/>
                <w:tab w:val="num" w:pos="-584"/>
              </w:tabs>
              <w:spacing w:after="0" w:line="360" w:lineRule="auto"/>
              <w:ind w:left="312" w:hanging="357"/>
              <w:rPr>
                <w:rFonts w:cstheme="minorHAnsi"/>
                <w:sz w:val="24"/>
                <w:szCs w:val="24"/>
              </w:rPr>
            </w:pPr>
            <w:r w:rsidRPr="00D7542F">
              <w:rPr>
                <w:rFonts w:cstheme="minorHAnsi"/>
                <w:sz w:val="24"/>
                <w:szCs w:val="24"/>
              </w:rPr>
              <w:t xml:space="preserve">Provides a transactional service that is multi-channelled, face to face, local and nationwide  </w:t>
            </w:r>
          </w:p>
        </w:tc>
      </w:tr>
      <w:tr w:rsidR="00A03488" w:rsidRPr="00D7542F" w14:paraId="458EEAFF" w14:textId="77777777" w:rsidTr="003E0FDA">
        <w:tc>
          <w:tcPr>
            <w:tcW w:w="1838" w:type="dxa"/>
            <w:shd w:val="clear" w:color="auto" w:fill="auto"/>
          </w:tcPr>
          <w:p w14:paraId="5E0A294E"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lastRenderedPageBreak/>
              <w:t>General</w:t>
            </w:r>
          </w:p>
        </w:tc>
        <w:tc>
          <w:tcPr>
            <w:tcW w:w="8222" w:type="dxa"/>
            <w:shd w:val="clear" w:color="auto" w:fill="auto"/>
          </w:tcPr>
          <w:p w14:paraId="46DF7E16" w14:textId="77777777" w:rsidR="00A03488" w:rsidRPr="00D7542F" w:rsidRDefault="00A03488" w:rsidP="00D7542F">
            <w:pPr>
              <w:numPr>
                <w:ilvl w:val="0"/>
                <w:numId w:val="24"/>
              </w:numPr>
              <w:spacing w:after="0" w:line="360" w:lineRule="auto"/>
              <w:rPr>
                <w:rFonts w:cstheme="minorHAnsi"/>
                <w:sz w:val="24"/>
                <w:szCs w:val="24"/>
              </w:rPr>
            </w:pPr>
            <w:proofErr w:type="gramStart"/>
            <w:r w:rsidRPr="00D7542F">
              <w:rPr>
                <w:rFonts w:cstheme="minorHAnsi"/>
                <w:sz w:val="24"/>
                <w:szCs w:val="24"/>
              </w:rPr>
              <w:t>oneSource</w:t>
            </w:r>
            <w:proofErr w:type="gramEnd"/>
            <w:r w:rsidRPr="00D7542F">
              <w:rPr>
                <w:rFonts w:cstheme="minorHAnsi"/>
                <w:sz w:val="24"/>
                <w:szCs w:val="24"/>
              </w:rPr>
              <w:t xml:space="preserve"> is committed to and champions equality and diversity in all aspects of employment and service provision. All employees are expected to understand and promote this approach in their work.</w:t>
            </w:r>
          </w:p>
          <w:p w14:paraId="06F4E94A" w14:textId="77777777" w:rsidR="00A03488" w:rsidRPr="00D7542F" w:rsidRDefault="00A03488" w:rsidP="00D7542F">
            <w:pPr>
              <w:numPr>
                <w:ilvl w:val="0"/>
                <w:numId w:val="24"/>
              </w:numPr>
              <w:spacing w:after="0" w:line="360" w:lineRule="auto"/>
              <w:rPr>
                <w:rFonts w:cstheme="minorHAnsi"/>
                <w:sz w:val="24"/>
                <w:szCs w:val="24"/>
              </w:rPr>
            </w:pPr>
            <w:r w:rsidRPr="00D7542F">
              <w:rPr>
                <w:rFonts w:cstheme="minorHAnsi"/>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7CA66072" w14:textId="77777777" w:rsidR="00A03488" w:rsidRPr="00D7542F" w:rsidRDefault="00A03488" w:rsidP="00D7542F">
            <w:pPr>
              <w:numPr>
                <w:ilvl w:val="0"/>
                <w:numId w:val="24"/>
              </w:numPr>
              <w:spacing w:after="0" w:line="360" w:lineRule="auto"/>
              <w:rPr>
                <w:rFonts w:cstheme="minorHAnsi"/>
                <w:sz w:val="24"/>
                <w:szCs w:val="24"/>
              </w:rPr>
            </w:pPr>
            <w:r w:rsidRPr="00D7542F">
              <w:rPr>
                <w:rFonts w:cstheme="minorHAnsi"/>
                <w:sz w:val="24"/>
                <w:szCs w:val="24"/>
              </w:rPr>
              <w:t xml:space="preserve">Deal with any Safeguarding issues that might arise, in line with the Council’s policies and procedures. </w:t>
            </w:r>
          </w:p>
          <w:p w14:paraId="15CEE7D5" w14:textId="77777777" w:rsidR="00A03488" w:rsidRPr="00D7542F" w:rsidRDefault="00A03488" w:rsidP="00D7542F">
            <w:pPr>
              <w:numPr>
                <w:ilvl w:val="0"/>
                <w:numId w:val="24"/>
              </w:numPr>
              <w:spacing w:after="0" w:line="360" w:lineRule="auto"/>
              <w:rPr>
                <w:rFonts w:cstheme="minorHAnsi"/>
                <w:sz w:val="24"/>
                <w:szCs w:val="24"/>
              </w:rPr>
            </w:pPr>
            <w:r w:rsidRPr="00D7542F">
              <w:rPr>
                <w:rFonts w:cstheme="minorHAnsi"/>
                <w:sz w:val="24"/>
                <w:szCs w:val="24"/>
              </w:rPr>
              <w:t>Comply with Health and Safety Regulations associated with your employment.</w:t>
            </w:r>
          </w:p>
          <w:p w14:paraId="3DA097F1" w14:textId="77777777" w:rsidR="00A03488" w:rsidRPr="00D7542F" w:rsidRDefault="00A03488" w:rsidP="00D7542F">
            <w:pPr>
              <w:numPr>
                <w:ilvl w:val="0"/>
                <w:numId w:val="24"/>
              </w:numPr>
              <w:spacing w:after="0" w:line="360" w:lineRule="auto"/>
              <w:rPr>
                <w:rFonts w:cstheme="minorHAnsi"/>
                <w:sz w:val="24"/>
                <w:szCs w:val="24"/>
              </w:rPr>
            </w:pPr>
            <w:r w:rsidRPr="00D7542F">
              <w:rPr>
                <w:rFonts w:cstheme="minorHAnsi"/>
                <w:sz w:val="24"/>
                <w:szCs w:val="24"/>
              </w:rPr>
              <w:t>Be aware of the council’s responsibilities under the Data Protection Act 1984 for the security, accuracy and relevance of all personal data held on such systems and ensure that all processes comply with this.</w:t>
            </w:r>
          </w:p>
          <w:p w14:paraId="5BC23C44" w14:textId="137F6F4E" w:rsidR="00A03488" w:rsidRPr="00D7542F" w:rsidRDefault="00A03488" w:rsidP="00D7542F">
            <w:pPr>
              <w:numPr>
                <w:ilvl w:val="0"/>
                <w:numId w:val="24"/>
              </w:numPr>
              <w:spacing w:after="0" w:line="360" w:lineRule="auto"/>
              <w:rPr>
                <w:rFonts w:cstheme="minorHAnsi"/>
                <w:sz w:val="24"/>
                <w:szCs w:val="24"/>
              </w:rPr>
            </w:pPr>
            <w:r w:rsidRPr="00D7542F">
              <w:rPr>
                <w:rFonts w:cstheme="minorHAnsi"/>
                <w:sz w:val="24"/>
                <w:szCs w:val="24"/>
              </w:rPr>
              <w:t xml:space="preserve">To treat all information acquired through your employment, both formally and informally, in strict confidence. </w:t>
            </w:r>
          </w:p>
        </w:tc>
      </w:tr>
    </w:tbl>
    <w:p w14:paraId="16DA20DD" w14:textId="4FBCAB0F" w:rsidR="00A03488" w:rsidRDefault="00A03488" w:rsidP="00D7542F">
      <w:pPr>
        <w:spacing w:after="0" w:line="360" w:lineRule="auto"/>
        <w:jc w:val="center"/>
        <w:rPr>
          <w:rFonts w:cstheme="minorHAnsi"/>
          <w:b/>
          <w:sz w:val="24"/>
          <w:szCs w:val="24"/>
        </w:rPr>
      </w:pPr>
    </w:p>
    <w:p w14:paraId="13FB385E" w14:textId="5410B591" w:rsidR="00D7542F" w:rsidRDefault="00D7542F" w:rsidP="00D7542F">
      <w:pPr>
        <w:spacing w:after="0" w:line="360" w:lineRule="auto"/>
        <w:jc w:val="center"/>
        <w:rPr>
          <w:rFonts w:cstheme="minorHAnsi"/>
          <w:b/>
          <w:sz w:val="24"/>
          <w:szCs w:val="24"/>
        </w:rPr>
      </w:pPr>
    </w:p>
    <w:p w14:paraId="201251EC" w14:textId="1A1CB1C1" w:rsidR="00D7542F" w:rsidRDefault="00D7542F" w:rsidP="00D7542F">
      <w:pPr>
        <w:spacing w:after="0" w:line="360" w:lineRule="auto"/>
        <w:jc w:val="center"/>
        <w:rPr>
          <w:rFonts w:cstheme="minorHAnsi"/>
          <w:b/>
          <w:sz w:val="24"/>
          <w:szCs w:val="24"/>
        </w:rPr>
      </w:pPr>
    </w:p>
    <w:p w14:paraId="59DBF73A" w14:textId="2F8D3A14" w:rsidR="00D7542F" w:rsidRDefault="00D7542F" w:rsidP="00D7542F">
      <w:pPr>
        <w:spacing w:after="0" w:line="360" w:lineRule="auto"/>
        <w:jc w:val="center"/>
        <w:rPr>
          <w:rFonts w:cstheme="minorHAnsi"/>
          <w:b/>
          <w:sz w:val="24"/>
          <w:szCs w:val="24"/>
        </w:rPr>
      </w:pPr>
    </w:p>
    <w:p w14:paraId="57F9ED93" w14:textId="3E831615" w:rsidR="00D7542F" w:rsidRDefault="00D7542F" w:rsidP="00D7542F">
      <w:pPr>
        <w:spacing w:after="0" w:line="360" w:lineRule="auto"/>
        <w:jc w:val="center"/>
        <w:rPr>
          <w:rFonts w:cstheme="minorHAnsi"/>
          <w:b/>
          <w:sz w:val="24"/>
          <w:szCs w:val="24"/>
        </w:rPr>
      </w:pPr>
    </w:p>
    <w:p w14:paraId="45F307BC" w14:textId="266F57BF" w:rsidR="00D7542F" w:rsidRDefault="00D7542F" w:rsidP="00D7542F">
      <w:pPr>
        <w:spacing w:after="0" w:line="360" w:lineRule="auto"/>
        <w:jc w:val="center"/>
        <w:rPr>
          <w:rFonts w:cstheme="minorHAnsi"/>
          <w:b/>
          <w:sz w:val="24"/>
          <w:szCs w:val="24"/>
        </w:rPr>
      </w:pPr>
    </w:p>
    <w:p w14:paraId="1885FE46" w14:textId="77777777" w:rsidR="00D7542F" w:rsidRPr="00D7542F" w:rsidRDefault="00D7542F" w:rsidP="00D7542F">
      <w:pPr>
        <w:spacing w:after="0" w:line="360" w:lineRule="auto"/>
        <w:jc w:val="center"/>
        <w:rPr>
          <w:rFonts w:cstheme="minorHAnsi"/>
          <w:b/>
          <w:sz w:val="24"/>
          <w:szCs w:val="24"/>
        </w:rPr>
      </w:pPr>
    </w:p>
    <w:p w14:paraId="5D6A14E7" w14:textId="77777777" w:rsidR="003E0FDA" w:rsidRPr="00D7542F" w:rsidRDefault="003E0FDA" w:rsidP="00D7542F">
      <w:pPr>
        <w:spacing w:after="0" w:line="360" w:lineRule="auto"/>
        <w:jc w:val="center"/>
        <w:rPr>
          <w:rFonts w:cstheme="minorHAnsi"/>
          <w:b/>
          <w:sz w:val="24"/>
          <w:szCs w:val="24"/>
        </w:rPr>
      </w:pPr>
    </w:p>
    <w:p w14:paraId="492B8B29" w14:textId="77777777" w:rsidR="00A03488" w:rsidRPr="00D7542F" w:rsidRDefault="00A03488" w:rsidP="00D7542F">
      <w:pPr>
        <w:spacing w:after="0" w:line="360" w:lineRule="auto"/>
        <w:rPr>
          <w:rFonts w:cstheme="minorHAnsi"/>
          <w:b/>
          <w:sz w:val="36"/>
          <w:szCs w:val="24"/>
        </w:rPr>
      </w:pPr>
      <w:r w:rsidRPr="00D7542F">
        <w:rPr>
          <w:rFonts w:cstheme="minorHAnsi"/>
          <w:b/>
          <w:sz w:val="36"/>
          <w:szCs w:val="24"/>
        </w:rPr>
        <w:lastRenderedPageBreak/>
        <w:t>Person Specification</w:t>
      </w:r>
    </w:p>
    <w:p w14:paraId="26868BAC" w14:textId="77777777" w:rsidR="00A03488" w:rsidRPr="00D7542F" w:rsidRDefault="00A03488" w:rsidP="00D7542F">
      <w:pPr>
        <w:spacing w:after="0" w:line="360" w:lineRule="auto"/>
        <w:rPr>
          <w:rFonts w:cstheme="minorHAnsi"/>
          <w:sz w:val="24"/>
          <w:szCs w:val="24"/>
        </w:rPr>
      </w:pPr>
    </w:p>
    <w:p w14:paraId="12A90EEB" w14:textId="77777777" w:rsidR="00A03488" w:rsidRPr="00D7542F" w:rsidRDefault="00A03488" w:rsidP="00D7542F">
      <w:pPr>
        <w:spacing w:after="0" w:line="360" w:lineRule="auto"/>
        <w:rPr>
          <w:rFonts w:cstheme="minorHAnsi"/>
          <w:color w:val="000000"/>
          <w:sz w:val="24"/>
          <w:szCs w:val="24"/>
        </w:rPr>
      </w:pPr>
      <w:r w:rsidRPr="00D7542F">
        <w:rPr>
          <w:rFonts w:cstheme="minorHAnsi"/>
          <w:color w:val="000000"/>
          <w:sz w:val="24"/>
          <w:szCs w:val="24"/>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7AAE0125" w14:textId="77777777" w:rsidR="00A03488" w:rsidRPr="00D7542F" w:rsidRDefault="00A03488" w:rsidP="00D7542F">
      <w:pPr>
        <w:spacing w:after="0" w:line="360" w:lineRule="auto"/>
        <w:rPr>
          <w:rFonts w:cstheme="minorHAnsi"/>
          <w:color w:val="000000"/>
          <w:sz w:val="24"/>
          <w:szCs w:val="24"/>
        </w:rPr>
      </w:pPr>
    </w:p>
    <w:p w14:paraId="006ED5FE" w14:textId="77777777" w:rsidR="00A03488" w:rsidRPr="00D7542F" w:rsidRDefault="00A03488" w:rsidP="00D7542F">
      <w:pPr>
        <w:spacing w:after="0" w:line="360" w:lineRule="auto"/>
        <w:rPr>
          <w:rFonts w:cstheme="minorHAnsi"/>
          <w:color w:val="000000"/>
          <w:sz w:val="24"/>
          <w:szCs w:val="24"/>
        </w:rPr>
      </w:pPr>
      <w:r w:rsidRPr="00D7542F">
        <w:rPr>
          <w:rFonts w:cstheme="minorHAnsi"/>
          <w:color w:val="000000"/>
          <w:sz w:val="24"/>
          <w:szCs w:val="24"/>
        </w:rPr>
        <w:t>A - Application</w:t>
      </w:r>
    </w:p>
    <w:p w14:paraId="371413F7" w14:textId="77777777" w:rsidR="00A03488" w:rsidRPr="00D7542F" w:rsidRDefault="00A03488" w:rsidP="00D7542F">
      <w:pPr>
        <w:spacing w:after="0" w:line="360" w:lineRule="auto"/>
        <w:rPr>
          <w:rFonts w:cstheme="minorHAnsi"/>
          <w:sz w:val="24"/>
          <w:szCs w:val="24"/>
        </w:rPr>
      </w:pPr>
      <w:r w:rsidRPr="00D7542F">
        <w:rPr>
          <w:rFonts w:cstheme="minorHAnsi"/>
          <w:color w:val="000000"/>
          <w:sz w:val="24"/>
          <w:szCs w:val="24"/>
        </w:rPr>
        <w:t xml:space="preserve">I - Interview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359"/>
        <w:gridCol w:w="2335"/>
      </w:tblGrid>
      <w:tr w:rsidR="00A03488" w:rsidRPr="00D7542F" w14:paraId="7FA05EBB" w14:textId="77777777" w:rsidTr="003E0FDA">
        <w:trPr>
          <w:trHeight w:val="128"/>
        </w:trPr>
        <w:tc>
          <w:tcPr>
            <w:tcW w:w="2224" w:type="dxa"/>
            <w:shd w:val="clear" w:color="auto" w:fill="auto"/>
            <w:vAlign w:val="center"/>
          </w:tcPr>
          <w:p w14:paraId="216A8B95" w14:textId="27A43EC1" w:rsidR="00A03488" w:rsidRPr="00D7542F" w:rsidRDefault="00A03488" w:rsidP="00D7542F">
            <w:pPr>
              <w:spacing w:after="0" w:line="360" w:lineRule="auto"/>
              <w:rPr>
                <w:rFonts w:cstheme="minorHAnsi"/>
                <w:b/>
                <w:sz w:val="24"/>
                <w:szCs w:val="24"/>
              </w:rPr>
            </w:pPr>
            <w:r w:rsidRPr="00D7542F">
              <w:rPr>
                <w:rFonts w:cstheme="minorHAnsi"/>
                <w:sz w:val="24"/>
                <w:szCs w:val="24"/>
              </w:rPr>
              <w:t xml:space="preserve"> </w:t>
            </w:r>
            <w:r w:rsidRPr="00D7542F">
              <w:rPr>
                <w:rFonts w:cstheme="minorHAnsi"/>
                <w:b/>
              </w:rPr>
              <w:t>Competencies</w:t>
            </w:r>
          </w:p>
        </w:tc>
        <w:tc>
          <w:tcPr>
            <w:tcW w:w="5359" w:type="dxa"/>
            <w:shd w:val="clear" w:color="auto" w:fill="auto"/>
            <w:vAlign w:val="center"/>
          </w:tcPr>
          <w:p w14:paraId="0F799226"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Criteria</w:t>
            </w:r>
          </w:p>
        </w:tc>
        <w:tc>
          <w:tcPr>
            <w:tcW w:w="2335" w:type="dxa"/>
            <w:shd w:val="clear" w:color="auto" w:fill="auto"/>
          </w:tcPr>
          <w:p w14:paraId="45E86610"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Method of Assessment</w:t>
            </w:r>
          </w:p>
        </w:tc>
      </w:tr>
      <w:tr w:rsidR="00A03488" w:rsidRPr="00D7542F" w14:paraId="6AAAA4EA" w14:textId="77777777" w:rsidTr="003E0FDA">
        <w:trPr>
          <w:trHeight w:val="493"/>
        </w:trPr>
        <w:tc>
          <w:tcPr>
            <w:tcW w:w="2224" w:type="dxa"/>
            <w:shd w:val="clear" w:color="auto" w:fill="auto"/>
          </w:tcPr>
          <w:p w14:paraId="465F33DA" w14:textId="77777777" w:rsidR="00A03488" w:rsidRPr="00D7542F" w:rsidRDefault="00A03488" w:rsidP="00D7542F">
            <w:pPr>
              <w:spacing w:after="0" w:line="360" w:lineRule="auto"/>
              <w:rPr>
                <w:rFonts w:cstheme="minorHAnsi"/>
                <w:b/>
                <w:sz w:val="24"/>
                <w:szCs w:val="24"/>
              </w:rPr>
            </w:pPr>
          </w:p>
          <w:p w14:paraId="4D551F37"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Able to demonstrate and evidence a</w:t>
            </w:r>
            <w:r w:rsidRPr="00D7542F">
              <w:rPr>
                <w:rFonts w:cstheme="minorHAnsi"/>
                <w:b/>
              </w:rPr>
              <w:t xml:space="preserve"> highly developed Competence in</w:t>
            </w:r>
            <w:r w:rsidRPr="00D7542F">
              <w:rPr>
                <w:rFonts w:cstheme="minorHAnsi"/>
                <w:b/>
                <w:sz w:val="24"/>
                <w:szCs w:val="24"/>
              </w:rPr>
              <w:t xml:space="preserve">: </w:t>
            </w:r>
          </w:p>
        </w:tc>
        <w:tc>
          <w:tcPr>
            <w:tcW w:w="5359" w:type="dxa"/>
            <w:shd w:val="clear" w:color="auto" w:fill="auto"/>
          </w:tcPr>
          <w:p w14:paraId="559B65D5"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Creating vision based on global and local trends, challenges and opportunities of the technology and data sectors. Explaining it convincingly and inspiring others to be dedicated to it.</w:t>
            </w:r>
          </w:p>
          <w:p w14:paraId="459E88F3"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Carrying out activities that enable the vision, allocating roles, responsibilities and resources, monitoring progress and communicating it convincingly</w:t>
            </w:r>
          </w:p>
          <w:p w14:paraId="6DF8B3AF"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Pioneering and continually challenging current thinking; promoting different approaches to problem framing and solving, encourage taking risks and directing the development and implementation of valuable innovations.</w:t>
            </w:r>
          </w:p>
          <w:p w14:paraId="79121F81"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Designing policies, services and approaches based on the user`s needs and benefits/outcomes.</w:t>
            </w:r>
          </w:p>
          <w:p w14:paraId="474F9D76"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Creating an environment of workplace happiness and wellbeing, ensuring the engagement and development of employees.</w:t>
            </w:r>
          </w:p>
          <w:p w14:paraId="54588C9C"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lastRenderedPageBreak/>
              <w:t>Understanding your role as a leader in civic and public services, developing yourself continuously to ensure maximum realisation of potential.</w:t>
            </w:r>
          </w:p>
          <w:p w14:paraId="64172738" w14:textId="77777777" w:rsidR="00A03488" w:rsidRPr="00D7542F" w:rsidRDefault="00A03488" w:rsidP="00D7542F">
            <w:pPr>
              <w:numPr>
                <w:ilvl w:val="0"/>
                <w:numId w:val="26"/>
              </w:numPr>
              <w:spacing w:after="0" w:line="360" w:lineRule="auto"/>
              <w:rPr>
                <w:rFonts w:cstheme="minorHAnsi"/>
                <w:sz w:val="24"/>
                <w:szCs w:val="24"/>
              </w:rPr>
            </w:pPr>
            <w:r w:rsidRPr="00D7542F">
              <w:rPr>
                <w:rFonts w:cstheme="minorHAnsi"/>
                <w:sz w:val="24"/>
                <w:szCs w:val="24"/>
              </w:rPr>
              <w:t>Leading, managing and delivering a wide range of technology services across a large complex set of organisations</w:t>
            </w:r>
          </w:p>
          <w:p w14:paraId="61A72E58" w14:textId="7B1B075D" w:rsidR="00A03488" w:rsidRPr="00D7542F" w:rsidRDefault="00A03488" w:rsidP="00D7542F">
            <w:pPr>
              <w:spacing w:after="0" w:line="360" w:lineRule="auto"/>
              <w:rPr>
                <w:rFonts w:cstheme="minorHAnsi"/>
                <w:sz w:val="24"/>
                <w:szCs w:val="24"/>
              </w:rPr>
            </w:pPr>
          </w:p>
        </w:tc>
        <w:tc>
          <w:tcPr>
            <w:tcW w:w="2335" w:type="dxa"/>
            <w:shd w:val="clear" w:color="auto" w:fill="auto"/>
          </w:tcPr>
          <w:p w14:paraId="65A9E160"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lastRenderedPageBreak/>
              <w:t>A/I</w:t>
            </w:r>
          </w:p>
          <w:p w14:paraId="4137FFEF" w14:textId="77777777" w:rsidR="00A03488" w:rsidRPr="00D7542F" w:rsidRDefault="00A03488" w:rsidP="00D7542F">
            <w:pPr>
              <w:spacing w:after="0" w:line="360" w:lineRule="auto"/>
              <w:rPr>
                <w:rFonts w:cstheme="minorHAnsi"/>
                <w:sz w:val="24"/>
                <w:szCs w:val="24"/>
              </w:rPr>
            </w:pPr>
          </w:p>
          <w:p w14:paraId="1C62486C" w14:textId="77777777" w:rsidR="00A03488" w:rsidRPr="00D7542F" w:rsidRDefault="00A03488" w:rsidP="00D7542F">
            <w:pPr>
              <w:spacing w:line="360" w:lineRule="auto"/>
              <w:rPr>
                <w:rFonts w:cstheme="minorHAnsi"/>
              </w:rPr>
            </w:pPr>
          </w:p>
          <w:p w14:paraId="34B4D3CC" w14:textId="77777777" w:rsidR="00D7542F" w:rsidRDefault="00D7542F" w:rsidP="00D7542F">
            <w:pPr>
              <w:spacing w:after="0" w:line="360" w:lineRule="auto"/>
              <w:rPr>
                <w:rFonts w:cstheme="minorHAnsi"/>
                <w:sz w:val="24"/>
                <w:szCs w:val="24"/>
              </w:rPr>
            </w:pPr>
          </w:p>
          <w:p w14:paraId="4505A1BA" w14:textId="005414F6"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041A4420" w14:textId="77777777" w:rsidR="00A03488" w:rsidRPr="00D7542F" w:rsidRDefault="00A03488" w:rsidP="00D7542F">
            <w:pPr>
              <w:spacing w:after="0" w:line="360" w:lineRule="auto"/>
              <w:rPr>
                <w:rFonts w:cstheme="minorHAnsi"/>
                <w:sz w:val="24"/>
                <w:szCs w:val="24"/>
              </w:rPr>
            </w:pPr>
          </w:p>
          <w:p w14:paraId="7EB43425" w14:textId="77777777" w:rsidR="00A03488" w:rsidRPr="00D7542F" w:rsidRDefault="00A03488" w:rsidP="00D7542F">
            <w:pPr>
              <w:spacing w:line="360" w:lineRule="auto"/>
              <w:rPr>
                <w:rFonts w:cstheme="minorHAnsi"/>
              </w:rPr>
            </w:pPr>
          </w:p>
          <w:p w14:paraId="62417C4E" w14:textId="77777777" w:rsidR="00A03488" w:rsidRPr="00D7542F" w:rsidRDefault="00A03488" w:rsidP="00D7542F">
            <w:pPr>
              <w:spacing w:after="0" w:line="360" w:lineRule="auto"/>
              <w:rPr>
                <w:rFonts w:cstheme="minorHAnsi"/>
                <w:sz w:val="24"/>
                <w:szCs w:val="24"/>
              </w:rPr>
            </w:pPr>
          </w:p>
          <w:p w14:paraId="054AA8C3"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1C38EDF3" w14:textId="77777777" w:rsidR="00A03488" w:rsidRPr="00D7542F" w:rsidRDefault="00A03488" w:rsidP="00D7542F">
            <w:pPr>
              <w:spacing w:line="360" w:lineRule="auto"/>
              <w:rPr>
                <w:rFonts w:cstheme="minorHAnsi"/>
              </w:rPr>
            </w:pPr>
          </w:p>
          <w:p w14:paraId="4F0D4417" w14:textId="77777777" w:rsidR="00A03488" w:rsidRPr="00D7542F" w:rsidRDefault="00A03488" w:rsidP="00D7542F">
            <w:pPr>
              <w:spacing w:line="360" w:lineRule="auto"/>
              <w:rPr>
                <w:rFonts w:cstheme="minorHAnsi"/>
              </w:rPr>
            </w:pPr>
          </w:p>
          <w:p w14:paraId="4AFA04C4" w14:textId="77777777" w:rsidR="00A03488" w:rsidRPr="00D7542F" w:rsidRDefault="00A03488" w:rsidP="00D7542F">
            <w:pPr>
              <w:spacing w:line="360" w:lineRule="auto"/>
              <w:rPr>
                <w:rFonts w:cstheme="minorHAnsi"/>
              </w:rPr>
            </w:pPr>
          </w:p>
          <w:p w14:paraId="2C58D977" w14:textId="77777777" w:rsidR="00A03488" w:rsidRPr="00D7542F" w:rsidRDefault="00A03488" w:rsidP="00D7542F">
            <w:pPr>
              <w:spacing w:line="360" w:lineRule="auto"/>
              <w:rPr>
                <w:rFonts w:cstheme="minorHAnsi"/>
              </w:rPr>
            </w:pPr>
            <w:r w:rsidRPr="00D7542F">
              <w:rPr>
                <w:rFonts w:cstheme="minorHAnsi"/>
                <w:sz w:val="24"/>
                <w:szCs w:val="24"/>
              </w:rPr>
              <w:t>A/I</w:t>
            </w:r>
          </w:p>
          <w:p w14:paraId="679B6918" w14:textId="77777777" w:rsidR="00A03488" w:rsidRPr="00D7542F" w:rsidRDefault="00A03488" w:rsidP="00D7542F">
            <w:pPr>
              <w:spacing w:line="360" w:lineRule="auto"/>
              <w:rPr>
                <w:rFonts w:cstheme="minorHAnsi"/>
              </w:rPr>
            </w:pPr>
          </w:p>
          <w:p w14:paraId="4FD9A05E" w14:textId="77777777" w:rsidR="00A03488" w:rsidRPr="00D7542F" w:rsidRDefault="00A03488" w:rsidP="00D7542F">
            <w:pPr>
              <w:spacing w:line="360" w:lineRule="auto"/>
              <w:rPr>
                <w:rFonts w:cstheme="minorHAnsi"/>
              </w:rPr>
            </w:pPr>
            <w:r w:rsidRPr="00D7542F">
              <w:rPr>
                <w:rFonts w:cstheme="minorHAnsi"/>
                <w:sz w:val="24"/>
                <w:szCs w:val="24"/>
              </w:rPr>
              <w:t>A/I</w:t>
            </w:r>
          </w:p>
          <w:p w14:paraId="317F828E" w14:textId="77777777" w:rsidR="00A03488" w:rsidRPr="00D7542F" w:rsidRDefault="00A03488" w:rsidP="00D7542F">
            <w:pPr>
              <w:spacing w:line="360" w:lineRule="auto"/>
              <w:rPr>
                <w:rFonts w:cstheme="minorHAnsi"/>
              </w:rPr>
            </w:pPr>
          </w:p>
          <w:p w14:paraId="03C05B6E" w14:textId="77777777" w:rsidR="00A03488" w:rsidRPr="00D7542F" w:rsidRDefault="00A03488" w:rsidP="00D7542F">
            <w:pPr>
              <w:spacing w:line="360" w:lineRule="auto"/>
              <w:rPr>
                <w:rFonts w:cstheme="minorHAnsi"/>
              </w:rPr>
            </w:pPr>
            <w:r w:rsidRPr="00D7542F">
              <w:rPr>
                <w:rFonts w:cstheme="minorHAnsi"/>
                <w:sz w:val="24"/>
                <w:szCs w:val="24"/>
              </w:rPr>
              <w:t>A/I</w:t>
            </w:r>
          </w:p>
          <w:p w14:paraId="05803646" w14:textId="488B8107" w:rsidR="00A03488" w:rsidRDefault="00A03488" w:rsidP="00D7542F">
            <w:pPr>
              <w:spacing w:line="360" w:lineRule="auto"/>
              <w:rPr>
                <w:rFonts w:cstheme="minorHAnsi"/>
              </w:rPr>
            </w:pPr>
          </w:p>
          <w:p w14:paraId="2AE1C1BC" w14:textId="77777777" w:rsidR="00D7542F" w:rsidRPr="00D7542F" w:rsidRDefault="00D7542F" w:rsidP="00D7542F">
            <w:pPr>
              <w:spacing w:line="360" w:lineRule="auto"/>
              <w:rPr>
                <w:rFonts w:cstheme="minorHAnsi"/>
              </w:rPr>
            </w:pPr>
          </w:p>
          <w:p w14:paraId="7147CDAF" w14:textId="3563CE97" w:rsidR="00A03488" w:rsidRPr="00D7542F" w:rsidRDefault="003E0FDA" w:rsidP="00D7542F">
            <w:pPr>
              <w:spacing w:after="0" w:line="360" w:lineRule="auto"/>
              <w:rPr>
                <w:rFonts w:cstheme="minorHAnsi"/>
                <w:sz w:val="24"/>
                <w:szCs w:val="24"/>
              </w:rPr>
            </w:pPr>
            <w:r w:rsidRPr="00D7542F">
              <w:rPr>
                <w:rFonts w:cstheme="minorHAnsi"/>
                <w:sz w:val="24"/>
                <w:szCs w:val="24"/>
              </w:rPr>
              <w:t>A</w:t>
            </w:r>
            <w:r w:rsidR="00A03488" w:rsidRPr="00D7542F">
              <w:rPr>
                <w:rFonts w:cstheme="minorHAnsi"/>
                <w:sz w:val="24"/>
                <w:szCs w:val="24"/>
              </w:rPr>
              <w:t>/I</w:t>
            </w:r>
          </w:p>
        </w:tc>
      </w:tr>
      <w:tr w:rsidR="00A03488" w:rsidRPr="00D7542F" w14:paraId="774DCF7C" w14:textId="77777777" w:rsidTr="003E0FDA">
        <w:trPr>
          <w:trHeight w:val="389"/>
        </w:trPr>
        <w:tc>
          <w:tcPr>
            <w:tcW w:w="2224" w:type="dxa"/>
            <w:shd w:val="clear" w:color="auto" w:fill="auto"/>
          </w:tcPr>
          <w:p w14:paraId="2F85860B" w14:textId="77777777" w:rsidR="00A03488" w:rsidRPr="00D7542F" w:rsidRDefault="00A03488" w:rsidP="00D7542F">
            <w:pPr>
              <w:spacing w:after="0" w:line="360" w:lineRule="auto"/>
              <w:rPr>
                <w:rFonts w:cstheme="minorHAnsi"/>
                <w:sz w:val="24"/>
                <w:szCs w:val="24"/>
              </w:rPr>
            </w:pPr>
            <w:r w:rsidRPr="00D7542F">
              <w:rPr>
                <w:rFonts w:cstheme="minorHAnsi"/>
                <w:b/>
                <w:sz w:val="24"/>
                <w:szCs w:val="24"/>
              </w:rPr>
              <w:lastRenderedPageBreak/>
              <w:t>Able to demonstrate and evidence</w:t>
            </w:r>
            <w:r w:rsidRPr="00D7542F">
              <w:rPr>
                <w:rFonts w:cstheme="minorHAnsi"/>
                <w:sz w:val="24"/>
                <w:szCs w:val="24"/>
              </w:rPr>
              <w:t xml:space="preserve"> </w:t>
            </w:r>
            <w:r w:rsidRPr="00D7542F">
              <w:rPr>
                <w:rFonts w:cstheme="minorHAnsi"/>
                <w:b/>
                <w:sz w:val="24"/>
                <w:szCs w:val="24"/>
              </w:rPr>
              <w:t>Knowledge and experience in</w:t>
            </w:r>
            <w:r w:rsidRPr="00D7542F">
              <w:rPr>
                <w:rFonts w:cstheme="minorHAnsi"/>
                <w:sz w:val="24"/>
                <w:szCs w:val="24"/>
              </w:rPr>
              <w:t xml:space="preserve"> </w:t>
            </w:r>
          </w:p>
        </w:tc>
        <w:tc>
          <w:tcPr>
            <w:tcW w:w="5359" w:type="dxa"/>
            <w:shd w:val="clear" w:color="auto" w:fill="auto"/>
          </w:tcPr>
          <w:p w14:paraId="30741017" w14:textId="77777777" w:rsidR="00A03488" w:rsidRPr="00D7542F" w:rsidRDefault="00A03488" w:rsidP="00D7542F">
            <w:pPr>
              <w:numPr>
                <w:ilvl w:val="0"/>
                <w:numId w:val="27"/>
              </w:numPr>
              <w:spacing w:after="0" w:line="360" w:lineRule="auto"/>
              <w:rPr>
                <w:rFonts w:cstheme="minorHAnsi"/>
                <w:sz w:val="24"/>
                <w:szCs w:val="24"/>
              </w:rPr>
            </w:pPr>
            <w:r w:rsidRPr="00D7542F">
              <w:rPr>
                <w:rFonts w:cstheme="minorHAnsi"/>
                <w:sz w:val="24"/>
                <w:szCs w:val="24"/>
              </w:rPr>
              <w:t>Senior leadership experience in service delivery and change in IT / Digital departments.</w:t>
            </w:r>
          </w:p>
          <w:p w14:paraId="6F9A0FC1" w14:textId="77777777" w:rsidR="00A03488" w:rsidRPr="00D7542F" w:rsidRDefault="00A03488" w:rsidP="00D7542F">
            <w:pPr>
              <w:numPr>
                <w:ilvl w:val="0"/>
                <w:numId w:val="27"/>
              </w:numPr>
              <w:spacing w:after="0" w:line="360" w:lineRule="auto"/>
              <w:rPr>
                <w:rFonts w:cstheme="minorHAnsi"/>
                <w:sz w:val="24"/>
                <w:szCs w:val="24"/>
              </w:rPr>
            </w:pPr>
            <w:r w:rsidRPr="00D7542F">
              <w:rPr>
                <w:rFonts w:cstheme="minorHAnsi"/>
                <w:sz w:val="24"/>
                <w:szCs w:val="24"/>
              </w:rPr>
              <w:t>Understanding of cyber security and information governance.</w:t>
            </w:r>
          </w:p>
        </w:tc>
        <w:tc>
          <w:tcPr>
            <w:tcW w:w="2335" w:type="dxa"/>
            <w:shd w:val="clear" w:color="auto" w:fill="auto"/>
          </w:tcPr>
          <w:p w14:paraId="045B514F"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3E4AF048" w14:textId="77777777" w:rsidR="00A03488" w:rsidRPr="00D7542F" w:rsidRDefault="00A03488" w:rsidP="00D7542F">
            <w:pPr>
              <w:spacing w:line="360" w:lineRule="auto"/>
              <w:rPr>
                <w:rFonts w:cstheme="minorHAnsi"/>
              </w:rPr>
            </w:pPr>
          </w:p>
          <w:p w14:paraId="456964D3" w14:textId="77777777" w:rsidR="00A03488" w:rsidRPr="00D7542F" w:rsidRDefault="00A03488" w:rsidP="00D7542F">
            <w:pPr>
              <w:spacing w:line="360" w:lineRule="auto"/>
              <w:rPr>
                <w:rFonts w:cstheme="minorHAnsi"/>
                <w:sz w:val="24"/>
                <w:szCs w:val="24"/>
              </w:rPr>
            </w:pPr>
            <w:r w:rsidRPr="00D7542F">
              <w:rPr>
                <w:rFonts w:cstheme="minorHAnsi"/>
              </w:rPr>
              <w:t>A/I</w:t>
            </w:r>
          </w:p>
        </w:tc>
      </w:tr>
      <w:tr w:rsidR="00A03488" w:rsidRPr="00D7542F" w14:paraId="01CF5F2A" w14:textId="77777777" w:rsidTr="003E0FDA">
        <w:trPr>
          <w:trHeight w:val="565"/>
        </w:trPr>
        <w:tc>
          <w:tcPr>
            <w:tcW w:w="2224" w:type="dxa"/>
            <w:shd w:val="clear" w:color="auto" w:fill="auto"/>
          </w:tcPr>
          <w:p w14:paraId="7F1DCA45" w14:textId="77777777" w:rsidR="00A03488" w:rsidRPr="00D7542F" w:rsidRDefault="00A03488" w:rsidP="00D7542F">
            <w:pPr>
              <w:spacing w:after="0" w:line="360" w:lineRule="auto"/>
              <w:rPr>
                <w:rFonts w:cstheme="minorHAnsi"/>
                <w:b/>
                <w:sz w:val="24"/>
                <w:szCs w:val="24"/>
              </w:rPr>
            </w:pPr>
            <w:r w:rsidRPr="00D7542F">
              <w:rPr>
                <w:rFonts w:cstheme="minorHAnsi"/>
                <w:b/>
                <w:sz w:val="24"/>
                <w:szCs w:val="24"/>
              </w:rPr>
              <w:t>Behaviours and personal qualities</w:t>
            </w:r>
          </w:p>
        </w:tc>
        <w:tc>
          <w:tcPr>
            <w:tcW w:w="5359" w:type="dxa"/>
            <w:shd w:val="clear" w:color="auto" w:fill="auto"/>
          </w:tcPr>
          <w:p w14:paraId="34E5AD95" w14:textId="77777777" w:rsidR="00A03488" w:rsidRPr="00D7542F" w:rsidRDefault="00A03488" w:rsidP="00D7542F">
            <w:pPr>
              <w:numPr>
                <w:ilvl w:val="0"/>
                <w:numId w:val="28"/>
              </w:numPr>
              <w:spacing w:after="0" w:line="360" w:lineRule="auto"/>
              <w:rPr>
                <w:rFonts w:cstheme="minorHAnsi"/>
                <w:sz w:val="24"/>
                <w:szCs w:val="24"/>
              </w:rPr>
            </w:pPr>
            <w:r w:rsidRPr="00D7542F">
              <w:rPr>
                <w:rFonts w:cstheme="minorHAnsi"/>
                <w:sz w:val="24"/>
                <w:szCs w:val="24"/>
              </w:rPr>
              <w:t>Able to work with a wide variety of people at all levels</w:t>
            </w:r>
          </w:p>
          <w:p w14:paraId="6A40F1FC" w14:textId="77777777" w:rsidR="00A03488" w:rsidRPr="00D7542F" w:rsidRDefault="00A03488" w:rsidP="00D7542F">
            <w:pPr>
              <w:numPr>
                <w:ilvl w:val="0"/>
                <w:numId w:val="28"/>
              </w:numPr>
              <w:spacing w:after="0" w:line="360" w:lineRule="auto"/>
              <w:ind w:right="539"/>
              <w:rPr>
                <w:rFonts w:cstheme="minorHAnsi"/>
                <w:b/>
                <w:sz w:val="24"/>
                <w:szCs w:val="24"/>
              </w:rPr>
            </w:pPr>
            <w:r w:rsidRPr="00D7542F">
              <w:rPr>
                <w:rFonts w:cstheme="minorHAnsi"/>
                <w:sz w:val="24"/>
                <w:szCs w:val="24"/>
              </w:rPr>
              <w:t xml:space="preserve">A strategic thinker and leader with the ability to balance competing priorities and deliver within tight timescales. </w:t>
            </w:r>
          </w:p>
          <w:p w14:paraId="58904DFA"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Highly collaborative and participative.</w:t>
            </w:r>
          </w:p>
          <w:p w14:paraId="330C4C35"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 xml:space="preserve">Ability to make decisions by listening to, and taking cognisance of, the views of others along with a high degree of integrity and probity. </w:t>
            </w:r>
          </w:p>
          <w:p w14:paraId="79D465AB"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Highly skilled communicator with the ability to communicate orally and in writing to a diverse range of audiences.</w:t>
            </w:r>
          </w:p>
          <w:p w14:paraId="644D37D9"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Ability to influence and negotiate effectively.</w:t>
            </w:r>
          </w:p>
          <w:p w14:paraId="01645AE0"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Ability to lead, motivate, inspire confidence and enthusiasm.</w:t>
            </w:r>
          </w:p>
          <w:p w14:paraId="01FEEB17" w14:textId="77777777" w:rsidR="00A03488" w:rsidRPr="00D7542F" w:rsidRDefault="00A03488" w:rsidP="00D7542F">
            <w:pPr>
              <w:numPr>
                <w:ilvl w:val="0"/>
                <w:numId w:val="28"/>
              </w:numPr>
              <w:spacing w:after="0" w:line="360" w:lineRule="auto"/>
              <w:ind w:right="539"/>
              <w:rPr>
                <w:rFonts w:cstheme="minorHAnsi"/>
                <w:sz w:val="24"/>
                <w:szCs w:val="24"/>
              </w:rPr>
            </w:pPr>
            <w:r w:rsidRPr="00D7542F">
              <w:rPr>
                <w:rFonts w:cstheme="minorHAnsi"/>
                <w:sz w:val="24"/>
                <w:szCs w:val="24"/>
              </w:rPr>
              <w:t>Resilient and calm.</w:t>
            </w:r>
          </w:p>
          <w:p w14:paraId="2B8D8F2D" w14:textId="77777777" w:rsidR="00A03488" w:rsidRPr="00D7542F" w:rsidRDefault="00A03488" w:rsidP="00D7542F">
            <w:pPr>
              <w:spacing w:after="0" w:line="360" w:lineRule="auto"/>
              <w:ind w:left="360" w:right="539"/>
              <w:rPr>
                <w:rFonts w:cstheme="minorHAnsi"/>
                <w:sz w:val="24"/>
                <w:szCs w:val="24"/>
              </w:rPr>
            </w:pPr>
          </w:p>
        </w:tc>
        <w:tc>
          <w:tcPr>
            <w:tcW w:w="2335" w:type="dxa"/>
            <w:shd w:val="clear" w:color="auto" w:fill="auto"/>
          </w:tcPr>
          <w:p w14:paraId="70BA6AB3"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3A9C532B" w14:textId="77777777" w:rsidR="00A03488" w:rsidRPr="00D7542F" w:rsidRDefault="00A03488" w:rsidP="00D7542F">
            <w:pPr>
              <w:spacing w:line="360" w:lineRule="auto"/>
              <w:rPr>
                <w:rFonts w:cstheme="minorHAnsi"/>
              </w:rPr>
            </w:pPr>
          </w:p>
          <w:p w14:paraId="1A2F7DB4"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2AF61724" w14:textId="77777777" w:rsidR="00A03488" w:rsidRPr="00D7542F" w:rsidRDefault="00A03488" w:rsidP="00D7542F">
            <w:pPr>
              <w:spacing w:after="0" w:line="360" w:lineRule="auto"/>
              <w:rPr>
                <w:rFonts w:cstheme="minorHAnsi"/>
                <w:sz w:val="24"/>
                <w:szCs w:val="24"/>
              </w:rPr>
            </w:pPr>
          </w:p>
          <w:p w14:paraId="3DE2951F" w14:textId="77777777" w:rsidR="00A03488" w:rsidRPr="00D7542F" w:rsidRDefault="00A03488" w:rsidP="00D7542F">
            <w:pPr>
              <w:spacing w:after="0" w:line="360" w:lineRule="auto"/>
              <w:rPr>
                <w:rFonts w:cstheme="minorHAnsi"/>
                <w:sz w:val="24"/>
                <w:szCs w:val="24"/>
              </w:rPr>
            </w:pPr>
          </w:p>
          <w:p w14:paraId="387FA652"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141C6C63"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2176C837" w14:textId="77777777" w:rsidR="00A03488" w:rsidRPr="00D7542F" w:rsidRDefault="00A03488" w:rsidP="00D7542F">
            <w:pPr>
              <w:spacing w:after="0" w:line="360" w:lineRule="auto"/>
              <w:rPr>
                <w:rFonts w:cstheme="minorHAnsi"/>
                <w:sz w:val="24"/>
                <w:szCs w:val="24"/>
              </w:rPr>
            </w:pPr>
          </w:p>
          <w:p w14:paraId="64EBACF0" w14:textId="77777777" w:rsidR="00A03488" w:rsidRPr="00D7542F" w:rsidRDefault="00A03488" w:rsidP="00D7542F">
            <w:pPr>
              <w:spacing w:line="360" w:lineRule="auto"/>
              <w:rPr>
                <w:rFonts w:cstheme="minorHAnsi"/>
              </w:rPr>
            </w:pPr>
          </w:p>
          <w:p w14:paraId="150D514C" w14:textId="77777777" w:rsidR="00D7542F" w:rsidRDefault="00D7542F" w:rsidP="00D7542F">
            <w:pPr>
              <w:spacing w:after="0" w:line="360" w:lineRule="auto"/>
              <w:rPr>
                <w:rFonts w:cstheme="minorHAnsi"/>
                <w:sz w:val="24"/>
                <w:szCs w:val="24"/>
              </w:rPr>
            </w:pPr>
          </w:p>
          <w:p w14:paraId="49E9F64F" w14:textId="05F4A291"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6BE56627" w14:textId="5F0F1872" w:rsidR="00A03488" w:rsidRPr="00D7542F" w:rsidRDefault="00A03488" w:rsidP="00D7542F">
            <w:pPr>
              <w:spacing w:line="360" w:lineRule="auto"/>
              <w:rPr>
                <w:rFonts w:cstheme="minorHAnsi"/>
              </w:rPr>
            </w:pPr>
          </w:p>
          <w:p w14:paraId="5A8CE5FF"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6A603CFA" w14:textId="77777777" w:rsidR="00A03488" w:rsidRPr="00D7542F" w:rsidRDefault="00A03488" w:rsidP="00D7542F">
            <w:pPr>
              <w:spacing w:after="0" w:line="360" w:lineRule="auto"/>
              <w:rPr>
                <w:rFonts w:cstheme="minorHAnsi"/>
                <w:sz w:val="24"/>
                <w:szCs w:val="24"/>
              </w:rPr>
            </w:pPr>
          </w:p>
          <w:p w14:paraId="09103EC1"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p w14:paraId="4F443639" w14:textId="77777777" w:rsidR="00A03488" w:rsidRPr="00D7542F" w:rsidRDefault="00A03488" w:rsidP="00D7542F">
            <w:pPr>
              <w:spacing w:after="0" w:line="360" w:lineRule="auto"/>
              <w:rPr>
                <w:rFonts w:cstheme="minorHAnsi"/>
                <w:sz w:val="24"/>
                <w:szCs w:val="24"/>
              </w:rPr>
            </w:pPr>
          </w:p>
          <w:p w14:paraId="06E106D2" w14:textId="77777777" w:rsidR="00A03488" w:rsidRPr="00D7542F" w:rsidRDefault="00A03488" w:rsidP="00D7542F">
            <w:pPr>
              <w:spacing w:after="0" w:line="360" w:lineRule="auto"/>
              <w:rPr>
                <w:rFonts w:cstheme="minorHAnsi"/>
                <w:sz w:val="24"/>
                <w:szCs w:val="24"/>
              </w:rPr>
            </w:pPr>
            <w:r w:rsidRPr="00D7542F">
              <w:rPr>
                <w:rFonts w:cstheme="minorHAnsi"/>
                <w:sz w:val="24"/>
                <w:szCs w:val="24"/>
              </w:rPr>
              <w:t>A/I</w:t>
            </w:r>
          </w:p>
        </w:tc>
      </w:tr>
    </w:tbl>
    <w:p w14:paraId="0B827C91" w14:textId="2B1AFB6A" w:rsidR="00A03488" w:rsidRDefault="00A03488" w:rsidP="00D7542F">
      <w:pPr>
        <w:spacing w:after="0" w:line="360" w:lineRule="auto"/>
        <w:rPr>
          <w:rFonts w:cstheme="minorHAnsi"/>
          <w:sz w:val="24"/>
          <w:szCs w:val="24"/>
        </w:rPr>
      </w:pPr>
    </w:p>
    <w:p w14:paraId="452BD013" w14:textId="77777777" w:rsidR="00D7542F" w:rsidRPr="00D7542F" w:rsidRDefault="00D7542F" w:rsidP="00D7542F">
      <w:pPr>
        <w:spacing w:after="0" w:line="360" w:lineRule="auto"/>
        <w:rPr>
          <w:rFonts w:cstheme="minorHAnsi"/>
          <w:sz w:val="24"/>
          <w:szCs w:val="24"/>
        </w:rPr>
      </w:pPr>
    </w:p>
    <w:p w14:paraId="27F183E5" w14:textId="77777777" w:rsidR="00A03488" w:rsidRPr="00D7542F" w:rsidRDefault="00A03488" w:rsidP="00D7542F">
      <w:pPr>
        <w:spacing w:after="0" w:line="360" w:lineRule="auto"/>
        <w:jc w:val="both"/>
        <w:rPr>
          <w:rFonts w:cstheme="minorHAnsi"/>
          <w:sz w:val="24"/>
          <w:szCs w:val="24"/>
        </w:rPr>
      </w:pPr>
      <w:r w:rsidRPr="00D7542F">
        <w:rPr>
          <w:rFonts w:cstheme="minorHAnsi"/>
          <w:b/>
          <w:sz w:val="24"/>
          <w:szCs w:val="24"/>
        </w:rPr>
        <w:lastRenderedPageBreak/>
        <w:t>Additional Requirements:</w:t>
      </w:r>
    </w:p>
    <w:p w14:paraId="775DC205" w14:textId="77777777" w:rsidR="00A03488" w:rsidRPr="00D7542F" w:rsidRDefault="00A03488" w:rsidP="00D7542F">
      <w:pPr>
        <w:spacing w:after="0" w:line="360" w:lineRule="auto"/>
        <w:jc w:val="both"/>
        <w:rPr>
          <w:rFonts w:cstheme="minorHAnsi"/>
          <w:sz w:val="24"/>
          <w:szCs w:val="24"/>
        </w:rPr>
      </w:pPr>
    </w:p>
    <w:p w14:paraId="62E9229A" w14:textId="370B7DA3" w:rsidR="00A03488"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The Council has a strong commitment to achieving equality of opportunity in its services to the community and in the employment of people. It expects all employees to understand, comply with and promote its policies in their own work, and to undertake any appropriate training.</w:t>
      </w:r>
    </w:p>
    <w:p w14:paraId="4EDFB812" w14:textId="77777777" w:rsidR="00D7542F" w:rsidRPr="00D7542F" w:rsidRDefault="00D7542F" w:rsidP="00D7542F">
      <w:pPr>
        <w:spacing w:after="0" w:line="360" w:lineRule="auto"/>
        <w:ind w:left="360"/>
        <w:jc w:val="both"/>
        <w:rPr>
          <w:rFonts w:cstheme="minorHAnsi"/>
          <w:sz w:val="24"/>
          <w:szCs w:val="24"/>
        </w:rPr>
      </w:pPr>
    </w:p>
    <w:p w14:paraId="24E15C04" w14:textId="77777777" w:rsidR="00A03488" w:rsidRPr="00D7542F"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Comply with Health and Safety Regulations associated with your employment.</w:t>
      </w:r>
    </w:p>
    <w:p w14:paraId="49583688" w14:textId="77777777" w:rsidR="00D7542F" w:rsidRDefault="00D7542F" w:rsidP="00D7542F">
      <w:pPr>
        <w:spacing w:after="0" w:line="360" w:lineRule="auto"/>
        <w:ind w:left="360"/>
        <w:jc w:val="both"/>
        <w:rPr>
          <w:rFonts w:cstheme="minorHAnsi"/>
          <w:sz w:val="24"/>
          <w:szCs w:val="24"/>
        </w:rPr>
      </w:pPr>
    </w:p>
    <w:p w14:paraId="7493D8C5" w14:textId="364327BC" w:rsidR="00A03488" w:rsidRPr="00D7542F"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Be aware of the council’s responsibilities under the Data Protection Act 1984 for the security, accuracy and relevance of all personal data held on such systems and ensure that all processes comply with this.</w:t>
      </w:r>
    </w:p>
    <w:p w14:paraId="059740C7" w14:textId="77777777" w:rsidR="00D7542F" w:rsidRDefault="00D7542F" w:rsidP="00D7542F">
      <w:pPr>
        <w:spacing w:after="0" w:line="360" w:lineRule="auto"/>
        <w:ind w:left="360"/>
        <w:jc w:val="both"/>
        <w:rPr>
          <w:rFonts w:cstheme="minorHAnsi"/>
          <w:sz w:val="24"/>
          <w:szCs w:val="24"/>
        </w:rPr>
      </w:pPr>
    </w:p>
    <w:p w14:paraId="66EFFD2B" w14:textId="36E00082" w:rsidR="00A03488" w:rsidRPr="00D7542F"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 xml:space="preserve">To treat all information acquired through your employment, both formally and informally, in strict confidence. There are strict rules and protocols defining </w:t>
      </w:r>
      <w:r w:rsidR="002260A5" w:rsidRPr="00D7542F">
        <w:rPr>
          <w:rFonts w:cstheme="minorHAnsi"/>
          <w:sz w:val="24"/>
          <w:szCs w:val="24"/>
        </w:rPr>
        <w:t>employee’s</w:t>
      </w:r>
      <w:r w:rsidRPr="00D7542F">
        <w:rPr>
          <w:rFonts w:cstheme="minorHAnsi"/>
          <w:sz w:val="24"/>
          <w:szCs w:val="24"/>
        </w:rPr>
        <w:t xml:space="preserve"> access to and use of the council’s databases, any breach of which will be regarded as subject to disciplinary investigation.</w:t>
      </w:r>
    </w:p>
    <w:p w14:paraId="3B459C9B" w14:textId="77777777" w:rsidR="00D7542F" w:rsidRDefault="00D7542F" w:rsidP="00D7542F">
      <w:pPr>
        <w:spacing w:after="0" w:line="360" w:lineRule="auto"/>
        <w:ind w:left="360"/>
        <w:jc w:val="both"/>
        <w:rPr>
          <w:rFonts w:cstheme="minorHAnsi"/>
          <w:sz w:val="24"/>
          <w:szCs w:val="24"/>
        </w:rPr>
      </w:pPr>
    </w:p>
    <w:p w14:paraId="1FD0415A" w14:textId="053E1F5B" w:rsidR="00A03488" w:rsidRPr="00D7542F"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You may be required to work at any oneSource site.</w:t>
      </w:r>
    </w:p>
    <w:p w14:paraId="7B213B28" w14:textId="77777777" w:rsidR="00D7542F" w:rsidRDefault="00D7542F" w:rsidP="00D7542F">
      <w:pPr>
        <w:spacing w:after="0" w:line="360" w:lineRule="auto"/>
        <w:ind w:left="360"/>
        <w:jc w:val="both"/>
        <w:rPr>
          <w:rFonts w:cstheme="minorHAnsi"/>
          <w:sz w:val="24"/>
          <w:szCs w:val="24"/>
        </w:rPr>
      </w:pPr>
    </w:p>
    <w:p w14:paraId="1367CE4C" w14:textId="7AADDDC1" w:rsidR="00A03488" w:rsidRPr="00D7542F" w:rsidRDefault="00A03488" w:rsidP="00D7542F">
      <w:pPr>
        <w:numPr>
          <w:ilvl w:val="0"/>
          <w:numId w:val="30"/>
        </w:numPr>
        <w:spacing w:after="0" w:line="360" w:lineRule="auto"/>
        <w:jc w:val="both"/>
        <w:rPr>
          <w:rFonts w:cstheme="minorHAnsi"/>
          <w:sz w:val="24"/>
          <w:szCs w:val="24"/>
        </w:rPr>
      </w:pPr>
      <w:r w:rsidRPr="00D7542F">
        <w:rPr>
          <w:rFonts w:cstheme="minorHAnsi"/>
          <w:sz w:val="24"/>
          <w:szCs w:val="24"/>
        </w:rPr>
        <w:t xml:space="preserve">Demonstrate a flexible approach in the delivery of work within the service area. Consequently, the postholder may be required to perform duties not specifically identified in the job profile but which are in line with the general responsibilities of the post. </w:t>
      </w:r>
    </w:p>
    <w:p w14:paraId="106200B8" w14:textId="77777777" w:rsidR="00A03488" w:rsidRPr="00D7542F" w:rsidRDefault="00A03488" w:rsidP="00D7542F">
      <w:pPr>
        <w:spacing w:after="0" w:line="360" w:lineRule="auto"/>
        <w:ind w:left="283"/>
        <w:rPr>
          <w:rFonts w:cstheme="minorHAnsi"/>
          <w:b/>
          <w:sz w:val="24"/>
          <w:szCs w:val="24"/>
        </w:rPr>
      </w:pPr>
    </w:p>
    <w:p w14:paraId="1AC254C9" w14:textId="77777777" w:rsidR="00A03488" w:rsidRPr="00D7542F" w:rsidRDefault="00A03488" w:rsidP="00D7542F">
      <w:pPr>
        <w:spacing w:after="0" w:line="360" w:lineRule="auto"/>
        <w:ind w:left="283"/>
        <w:rPr>
          <w:rFonts w:cstheme="minorHAnsi"/>
          <w:b/>
          <w:sz w:val="24"/>
          <w:szCs w:val="24"/>
        </w:rPr>
      </w:pPr>
    </w:p>
    <w:p w14:paraId="2C3B5081" w14:textId="77777777" w:rsidR="00A03488" w:rsidRPr="00D7542F" w:rsidRDefault="00A03488" w:rsidP="00D7542F">
      <w:pPr>
        <w:spacing w:after="0" w:line="360" w:lineRule="auto"/>
        <w:ind w:left="283"/>
        <w:rPr>
          <w:rFonts w:cstheme="minorHAnsi"/>
          <w:b/>
          <w:sz w:val="24"/>
          <w:szCs w:val="24"/>
        </w:rPr>
      </w:pPr>
    </w:p>
    <w:p w14:paraId="7A8C2227" w14:textId="77777777" w:rsidR="00A03488" w:rsidRPr="00D7542F" w:rsidRDefault="00A03488" w:rsidP="00D7542F">
      <w:pPr>
        <w:spacing w:after="0" w:line="360" w:lineRule="auto"/>
        <w:rPr>
          <w:rFonts w:cstheme="minorHAnsi"/>
          <w:sz w:val="24"/>
          <w:szCs w:val="24"/>
        </w:rPr>
      </w:pPr>
    </w:p>
    <w:p w14:paraId="7CE572F1" w14:textId="77777777" w:rsidR="00A03488" w:rsidRPr="00D7542F" w:rsidRDefault="00A03488" w:rsidP="00D7542F">
      <w:pPr>
        <w:spacing w:after="0" w:line="360" w:lineRule="auto"/>
        <w:rPr>
          <w:rFonts w:cstheme="minorHAnsi"/>
        </w:rPr>
      </w:pPr>
    </w:p>
    <w:p w14:paraId="00BA68A8" w14:textId="30BBF0DB" w:rsidR="00785702" w:rsidRPr="00D7542F" w:rsidRDefault="00785702" w:rsidP="00D7542F">
      <w:pPr>
        <w:spacing w:after="0" w:line="360" w:lineRule="auto"/>
        <w:rPr>
          <w:rFonts w:cstheme="minorHAnsi"/>
        </w:rPr>
      </w:pPr>
    </w:p>
    <w:p w14:paraId="3513E1C4" w14:textId="2528115B" w:rsidR="00785702" w:rsidRPr="00D7542F" w:rsidRDefault="00785702" w:rsidP="00D7542F">
      <w:pPr>
        <w:spacing w:after="0" w:line="360" w:lineRule="auto"/>
        <w:rPr>
          <w:rFonts w:cstheme="minorHAnsi"/>
        </w:rPr>
      </w:pPr>
    </w:p>
    <w:p w14:paraId="0D2E8C3B" w14:textId="3878A7FC" w:rsidR="00785702" w:rsidRPr="00D7542F" w:rsidRDefault="00785702" w:rsidP="00D7542F">
      <w:pPr>
        <w:spacing w:after="0" w:line="360" w:lineRule="auto"/>
        <w:rPr>
          <w:rFonts w:cstheme="minorHAnsi"/>
        </w:rPr>
      </w:pPr>
    </w:p>
    <w:p w14:paraId="07D1428C" w14:textId="15D8C241" w:rsidR="00785702" w:rsidRPr="00D7542F" w:rsidRDefault="00785702" w:rsidP="00D7542F">
      <w:pPr>
        <w:spacing w:after="0" w:line="360" w:lineRule="auto"/>
        <w:rPr>
          <w:rFonts w:cstheme="minorHAnsi"/>
        </w:rPr>
      </w:pPr>
    </w:p>
    <w:p w14:paraId="37A0FA4D" w14:textId="13B38B4F" w:rsidR="00785702" w:rsidRPr="00D7542F" w:rsidRDefault="00785702" w:rsidP="00D7542F">
      <w:pPr>
        <w:spacing w:after="0" w:line="360" w:lineRule="auto"/>
        <w:rPr>
          <w:rFonts w:cstheme="minorHAnsi"/>
        </w:rPr>
      </w:pPr>
    </w:p>
    <w:p w14:paraId="16188FFA" w14:textId="77777777" w:rsidR="003646B5" w:rsidRPr="00D7542F" w:rsidRDefault="003646B5" w:rsidP="00D7542F">
      <w:pPr>
        <w:spacing w:after="0" w:line="360" w:lineRule="auto"/>
        <w:rPr>
          <w:rFonts w:cstheme="minorHAnsi"/>
          <w:b/>
          <w:sz w:val="40"/>
          <w:szCs w:val="40"/>
        </w:rPr>
        <w:sectPr w:rsidR="003646B5" w:rsidRPr="00D7542F" w:rsidSect="00EE191D">
          <w:headerReference w:type="default" r:id="rId9"/>
          <w:footerReference w:type="default" r:id="rId10"/>
          <w:pgSz w:w="11906" w:h="16838"/>
          <w:pgMar w:top="720" w:right="720" w:bottom="720" w:left="720" w:header="708" w:footer="708" w:gutter="0"/>
          <w:cols w:space="708"/>
          <w:docGrid w:linePitch="360"/>
        </w:sectPr>
      </w:pPr>
    </w:p>
    <w:p w14:paraId="261B7220" w14:textId="77777777" w:rsidR="00FD3FB9" w:rsidRPr="00D7542F" w:rsidRDefault="00FD3FB9" w:rsidP="00D7542F">
      <w:pPr>
        <w:spacing w:after="0" w:line="360" w:lineRule="auto"/>
        <w:rPr>
          <w:rFonts w:cstheme="minorHAnsi"/>
          <w:szCs w:val="40"/>
        </w:rPr>
      </w:pPr>
    </w:p>
    <w:p w14:paraId="05F5F5D8" w14:textId="5FF11344" w:rsidR="00F63F71" w:rsidRPr="00D7542F" w:rsidRDefault="00F63F71" w:rsidP="00D7542F">
      <w:pPr>
        <w:spacing w:after="0" w:line="360" w:lineRule="auto"/>
        <w:rPr>
          <w:rFonts w:cstheme="minorHAnsi"/>
          <w:b/>
          <w:sz w:val="40"/>
          <w:szCs w:val="40"/>
        </w:rPr>
      </w:pPr>
      <w:r w:rsidRPr="00D7542F">
        <w:rPr>
          <w:rFonts w:cstheme="minorHAnsi"/>
          <w:b/>
          <w:sz w:val="40"/>
          <w:szCs w:val="40"/>
        </w:rPr>
        <w:t xml:space="preserve">Our </w:t>
      </w:r>
      <w:r w:rsidR="00AB4311" w:rsidRPr="00D7542F">
        <w:rPr>
          <w:rFonts w:cstheme="minorHAnsi"/>
          <w:b/>
          <w:sz w:val="40"/>
          <w:szCs w:val="40"/>
        </w:rPr>
        <w:t>Mission, Values &amp; Behaviours</w:t>
      </w:r>
    </w:p>
    <w:p w14:paraId="47E50622" w14:textId="798D3996" w:rsidR="00025816" w:rsidRPr="00D7542F" w:rsidRDefault="00025816" w:rsidP="00D7542F">
      <w:pPr>
        <w:spacing w:after="0" w:line="360" w:lineRule="auto"/>
        <w:jc w:val="both"/>
        <w:rPr>
          <w:rFonts w:cstheme="minorHAnsi"/>
          <w:b/>
          <w:sz w:val="24"/>
          <w:szCs w:val="40"/>
        </w:rPr>
      </w:pPr>
    </w:p>
    <w:p w14:paraId="39E720C9" w14:textId="7BB48778" w:rsidR="003E0FDA" w:rsidRPr="00D7542F" w:rsidRDefault="006B0A24" w:rsidP="00D7542F">
      <w:pPr>
        <w:spacing w:after="0" w:line="360" w:lineRule="auto"/>
        <w:jc w:val="both"/>
        <w:rPr>
          <w:rFonts w:cstheme="minorHAnsi"/>
          <w:sz w:val="24"/>
          <w:szCs w:val="24"/>
        </w:rPr>
      </w:pPr>
      <w:r w:rsidRPr="00D7542F">
        <w:rPr>
          <w:rFonts w:cstheme="minorHAnsi"/>
          <w:sz w:val="24"/>
          <w:szCs w:val="24"/>
        </w:rPr>
        <w:t xml:space="preserve">We passionately believe that an effective and efficient public sector provides the best value for the public purse. We share the values and the ethos of our partner councils, and we want to support and serve our residents. </w:t>
      </w:r>
    </w:p>
    <w:p w14:paraId="57BDF975" w14:textId="5D0018B9" w:rsidR="006B0A24" w:rsidRPr="00D7542F" w:rsidRDefault="006B0A24" w:rsidP="00D7542F">
      <w:pPr>
        <w:spacing w:after="0" w:line="360" w:lineRule="auto"/>
        <w:jc w:val="both"/>
        <w:rPr>
          <w:rFonts w:cstheme="minorHAnsi"/>
          <w:sz w:val="24"/>
          <w:szCs w:val="24"/>
        </w:rPr>
      </w:pPr>
    </w:p>
    <w:p w14:paraId="67C14679" w14:textId="1B1948C7" w:rsidR="006B0A24" w:rsidRPr="00D7542F" w:rsidRDefault="006B0A24" w:rsidP="00D7542F">
      <w:pPr>
        <w:spacing w:after="0" w:line="360" w:lineRule="auto"/>
        <w:jc w:val="both"/>
        <w:rPr>
          <w:rFonts w:cstheme="minorHAnsi"/>
          <w:sz w:val="24"/>
          <w:szCs w:val="24"/>
        </w:rPr>
      </w:pPr>
      <w:r w:rsidRPr="00D7542F">
        <w:rPr>
          <w:rFonts w:cstheme="minorHAnsi"/>
          <w:sz w:val="24"/>
          <w:szCs w:val="24"/>
        </w:rPr>
        <w:t xml:space="preserve">Our vision is to provide a shared service for the public sector, but the public sector. One recognised for the integrity and professionalism of our people, the ethics and quality of our business practices, and the value we bring to our customers and the public purse. </w:t>
      </w:r>
    </w:p>
    <w:p w14:paraId="3409AFB8" w14:textId="0C991FF3" w:rsidR="006B0A24" w:rsidRPr="00D7542F" w:rsidRDefault="006B0A24" w:rsidP="00D7542F">
      <w:pPr>
        <w:spacing w:after="0" w:line="360" w:lineRule="auto"/>
        <w:jc w:val="both"/>
        <w:rPr>
          <w:rFonts w:cstheme="minorHAnsi"/>
          <w:sz w:val="24"/>
          <w:szCs w:val="24"/>
        </w:rPr>
      </w:pPr>
    </w:p>
    <w:p w14:paraId="696B7774" w14:textId="6FE1914B" w:rsidR="006B0A24" w:rsidRPr="00D7542F" w:rsidRDefault="006B0A24" w:rsidP="00D7542F">
      <w:pPr>
        <w:spacing w:after="0" w:line="360" w:lineRule="auto"/>
        <w:jc w:val="both"/>
        <w:rPr>
          <w:rFonts w:cstheme="minorHAnsi"/>
          <w:sz w:val="24"/>
          <w:szCs w:val="24"/>
        </w:rPr>
      </w:pPr>
      <w:r w:rsidRPr="00D7542F">
        <w:rPr>
          <w:rFonts w:cstheme="minorHAnsi"/>
          <w:sz w:val="24"/>
          <w:szCs w:val="24"/>
        </w:rPr>
        <w:t xml:space="preserve">Our mission is to make our vision a reality by moving from an outsourcer to an integrated corporate centre service offer that optimises efficiencies and adds value for customers. </w:t>
      </w:r>
    </w:p>
    <w:p w14:paraId="3B8FDCF6" w14:textId="50AEECAA" w:rsidR="006B0A24" w:rsidRPr="00D7542F" w:rsidRDefault="006B0A24" w:rsidP="00D7542F">
      <w:pPr>
        <w:spacing w:after="0" w:line="360" w:lineRule="auto"/>
        <w:jc w:val="both"/>
        <w:rPr>
          <w:rFonts w:cstheme="minorHAnsi"/>
          <w:sz w:val="24"/>
          <w:szCs w:val="24"/>
        </w:rPr>
      </w:pPr>
    </w:p>
    <w:p w14:paraId="61BA1152" w14:textId="5FE9E851" w:rsidR="006B0A24" w:rsidRPr="00D7542F" w:rsidRDefault="006B0A24" w:rsidP="00D7542F">
      <w:pPr>
        <w:spacing w:after="0" w:line="360" w:lineRule="auto"/>
        <w:jc w:val="both"/>
        <w:rPr>
          <w:rFonts w:cstheme="minorHAnsi"/>
          <w:sz w:val="24"/>
          <w:szCs w:val="24"/>
        </w:rPr>
      </w:pPr>
      <w:r w:rsidRPr="00D7542F">
        <w:rPr>
          <w:rFonts w:cstheme="minorHAnsi"/>
          <w:sz w:val="24"/>
          <w:szCs w:val="24"/>
        </w:rPr>
        <w:t xml:space="preserve">Our objectives are to complete our mission by optimising our ability to drive council-wide improvements, nurturing relationships with our partners, customers and other stakeholders, and developing and empowering our staff. </w:t>
      </w:r>
    </w:p>
    <w:p w14:paraId="2B82663C" w14:textId="27F10E27" w:rsidR="006B0A24" w:rsidRPr="00D7542F" w:rsidRDefault="006B0A24" w:rsidP="00D7542F">
      <w:pPr>
        <w:spacing w:after="0" w:line="360" w:lineRule="auto"/>
        <w:jc w:val="both"/>
        <w:rPr>
          <w:rFonts w:cstheme="minorHAnsi"/>
          <w:sz w:val="24"/>
          <w:szCs w:val="24"/>
        </w:rPr>
      </w:pPr>
    </w:p>
    <w:p w14:paraId="65B8AB3C" w14:textId="7D437460" w:rsidR="006B0A24" w:rsidRPr="00D7542F" w:rsidRDefault="006B0A24" w:rsidP="00D7542F">
      <w:pPr>
        <w:spacing w:after="0" w:line="360" w:lineRule="auto"/>
        <w:jc w:val="both"/>
        <w:rPr>
          <w:rFonts w:cstheme="minorHAnsi"/>
          <w:sz w:val="24"/>
          <w:szCs w:val="24"/>
        </w:rPr>
      </w:pPr>
      <w:r w:rsidRPr="00D7542F">
        <w:rPr>
          <w:rFonts w:cstheme="minorHAnsi"/>
          <w:sz w:val="24"/>
          <w:szCs w:val="24"/>
        </w:rPr>
        <w:t xml:space="preserve">With so many important </w:t>
      </w:r>
      <w:r w:rsidR="00140788" w:rsidRPr="00D7542F">
        <w:rPr>
          <w:rFonts w:cstheme="minorHAnsi"/>
          <w:sz w:val="24"/>
          <w:szCs w:val="24"/>
        </w:rPr>
        <w:t>relationships</w:t>
      </w:r>
      <w:r w:rsidRPr="00D7542F">
        <w:rPr>
          <w:rFonts w:cstheme="minorHAnsi"/>
          <w:sz w:val="24"/>
          <w:szCs w:val="24"/>
        </w:rPr>
        <w:t xml:space="preserve"> between both colleagues a</w:t>
      </w:r>
      <w:r w:rsidR="00140788" w:rsidRPr="00D7542F">
        <w:rPr>
          <w:rFonts w:cstheme="minorHAnsi"/>
          <w:sz w:val="24"/>
          <w:szCs w:val="24"/>
        </w:rPr>
        <w:t>n</w:t>
      </w:r>
      <w:r w:rsidRPr="00D7542F">
        <w:rPr>
          <w:rFonts w:cstheme="minorHAnsi"/>
          <w:sz w:val="24"/>
          <w:szCs w:val="24"/>
        </w:rPr>
        <w:t xml:space="preserve">d partners; it’s crucial we have a unique oneSource standard that embodies the work we do, and ties together the values of all our partner councils. </w:t>
      </w:r>
    </w:p>
    <w:p w14:paraId="783B6572" w14:textId="02EB7D02" w:rsidR="00140788" w:rsidRPr="00D7542F" w:rsidRDefault="00140788" w:rsidP="00D7542F">
      <w:pPr>
        <w:spacing w:after="0" w:line="360" w:lineRule="auto"/>
        <w:jc w:val="both"/>
        <w:rPr>
          <w:rFonts w:cstheme="minorHAnsi"/>
          <w:sz w:val="24"/>
          <w:szCs w:val="24"/>
        </w:rPr>
      </w:pPr>
    </w:p>
    <w:p w14:paraId="1DB155A7" w14:textId="77777777" w:rsidR="00140788" w:rsidRPr="00D7542F" w:rsidRDefault="00140788" w:rsidP="00D7542F">
      <w:pPr>
        <w:spacing w:after="0" w:line="360" w:lineRule="auto"/>
        <w:jc w:val="both"/>
        <w:rPr>
          <w:rFonts w:cstheme="minorHAnsi"/>
          <w:sz w:val="24"/>
          <w:szCs w:val="24"/>
        </w:rPr>
      </w:pPr>
      <w:r w:rsidRPr="00D7542F">
        <w:rPr>
          <w:rFonts w:cstheme="minorHAnsi"/>
          <w:sz w:val="24"/>
          <w:szCs w:val="24"/>
        </w:rPr>
        <w:t xml:space="preserve">When we asked everyone here what one value oneSource should demonstrate above all others, they chose ‘supportive’. </w:t>
      </w:r>
    </w:p>
    <w:p w14:paraId="1F277232" w14:textId="53B44F5A" w:rsidR="00140788" w:rsidRPr="00D7542F" w:rsidRDefault="00140788" w:rsidP="00D7542F">
      <w:pPr>
        <w:spacing w:after="0" w:line="360" w:lineRule="auto"/>
        <w:jc w:val="center"/>
        <w:rPr>
          <w:rFonts w:cstheme="minorHAnsi"/>
          <w:sz w:val="24"/>
          <w:szCs w:val="24"/>
        </w:rPr>
      </w:pPr>
      <w:r w:rsidRPr="00D7542F">
        <w:rPr>
          <w:rFonts w:cstheme="minorHAnsi"/>
          <w:noProof/>
        </w:rPr>
        <mc:AlternateContent>
          <mc:Choice Requires="wps">
            <w:drawing>
              <wp:anchor distT="0" distB="0" distL="114300" distR="114300" simplePos="0" relativeHeight="251659264" behindDoc="0" locked="0" layoutInCell="1" allowOverlap="1" wp14:anchorId="004CEE87" wp14:editId="2B402AB7">
                <wp:simplePos x="0" y="0"/>
                <wp:positionH relativeFrom="margin">
                  <wp:align>center</wp:align>
                </wp:positionH>
                <wp:positionV relativeFrom="paragraph">
                  <wp:posOffset>1409700</wp:posOffset>
                </wp:positionV>
                <wp:extent cx="1828800" cy="38862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388620"/>
                        </a:xfrm>
                        <a:prstGeom prst="rect">
                          <a:avLst/>
                        </a:prstGeom>
                        <a:noFill/>
                        <a:ln>
                          <a:noFill/>
                        </a:ln>
                      </wps:spPr>
                      <wps:txbx>
                        <w:txbxContent>
                          <w:p w14:paraId="04AA98EB" w14:textId="5854F736" w:rsidR="00140788" w:rsidRPr="00D7542F" w:rsidRDefault="00140788" w:rsidP="00140788">
                            <w:pPr>
                              <w:spacing w:after="0" w:line="360" w:lineRule="auto"/>
                              <w:jc w:val="center"/>
                              <w:rPr>
                                <w:rFonts w:cstheme="minorHAnsi"/>
                                <w:b/>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42F">
                              <w:rPr>
                                <w:rFonts w:cstheme="minorHAnsi"/>
                                <w:b/>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CEE87" id="_x0000_t202" coordsize="21600,21600" o:spt="202" path="m,l,21600r21600,l21600,xe">
                <v:stroke joinstyle="miter"/>
                <v:path gradientshapeok="t" o:connecttype="rect"/>
              </v:shapetype>
              <v:shape id="Text Box 2" o:spid="_x0000_s1026" type="#_x0000_t202" style="position:absolute;left:0;text-align:left;margin-left:0;margin-top:111pt;width:2in;height:30.6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0CIgIAAEYEAAAOAAAAZHJzL2Uyb0RvYy54bWysU8Fu2zAMvQ/YPwi6L068rPOMOEXWIsOA&#10;oi2QDD0rshQLsERBUmJnXz9KdtKs22nYRaZImiLfe1zc9rolR+G8AlPR2WRKiTAcamX2Ff2xXX8o&#10;KPGBmZq1YERFT8LT2+X7d4vOliKHBtpaOIJFjC87W9EmBFtmmeeN0MxPwAqDQQlOs4BXt89qxzqs&#10;rtssn05vsg5cbR1w4T1674cgXab6UgoenqT0IpC2othbSKdL5y6e2XLByr1jtlF8bIP9QxeaKYOP&#10;Xkrds8DIwak/SmnFHXiQYcJBZyCl4iLNgNPMpm+m2TTMijQLguPtBSb//8ryx+OzI6quaE6JYRop&#10;2oo+kK/Qkzyi01lfYtLGYlro0Y0sn/0enXHoXjodvzgOwTjifLpgG4vx+FORF8UUQxxjH4viJk/g&#10;Z69/W+fDNwGaRKOiDrlLkLLjgw/YCaaeU+JjBtaqbRN/rfnNgYnRk8XWhxajFfpdP86zg/qE4zgY&#10;5OAtXyt884H58Mwc8o9toqbDEx6yha6iMFqUNOB+/s0f85EWjFLSoZ4qalDwlLTfDdL1ZTafR/ml&#10;y/zTZxyeuOvI7jpiDvoOULAz3B3LkxnzQ3s2pQP9gsJfxTcxxAzHlysazuZdGDSOi8PFapWSUHCW&#10;hQezsTyWjpBFPLf9C3N2BD0gXY9w1h0r32A/5A5grw4BpErERHgHTEfUUayJr3Gx4jZc31PW6/ov&#10;fwEAAP//AwBQSwMEFAAGAAgAAAAhAKLYFlvdAAAACAEAAA8AAABkcnMvZG93bnJldi54bWxMj8FO&#10;wzAQRO9I/IO1SFwQdepKKApxKgSCC1VRCweOTrwkgXgd2W4a+Hq2J7i91YxmZ8r17AYxYYi9Jw3L&#10;RQYCqfG2p1bD2+vjdQ4iJkPWDJ5QwzdGWFfnZ6UprD/SDqd9agWHUCyMhi6lsZAyNh06Exd+RGLt&#10;wwdnEp+hlTaYI4e7Qaosu5HO9MQfOjPifYfN1/7gNPy8hI1XavO0rN9X/ZQerj63z1utLy/mu1sQ&#10;Cef0Z4ZTfa4OFXeq/YFsFIMGHpI0KKUYWFZ5zlCfYKVAVqX8P6D6BQAA//8DAFBLAQItABQABgAI&#10;AAAAIQC2gziS/gAAAOEBAAATAAAAAAAAAAAAAAAAAAAAAABbQ29udGVudF9UeXBlc10ueG1sUEsB&#10;Ai0AFAAGAAgAAAAhADj9If/WAAAAlAEAAAsAAAAAAAAAAAAAAAAALwEAAF9yZWxzLy5yZWxzUEsB&#10;Ai0AFAAGAAgAAAAhACe13QIiAgAARgQAAA4AAAAAAAAAAAAAAAAALgIAAGRycy9lMm9Eb2MueG1s&#10;UEsBAi0AFAAGAAgAAAAhAKLYFlvdAAAACAEAAA8AAAAAAAAAAAAAAAAAfAQAAGRycy9kb3ducmV2&#10;LnhtbFBLBQYAAAAABAAEAPMAAACGBQAAAAA=&#10;" filled="f" stroked="f">
                <v:fill o:detectmouseclick="t"/>
                <v:textbox>
                  <w:txbxContent>
                    <w:p w14:paraId="04AA98EB" w14:textId="5854F736" w:rsidR="00140788" w:rsidRPr="00D7542F" w:rsidRDefault="00140788" w:rsidP="00140788">
                      <w:pPr>
                        <w:spacing w:after="0" w:line="360" w:lineRule="auto"/>
                        <w:jc w:val="center"/>
                        <w:rPr>
                          <w:rFonts w:cstheme="minorHAnsi"/>
                          <w:b/>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542F">
                        <w:rPr>
                          <w:rFonts w:cstheme="minorHAnsi"/>
                          <w:b/>
                          <w:noProof/>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Supportive</w:t>
                      </w:r>
                    </w:p>
                  </w:txbxContent>
                </v:textbox>
                <w10:wrap anchorx="margin"/>
              </v:shape>
            </w:pict>
          </mc:Fallback>
        </mc:AlternateContent>
      </w:r>
      <w:r w:rsidRPr="00D7542F">
        <w:rPr>
          <w:rFonts w:cstheme="minorHAnsi"/>
          <w:noProof/>
          <w:sz w:val="24"/>
          <w:szCs w:val="24"/>
          <w:lang w:eastAsia="en-GB"/>
        </w:rPr>
        <w:drawing>
          <wp:inline distT="0" distB="0" distL="0" distR="0" wp14:anchorId="1F7A5D41" wp14:editId="644799E0">
            <wp:extent cx="5257800" cy="2537460"/>
            <wp:effectExtent l="0" t="57150" r="0" b="723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2915B4" w14:textId="77777777" w:rsidR="00F63F71" w:rsidRPr="00D7542F" w:rsidRDefault="00F63F71" w:rsidP="00D7542F">
      <w:pPr>
        <w:spacing w:after="0" w:line="360" w:lineRule="auto"/>
        <w:rPr>
          <w:rFonts w:cstheme="minorHAnsi"/>
          <w:b/>
          <w:sz w:val="40"/>
          <w:szCs w:val="40"/>
        </w:rPr>
      </w:pPr>
      <w:r w:rsidRPr="00D7542F">
        <w:rPr>
          <w:rFonts w:cstheme="minorHAnsi"/>
          <w:b/>
          <w:sz w:val="40"/>
          <w:szCs w:val="40"/>
        </w:rPr>
        <w:lastRenderedPageBreak/>
        <w:t xml:space="preserve">Recruitment </w:t>
      </w:r>
      <w:r w:rsidR="006358E9" w:rsidRPr="00D7542F">
        <w:rPr>
          <w:rFonts w:cstheme="minorHAnsi"/>
          <w:b/>
          <w:sz w:val="40"/>
          <w:szCs w:val="40"/>
        </w:rPr>
        <w:t>Information</w:t>
      </w:r>
    </w:p>
    <w:tbl>
      <w:tblPr>
        <w:tblStyle w:val="TableGrid"/>
        <w:tblW w:w="0" w:type="auto"/>
        <w:tblLook w:val="04A0" w:firstRow="1" w:lastRow="0" w:firstColumn="1" w:lastColumn="0" w:noHBand="0" w:noVBand="1"/>
      </w:tblPr>
      <w:tblGrid>
        <w:gridCol w:w="2689"/>
        <w:gridCol w:w="7767"/>
      </w:tblGrid>
      <w:tr w:rsidR="00AB4311" w:rsidRPr="00D7542F" w14:paraId="3922DC73" w14:textId="77777777" w:rsidTr="003646B5">
        <w:tc>
          <w:tcPr>
            <w:tcW w:w="2689" w:type="dxa"/>
          </w:tcPr>
          <w:p w14:paraId="1B325B95" w14:textId="77777777" w:rsidR="00AB4311" w:rsidRPr="00D7542F" w:rsidRDefault="00AB4311" w:rsidP="00D7542F">
            <w:pPr>
              <w:spacing w:line="360" w:lineRule="auto"/>
              <w:rPr>
                <w:rFonts w:cstheme="minorHAnsi"/>
                <w:b/>
                <w:sz w:val="28"/>
              </w:rPr>
            </w:pPr>
            <w:r w:rsidRPr="00D7542F">
              <w:rPr>
                <w:rFonts w:cstheme="minorHAnsi"/>
                <w:b/>
                <w:sz w:val="28"/>
              </w:rPr>
              <w:t>How to Apply</w:t>
            </w:r>
          </w:p>
        </w:tc>
        <w:tc>
          <w:tcPr>
            <w:tcW w:w="7767" w:type="dxa"/>
          </w:tcPr>
          <w:p w14:paraId="75F017A7" w14:textId="5FB17C47" w:rsidR="00B31A09" w:rsidRPr="00D7542F" w:rsidRDefault="00B31A09" w:rsidP="00D7542F">
            <w:pPr>
              <w:spacing w:line="360" w:lineRule="auto"/>
              <w:rPr>
                <w:rFonts w:cstheme="minorHAnsi"/>
              </w:rPr>
            </w:pPr>
            <w:r w:rsidRPr="00D7542F">
              <w:rPr>
                <w:rFonts w:cstheme="minorHAnsi"/>
              </w:rPr>
              <w:t xml:space="preserve">This </w:t>
            </w:r>
            <w:r w:rsidR="00140788" w:rsidRPr="00D7542F">
              <w:rPr>
                <w:rFonts w:cstheme="minorHAnsi"/>
              </w:rPr>
              <w:t>opportunity is available for both internal and external applicants</w:t>
            </w:r>
            <w:r w:rsidRPr="00D7542F">
              <w:rPr>
                <w:rFonts w:cstheme="minorHAnsi"/>
              </w:rPr>
              <w:t xml:space="preserve">. </w:t>
            </w:r>
          </w:p>
          <w:p w14:paraId="16C8482C" w14:textId="77777777" w:rsidR="00B31A09" w:rsidRPr="00D7542F" w:rsidRDefault="00B31A09" w:rsidP="00D7542F">
            <w:pPr>
              <w:spacing w:line="360" w:lineRule="auto"/>
              <w:rPr>
                <w:rFonts w:cstheme="minorHAnsi"/>
              </w:rPr>
            </w:pPr>
          </w:p>
          <w:p w14:paraId="1C85860B" w14:textId="37B074A0" w:rsidR="00AB4311" w:rsidRPr="00D7542F" w:rsidRDefault="00B31A09" w:rsidP="00D7542F">
            <w:pPr>
              <w:spacing w:line="360" w:lineRule="auto"/>
              <w:rPr>
                <w:rFonts w:cstheme="minorHAnsi"/>
              </w:rPr>
            </w:pPr>
            <w:r w:rsidRPr="00D7542F">
              <w:rPr>
                <w:rFonts w:cstheme="minorHAnsi"/>
              </w:rPr>
              <w:t>T</w:t>
            </w:r>
            <w:r w:rsidR="00BE463F" w:rsidRPr="00D7542F">
              <w:rPr>
                <w:rFonts w:cstheme="minorHAnsi"/>
              </w:rPr>
              <w:t>o apply for this position you will need to complete your application by following the ‘Apply Now’ link on the advert</w:t>
            </w:r>
            <w:r w:rsidR="00140788" w:rsidRPr="00D7542F">
              <w:rPr>
                <w:rFonts w:cstheme="minorHAnsi"/>
              </w:rPr>
              <w:t>.</w:t>
            </w:r>
            <w:r w:rsidR="00BE463F" w:rsidRPr="00D7542F">
              <w:rPr>
                <w:rFonts w:cstheme="minorHAnsi"/>
              </w:rPr>
              <w:t xml:space="preserve">  </w:t>
            </w:r>
          </w:p>
          <w:p w14:paraId="49742777" w14:textId="77777777" w:rsidR="00BE463F" w:rsidRPr="00D7542F" w:rsidRDefault="00BE463F" w:rsidP="00D7542F">
            <w:pPr>
              <w:spacing w:line="360" w:lineRule="auto"/>
              <w:rPr>
                <w:rFonts w:cstheme="minorHAnsi"/>
              </w:rPr>
            </w:pPr>
          </w:p>
          <w:p w14:paraId="081AE769" w14:textId="139128C2" w:rsidR="00BE463F" w:rsidRPr="00D7542F" w:rsidRDefault="00140788" w:rsidP="00D7542F">
            <w:pPr>
              <w:spacing w:line="360" w:lineRule="auto"/>
              <w:rPr>
                <w:rFonts w:cstheme="minorHAnsi"/>
              </w:rPr>
            </w:pPr>
            <w:r w:rsidRPr="00D7542F">
              <w:rPr>
                <w:rFonts w:cstheme="minorHAnsi"/>
              </w:rPr>
              <w:t xml:space="preserve">Once you have clicked the ‘Apply Now’ link, you will be taken to </w:t>
            </w:r>
            <w:r w:rsidR="004906F0" w:rsidRPr="00D7542F">
              <w:rPr>
                <w:rFonts w:cstheme="minorHAnsi"/>
              </w:rPr>
              <w:t>the application form on the ‘Be Applied’ platform, and required to complete the following information</w:t>
            </w:r>
            <w:r w:rsidR="00BE463F" w:rsidRPr="00D7542F">
              <w:rPr>
                <w:rFonts w:cstheme="minorHAnsi"/>
              </w:rPr>
              <w:t>:</w:t>
            </w:r>
          </w:p>
          <w:p w14:paraId="0B2C5F32" w14:textId="77777777" w:rsidR="00BE463F" w:rsidRPr="00D7542F" w:rsidRDefault="00BE463F" w:rsidP="00D7542F">
            <w:pPr>
              <w:spacing w:line="360" w:lineRule="auto"/>
              <w:rPr>
                <w:rFonts w:cstheme="minorHAnsi"/>
              </w:rPr>
            </w:pPr>
          </w:p>
          <w:p w14:paraId="404CAF8C" w14:textId="77777777" w:rsidR="00BE463F" w:rsidRPr="00D7542F" w:rsidRDefault="00B31A09" w:rsidP="00D7542F">
            <w:pPr>
              <w:pStyle w:val="ListParagraph"/>
              <w:numPr>
                <w:ilvl w:val="0"/>
                <w:numId w:val="1"/>
              </w:numPr>
              <w:spacing w:line="360" w:lineRule="auto"/>
              <w:rPr>
                <w:rFonts w:cstheme="minorHAnsi"/>
                <w:b/>
              </w:rPr>
            </w:pPr>
            <w:r w:rsidRPr="00D7542F">
              <w:rPr>
                <w:rFonts w:cstheme="minorHAnsi"/>
                <w:b/>
              </w:rPr>
              <w:t xml:space="preserve">Application form </w:t>
            </w:r>
          </w:p>
          <w:p w14:paraId="58F7520B" w14:textId="7CD89A55" w:rsidR="00B31A09" w:rsidRPr="00D7542F" w:rsidRDefault="00BE463F" w:rsidP="00D7542F">
            <w:pPr>
              <w:pStyle w:val="ListParagraph"/>
              <w:numPr>
                <w:ilvl w:val="1"/>
                <w:numId w:val="1"/>
              </w:numPr>
              <w:spacing w:line="360" w:lineRule="auto"/>
              <w:rPr>
                <w:rFonts w:cstheme="minorHAnsi"/>
              </w:rPr>
            </w:pPr>
            <w:r w:rsidRPr="00D7542F">
              <w:rPr>
                <w:rFonts w:cstheme="minorHAnsi"/>
              </w:rPr>
              <w:t>Name</w:t>
            </w:r>
            <w:r w:rsidR="004906F0" w:rsidRPr="00D7542F">
              <w:rPr>
                <w:rFonts w:cstheme="minorHAnsi"/>
              </w:rPr>
              <w:t xml:space="preserve"> and</w:t>
            </w:r>
            <w:r w:rsidRPr="00D7542F">
              <w:rPr>
                <w:rFonts w:cstheme="minorHAnsi"/>
              </w:rPr>
              <w:t xml:space="preserve"> contact details </w:t>
            </w:r>
          </w:p>
          <w:p w14:paraId="23135514" w14:textId="5927B431" w:rsidR="00B31A09" w:rsidRPr="00D7542F" w:rsidRDefault="004906F0" w:rsidP="00D7542F">
            <w:pPr>
              <w:pStyle w:val="ListParagraph"/>
              <w:numPr>
                <w:ilvl w:val="1"/>
                <w:numId w:val="1"/>
              </w:numPr>
              <w:spacing w:line="360" w:lineRule="auto"/>
              <w:rPr>
                <w:rFonts w:cstheme="minorHAnsi"/>
              </w:rPr>
            </w:pPr>
            <w:r w:rsidRPr="00D7542F">
              <w:rPr>
                <w:rFonts w:cstheme="minorHAnsi"/>
              </w:rPr>
              <w:t>Eligibility questionnaire</w:t>
            </w:r>
          </w:p>
          <w:p w14:paraId="37B39504" w14:textId="77777777" w:rsidR="00BE463F" w:rsidRPr="00D7542F" w:rsidRDefault="00B31A09" w:rsidP="00D7542F">
            <w:pPr>
              <w:pStyle w:val="ListParagraph"/>
              <w:numPr>
                <w:ilvl w:val="1"/>
                <w:numId w:val="1"/>
              </w:numPr>
              <w:spacing w:line="360" w:lineRule="auto"/>
              <w:rPr>
                <w:rFonts w:cstheme="minorHAnsi"/>
              </w:rPr>
            </w:pPr>
            <w:r w:rsidRPr="00D7542F">
              <w:rPr>
                <w:rFonts w:cstheme="minorHAnsi"/>
              </w:rPr>
              <w:t>Employment history</w:t>
            </w:r>
            <w:r w:rsidR="00BE463F" w:rsidRPr="00D7542F">
              <w:rPr>
                <w:rFonts w:cstheme="minorHAnsi"/>
              </w:rPr>
              <w:t xml:space="preserve"> </w:t>
            </w:r>
          </w:p>
          <w:p w14:paraId="7F688F7E" w14:textId="77777777" w:rsidR="00BE463F" w:rsidRPr="00D7542F" w:rsidRDefault="00BE463F" w:rsidP="00D7542F">
            <w:pPr>
              <w:pStyle w:val="ListParagraph"/>
              <w:spacing w:line="360" w:lineRule="auto"/>
              <w:ind w:left="1440"/>
              <w:rPr>
                <w:rFonts w:cstheme="minorHAnsi"/>
              </w:rPr>
            </w:pPr>
          </w:p>
          <w:p w14:paraId="6955DB31" w14:textId="78B3E843" w:rsidR="00BE463F" w:rsidRPr="00D7542F" w:rsidRDefault="004906F0" w:rsidP="00D7542F">
            <w:pPr>
              <w:pStyle w:val="ListParagraph"/>
              <w:numPr>
                <w:ilvl w:val="0"/>
                <w:numId w:val="1"/>
              </w:numPr>
              <w:spacing w:line="360" w:lineRule="auto"/>
              <w:rPr>
                <w:rFonts w:cstheme="minorHAnsi"/>
                <w:b/>
              </w:rPr>
            </w:pPr>
            <w:r w:rsidRPr="00D7542F">
              <w:rPr>
                <w:rFonts w:cstheme="minorHAnsi"/>
                <w:b/>
              </w:rPr>
              <w:t xml:space="preserve">Attach </w:t>
            </w:r>
            <w:r w:rsidR="00BE463F" w:rsidRPr="00D7542F">
              <w:rPr>
                <w:rFonts w:cstheme="minorHAnsi"/>
                <w:b/>
              </w:rPr>
              <w:t>CV</w:t>
            </w:r>
          </w:p>
          <w:p w14:paraId="1DC6E1E9" w14:textId="77777777" w:rsidR="00BE463F" w:rsidRPr="00D7542F" w:rsidRDefault="00BE463F" w:rsidP="00D7542F">
            <w:pPr>
              <w:pStyle w:val="ListParagraph"/>
              <w:numPr>
                <w:ilvl w:val="1"/>
                <w:numId w:val="1"/>
              </w:numPr>
              <w:spacing w:line="360" w:lineRule="auto"/>
              <w:rPr>
                <w:rFonts w:cstheme="minorHAnsi"/>
              </w:rPr>
            </w:pPr>
            <w:r w:rsidRPr="00D7542F">
              <w:rPr>
                <w:rFonts w:cstheme="minorHAnsi"/>
              </w:rPr>
              <w:t xml:space="preserve">Setting out your career history with key responsibilities and achievements. Please ensure you have provided reasons for any </w:t>
            </w:r>
            <w:r w:rsidR="00B31A09" w:rsidRPr="00D7542F">
              <w:rPr>
                <w:rFonts w:cstheme="minorHAnsi"/>
              </w:rPr>
              <w:t>gaps within the last two years.</w:t>
            </w:r>
          </w:p>
          <w:p w14:paraId="71D56BD4" w14:textId="77777777" w:rsidR="00BE463F" w:rsidRPr="00D7542F" w:rsidRDefault="00BE463F" w:rsidP="00D7542F">
            <w:pPr>
              <w:pStyle w:val="ListParagraph"/>
              <w:spacing w:line="360" w:lineRule="auto"/>
              <w:ind w:left="1440"/>
              <w:rPr>
                <w:rFonts w:cstheme="minorHAnsi"/>
              </w:rPr>
            </w:pPr>
          </w:p>
          <w:p w14:paraId="23968919" w14:textId="5514F0BE" w:rsidR="00BE463F" w:rsidRPr="00D7542F" w:rsidRDefault="00AA667B" w:rsidP="00D7542F">
            <w:pPr>
              <w:pStyle w:val="ListParagraph"/>
              <w:numPr>
                <w:ilvl w:val="0"/>
                <w:numId w:val="1"/>
              </w:numPr>
              <w:spacing w:line="360" w:lineRule="auto"/>
              <w:rPr>
                <w:rFonts w:cstheme="minorHAnsi"/>
                <w:b/>
              </w:rPr>
            </w:pPr>
            <w:r w:rsidRPr="00D7542F">
              <w:rPr>
                <w:rFonts w:cstheme="minorHAnsi"/>
                <w:b/>
              </w:rPr>
              <w:t>Competency based questions</w:t>
            </w:r>
          </w:p>
          <w:p w14:paraId="611638E8" w14:textId="3DD8B928" w:rsidR="00BE463F" w:rsidRPr="00D7542F" w:rsidRDefault="00BE463F" w:rsidP="00D7542F">
            <w:pPr>
              <w:pStyle w:val="ListParagraph"/>
              <w:numPr>
                <w:ilvl w:val="1"/>
                <w:numId w:val="1"/>
              </w:numPr>
              <w:spacing w:line="360" w:lineRule="auto"/>
              <w:rPr>
                <w:rFonts w:cstheme="minorHAnsi"/>
              </w:rPr>
            </w:pPr>
            <w:r w:rsidRPr="00D7542F">
              <w:rPr>
                <w:rFonts w:cstheme="minorHAnsi"/>
              </w:rPr>
              <w:t xml:space="preserve">Explaining how you consider your personal skills, qualities and experience provide evidence of your suitability for the role, with particular reference to the criteria set out in the </w:t>
            </w:r>
            <w:r w:rsidR="00AA667B" w:rsidRPr="00D7542F">
              <w:rPr>
                <w:rFonts w:cstheme="minorHAnsi"/>
              </w:rPr>
              <w:t>question</w:t>
            </w:r>
            <w:r w:rsidR="00B31A09" w:rsidRPr="00D7542F">
              <w:rPr>
                <w:rFonts w:cstheme="minorHAnsi"/>
              </w:rPr>
              <w:t xml:space="preserve">. </w:t>
            </w:r>
          </w:p>
          <w:p w14:paraId="2C91F84B" w14:textId="77777777" w:rsidR="00BE463F" w:rsidRPr="00D7542F" w:rsidRDefault="00BE463F" w:rsidP="00D7542F">
            <w:pPr>
              <w:pStyle w:val="ListParagraph"/>
              <w:spacing w:line="360" w:lineRule="auto"/>
              <w:ind w:left="1440"/>
              <w:rPr>
                <w:rFonts w:cstheme="minorHAnsi"/>
              </w:rPr>
            </w:pPr>
          </w:p>
          <w:p w14:paraId="76EF312E" w14:textId="77777777" w:rsidR="00BE463F" w:rsidRPr="00D7542F" w:rsidRDefault="00BE463F" w:rsidP="00D7542F">
            <w:pPr>
              <w:pStyle w:val="ListParagraph"/>
              <w:numPr>
                <w:ilvl w:val="0"/>
                <w:numId w:val="1"/>
              </w:numPr>
              <w:spacing w:line="360" w:lineRule="auto"/>
              <w:rPr>
                <w:rFonts w:cstheme="minorHAnsi"/>
                <w:b/>
              </w:rPr>
            </w:pPr>
            <w:r w:rsidRPr="00D7542F">
              <w:rPr>
                <w:rFonts w:cstheme="minorHAnsi"/>
                <w:b/>
              </w:rPr>
              <w:t xml:space="preserve">Diversity Monitoring Form </w:t>
            </w:r>
          </w:p>
          <w:p w14:paraId="513EAD0B" w14:textId="38A2FC6D" w:rsidR="00BE463F" w:rsidRPr="00D7542F" w:rsidRDefault="00AA667B" w:rsidP="00D7542F">
            <w:pPr>
              <w:pStyle w:val="ListParagraph"/>
              <w:numPr>
                <w:ilvl w:val="1"/>
                <w:numId w:val="1"/>
              </w:numPr>
              <w:spacing w:line="360" w:lineRule="auto"/>
              <w:rPr>
                <w:rFonts w:cstheme="minorHAnsi"/>
              </w:rPr>
            </w:pPr>
            <w:r w:rsidRPr="00D7542F">
              <w:rPr>
                <w:rFonts w:cstheme="minorHAnsi"/>
              </w:rPr>
              <w:t xml:space="preserve">Using the ‘Be Applied’ platform, we are able to ensure there are no unconscious biased with regards to the selection of candidates progressing to the next stage. All information disclosed will be dealt with in the strictest of confidence. </w:t>
            </w:r>
          </w:p>
          <w:p w14:paraId="6C81583C" w14:textId="77777777" w:rsidR="00BE463F" w:rsidRPr="00D7542F" w:rsidRDefault="00BE463F" w:rsidP="00D7542F">
            <w:pPr>
              <w:spacing w:line="360" w:lineRule="auto"/>
              <w:rPr>
                <w:rFonts w:cstheme="minorHAnsi"/>
              </w:rPr>
            </w:pPr>
          </w:p>
        </w:tc>
      </w:tr>
      <w:tr w:rsidR="00AB4311" w:rsidRPr="00D7542F" w14:paraId="40A0030E" w14:textId="77777777" w:rsidTr="003646B5">
        <w:tc>
          <w:tcPr>
            <w:tcW w:w="2689" w:type="dxa"/>
          </w:tcPr>
          <w:p w14:paraId="096FFBED" w14:textId="77777777" w:rsidR="00AB4311" w:rsidRPr="00D7542F" w:rsidRDefault="006358E9" w:rsidP="00D7542F">
            <w:pPr>
              <w:spacing w:line="360" w:lineRule="auto"/>
              <w:rPr>
                <w:rFonts w:cstheme="minorHAnsi"/>
                <w:b/>
                <w:sz w:val="28"/>
              </w:rPr>
            </w:pPr>
            <w:r w:rsidRPr="00D7542F">
              <w:rPr>
                <w:rFonts w:cstheme="minorHAnsi"/>
                <w:b/>
                <w:sz w:val="28"/>
              </w:rPr>
              <w:t>Recruitment Process</w:t>
            </w:r>
          </w:p>
          <w:p w14:paraId="282065E7" w14:textId="77777777" w:rsidR="00BE463F" w:rsidRPr="00D7542F" w:rsidRDefault="00BE463F" w:rsidP="00D7542F">
            <w:pPr>
              <w:spacing w:line="360" w:lineRule="auto"/>
              <w:rPr>
                <w:rFonts w:cstheme="minorHAnsi"/>
              </w:rPr>
            </w:pPr>
          </w:p>
          <w:p w14:paraId="7DF2083C" w14:textId="77777777" w:rsidR="00BE463F" w:rsidRPr="00D7542F" w:rsidRDefault="00BE463F" w:rsidP="00D7542F">
            <w:pPr>
              <w:spacing w:line="360" w:lineRule="auto"/>
              <w:rPr>
                <w:rFonts w:cstheme="minorHAnsi"/>
              </w:rPr>
            </w:pPr>
          </w:p>
          <w:p w14:paraId="4932E447" w14:textId="77777777" w:rsidR="00BE463F" w:rsidRPr="00D7542F" w:rsidRDefault="00BE463F" w:rsidP="00D7542F">
            <w:pPr>
              <w:spacing w:line="360" w:lineRule="auto"/>
              <w:rPr>
                <w:rFonts w:cstheme="minorHAnsi"/>
              </w:rPr>
            </w:pPr>
          </w:p>
          <w:p w14:paraId="406C42A6" w14:textId="77777777" w:rsidR="00BE463F" w:rsidRPr="00D7542F" w:rsidRDefault="00BE463F" w:rsidP="00D7542F">
            <w:pPr>
              <w:spacing w:line="360" w:lineRule="auto"/>
              <w:rPr>
                <w:rFonts w:cstheme="minorHAnsi"/>
              </w:rPr>
            </w:pPr>
          </w:p>
          <w:p w14:paraId="14459F64" w14:textId="77777777" w:rsidR="00BE463F" w:rsidRPr="00D7542F" w:rsidRDefault="00BE463F" w:rsidP="00D7542F">
            <w:pPr>
              <w:spacing w:line="360" w:lineRule="auto"/>
              <w:rPr>
                <w:rFonts w:cstheme="minorHAnsi"/>
              </w:rPr>
            </w:pPr>
          </w:p>
        </w:tc>
        <w:tc>
          <w:tcPr>
            <w:tcW w:w="7767" w:type="dxa"/>
          </w:tcPr>
          <w:p w14:paraId="4E0084F0" w14:textId="0072150A" w:rsidR="00AB4311" w:rsidRPr="00D7542F" w:rsidRDefault="00AA667B" w:rsidP="00D7542F">
            <w:pPr>
              <w:spacing w:line="360" w:lineRule="auto"/>
              <w:rPr>
                <w:rFonts w:cstheme="minorHAnsi"/>
              </w:rPr>
            </w:pPr>
            <w:r w:rsidRPr="00D7542F">
              <w:rPr>
                <w:rFonts w:cstheme="minorHAnsi"/>
              </w:rPr>
              <w:lastRenderedPageBreak/>
              <w:t>On submission of your application, you will receive an acknowledgement email of your</w:t>
            </w:r>
            <w:r w:rsidR="00BE463F" w:rsidRPr="00D7542F">
              <w:rPr>
                <w:rFonts w:cstheme="minorHAnsi"/>
              </w:rPr>
              <w:t xml:space="preserve"> application</w:t>
            </w:r>
            <w:r w:rsidRPr="00D7542F">
              <w:rPr>
                <w:rFonts w:cstheme="minorHAnsi"/>
              </w:rPr>
              <w:t xml:space="preserve">, and will also </w:t>
            </w:r>
            <w:r w:rsidR="006F56F1">
              <w:rPr>
                <w:rFonts w:cstheme="minorHAnsi"/>
              </w:rPr>
              <w:t xml:space="preserve">be </w:t>
            </w:r>
            <w:r w:rsidRPr="00D7542F">
              <w:rPr>
                <w:rFonts w:cstheme="minorHAnsi"/>
              </w:rPr>
              <w:t>advise</w:t>
            </w:r>
            <w:r w:rsidR="006F56F1">
              <w:rPr>
                <w:rFonts w:cstheme="minorHAnsi"/>
              </w:rPr>
              <w:t>d</w:t>
            </w:r>
            <w:r w:rsidRPr="00D7542F">
              <w:rPr>
                <w:rFonts w:cstheme="minorHAnsi"/>
              </w:rPr>
              <w:t xml:space="preserve"> whether you have been selected to progress to the next stage of the recruitment process</w:t>
            </w:r>
            <w:r w:rsidR="006F56F1">
              <w:rPr>
                <w:rFonts w:cstheme="minorHAnsi"/>
              </w:rPr>
              <w:t xml:space="preserve"> following the shortlisting meeting</w:t>
            </w:r>
            <w:r w:rsidRPr="00D7542F">
              <w:rPr>
                <w:rFonts w:cstheme="minorHAnsi"/>
              </w:rPr>
              <w:t xml:space="preserve">. </w:t>
            </w:r>
            <w:r w:rsidR="00BE463F" w:rsidRPr="00D7542F">
              <w:rPr>
                <w:rFonts w:cstheme="minorHAnsi"/>
              </w:rPr>
              <w:t xml:space="preserve"> </w:t>
            </w:r>
          </w:p>
          <w:p w14:paraId="04F8BB37" w14:textId="77777777" w:rsidR="00BE463F" w:rsidRPr="00D7542F" w:rsidRDefault="00BE463F" w:rsidP="00D7542F">
            <w:pPr>
              <w:spacing w:line="360" w:lineRule="auto"/>
              <w:rPr>
                <w:rFonts w:cstheme="minorHAnsi"/>
              </w:rPr>
            </w:pPr>
          </w:p>
          <w:p w14:paraId="5532E028" w14:textId="77777777" w:rsidR="00BE463F" w:rsidRPr="00D7542F" w:rsidRDefault="00BE463F" w:rsidP="00D7542F">
            <w:pPr>
              <w:spacing w:line="360" w:lineRule="auto"/>
              <w:rPr>
                <w:rFonts w:cstheme="minorHAnsi"/>
              </w:rPr>
            </w:pPr>
            <w:r w:rsidRPr="00D7542F">
              <w:rPr>
                <w:rFonts w:cstheme="minorHAnsi"/>
              </w:rPr>
              <w:t xml:space="preserve">Applications will be reviewed by the panel to select those that meet the criteria of the </w:t>
            </w:r>
            <w:r w:rsidR="00B31A09" w:rsidRPr="00D7542F">
              <w:rPr>
                <w:rFonts w:cstheme="minorHAnsi"/>
              </w:rPr>
              <w:t>role</w:t>
            </w:r>
            <w:r w:rsidRPr="00D7542F">
              <w:rPr>
                <w:rFonts w:cstheme="minorHAnsi"/>
              </w:rPr>
              <w:t xml:space="preserve">. </w:t>
            </w:r>
          </w:p>
          <w:p w14:paraId="1BCE3AB2" w14:textId="77777777" w:rsidR="00BE463F" w:rsidRPr="00D7542F" w:rsidRDefault="00BE463F" w:rsidP="00D7542F">
            <w:pPr>
              <w:spacing w:line="360" w:lineRule="auto"/>
              <w:rPr>
                <w:rFonts w:cstheme="minorHAnsi"/>
              </w:rPr>
            </w:pPr>
          </w:p>
          <w:p w14:paraId="51AE822C" w14:textId="77777777" w:rsidR="00BE463F" w:rsidRPr="00D7542F" w:rsidRDefault="00BE463F" w:rsidP="00D7542F">
            <w:pPr>
              <w:spacing w:line="360" w:lineRule="auto"/>
              <w:rPr>
                <w:rFonts w:cstheme="minorHAnsi"/>
              </w:rPr>
            </w:pPr>
            <w:r w:rsidRPr="00D7542F">
              <w:rPr>
                <w:rFonts w:cstheme="minorHAnsi"/>
              </w:rPr>
              <w:t xml:space="preserve">Should you be </w:t>
            </w:r>
            <w:r w:rsidR="001D23A4" w:rsidRPr="00D7542F">
              <w:rPr>
                <w:rFonts w:cstheme="minorHAnsi"/>
              </w:rPr>
              <w:t xml:space="preserve">shortlisted to the next stage, you will be provided with full details of the selection and assessment process. </w:t>
            </w:r>
          </w:p>
          <w:p w14:paraId="2EC4C513" w14:textId="77777777" w:rsidR="001D23A4" w:rsidRPr="00D7542F" w:rsidRDefault="001D23A4" w:rsidP="00D7542F">
            <w:pPr>
              <w:spacing w:line="360" w:lineRule="auto"/>
              <w:rPr>
                <w:rFonts w:cstheme="minorHAnsi"/>
              </w:rPr>
            </w:pPr>
          </w:p>
          <w:p w14:paraId="4DC943BE" w14:textId="77777777" w:rsidR="001D23A4" w:rsidRPr="00D7542F" w:rsidRDefault="001D23A4" w:rsidP="00D7542F">
            <w:pPr>
              <w:spacing w:line="360" w:lineRule="auto"/>
              <w:rPr>
                <w:rFonts w:cstheme="minorHAnsi"/>
              </w:rPr>
            </w:pPr>
            <w:r w:rsidRPr="00D7542F">
              <w:rPr>
                <w:rFonts w:cstheme="minorHAnsi"/>
              </w:rPr>
              <w:t xml:space="preserve">Where possible the Recruitment Team will provide feedback. However, depending on the volume of applications received, it may not always be possible to provide individual feedback to all candidates.  </w:t>
            </w:r>
          </w:p>
          <w:p w14:paraId="3D38A1B2" w14:textId="77777777" w:rsidR="001D23A4" w:rsidRPr="00D7542F" w:rsidRDefault="001D23A4" w:rsidP="00D7542F">
            <w:pPr>
              <w:spacing w:line="360" w:lineRule="auto"/>
              <w:rPr>
                <w:rFonts w:cstheme="minorHAnsi"/>
              </w:rPr>
            </w:pPr>
          </w:p>
        </w:tc>
      </w:tr>
      <w:tr w:rsidR="00AB4311" w:rsidRPr="00D7542F" w14:paraId="653B05CC" w14:textId="77777777" w:rsidTr="003646B5">
        <w:tc>
          <w:tcPr>
            <w:tcW w:w="2689" w:type="dxa"/>
          </w:tcPr>
          <w:p w14:paraId="55A1FE4F" w14:textId="77777777" w:rsidR="00AB4311" w:rsidRPr="00D7542F" w:rsidRDefault="001D23A4" w:rsidP="00D7542F">
            <w:pPr>
              <w:spacing w:line="360" w:lineRule="auto"/>
              <w:rPr>
                <w:rFonts w:cstheme="minorHAnsi"/>
                <w:b/>
                <w:sz w:val="28"/>
              </w:rPr>
            </w:pPr>
            <w:r w:rsidRPr="00D7542F">
              <w:rPr>
                <w:rFonts w:cstheme="minorHAnsi"/>
                <w:b/>
                <w:sz w:val="28"/>
              </w:rPr>
              <w:t xml:space="preserve">Interviews </w:t>
            </w:r>
          </w:p>
        </w:tc>
        <w:tc>
          <w:tcPr>
            <w:tcW w:w="7767" w:type="dxa"/>
          </w:tcPr>
          <w:p w14:paraId="42A60ED1" w14:textId="599369F6" w:rsidR="001D23A4" w:rsidRPr="00D7542F" w:rsidRDefault="001D23A4" w:rsidP="00D7542F">
            <w:pPr>
              <w:spacing w:line="360" w:lineRule="auto"/>
              <w:rPr>
                <w:rFonts w:cstheme="minorHAnsi"/>
              </w:rPr>
            </w:pPr>
            <w:r w:rsidRPr="00D7542F">
              <w:rPr>
                <w:rFonts w:cstheme="minorHAnsi"/>
              </w:rPr>
              <w:t xml:space="preserve">Interviews will be held via Zoom call in this instance as we aim to exercise social distancing where possible. You will be advised of the format in advance. If you are required to prepare a presentation for any part of the interview process, you will be given at least </w:t>
            </w:r>
            <w:r w:rsidR="00CC7700" w:rsidRPr="00D7542F">
              <w:rPr>
                <w:rFonts w:cstheme="minorHAnsi"/>
              </w:rPr>
              <w:t>one-</w:t>
            </w:r>
            <w:r w:rsidR="005C088F" w:rsidRPr="00D7542F">
              <w:rPr>
                <w:rFonts w:cstheme="minorHAnsi"/>
              </w:rPr>
              <w:t>weeks’ notice</w:t>
            </w:r>
            <w:r w:rsidRPr="00D7542F">
              <w:rPr>
                <w:rFonts w:cstheme="minorHAnsi"/>
              </w:rPr>
              <w:t xml:space="preserve">. </w:t>
            </w:r>
          </w:p>
          <w:p w14:paraId="779333E6" w14:textId="77777777" w:rsidR="001D23A4" w:rsidRPr="00D7542F" w:rsidRDefault="001D23A4" w:rsidP="00D7542F">
            <w:pPr>
              <w:spacing w:line="360" w:lineRule="auto"/>
              <w:rPr>
                <w:rFonts w:cstheme="minorHAnsi"/>
              </w:rPr>
            </w:pPr>
          </w:p>
        </w:tc>
      </w:tr>
      <w:tr w:rsidR="00AB4311" w:rsidRPr="00D7542F" w14:paraId="5D99BDF8" w14:textId="77777777" w:rsidTr="003646B5">
        <w:tc>
          <w:tcPr>
            <w:tcW w:w="2689" w:type="dxa"/>
          </w:tcPr>
          <w:p w14:paraId="245A5E12" w14:textId="77777777" w:rsidR="00AB4311" w:rsidRPr="00D7542F" w:rsidRDefault="001D23A4" w:rsidP="00D7542F">
            <w:pPr>
              <w:spacing w:line="360" w:lineRule="auto"/>
              <w:rPr>
                <w:rFonts w:cstheme="minorHAnsi"/>
                <w:b/>
                <w:sz w:val="28"/>
              </w:rPr>
            </w:pPr>
            <w:r w:rsidRPr="00D7542F">
              <w:rPr>
                <w:rFonts w:cstheme="minorHAnsi"/>
                <w:b/>
                <w:sz w:val="28"/>
              </w:rPr>
              <w:t xml:space="preserve">Further Information </w:t>
            </w:r>
          </w:p>
        </w:tc>
        <w:tc>
          <w:tcPr>
            <w:tcW w:w="7767" w:type="dxa"/>
          </w:tcPr>
          <w:p w14:paraId="5BB81936" w14:textId="48F8D87E" w:rsidR="00AA667B" w:rsidRPr="00D7542F" w:rsidRDefault="001D23A4" w:rsidP="00D7542F">
            <w:pPr>
              <w:spacing w:line="360" w:lineRule="auto"/>
              <w:rPr>
                <w:rFonts w:cstheme="minorHAnsi"/>
              </w:rPr>
            </w:pPr>
            <w:r w:rsidRPr="00D7542F">
              <w:rPr>
                <w:rFonts w:cstheme="minorHAnsi"/>
              </w:rPr>
              <w:t xml:space="preserve">If you have any questions about the role or would like to discuss the position further, please contact </w:t>
            </w:r>
          </w:p>
          <w:p w14:paraId="1D8DA258" w14:textId="77777777" w:rsidR="001D23A4" w:rsidRPr="00D7542F" w:rsidRDefault="001D23A4" w:rsidP="00D7542F">
            <w:pPr>
              <w:spacing w:line="360" w:lineRule="auto"/>
              <w:rPr>
                <w:rFonts w:cstheme="minorHAnsi"/>
              </w:rPr>
            </w:pPr>
          </w:p>
        </w:tc>
      </w:tr>
      <w:tr w:rsidR="006358E9" w:rsidRPr="00D7542F" w14:paraId="0A3583E6" w14:textId="77777777" w:rsidTr="003646B5">
        <w:tc>
          <w:tcPr>
            <w:tcW w:w="2689" w:type="dxa"/>
          </w:tcPr>
          <w:p w14:paraId="6E19AF2E" w14:textId="77777777" w:rsidR="006358E9" w:rsidRPr="00D7542F" w:rsidRDefault="006358E9" w:rsidP="00D7542F">
            <w:pPr>
              <w:spacing w:line="360" w:lineRule="auto"/>
              <w:rPr>
                <w:rFonts w:cstheme="minorHAnsi"/>
                <w:b/>
                <w:sz w:val="28"/>
              </w:rPr>
            </w:pPr>
            <w:r w:rsidRPr="00D7542F">
              <w:rPr>
                <w:rFonts w:cstheme="minorHAnsi"/>
                <w:b/>
                <w:sz w:val="28"/>
              </w:rPr>
              <w:t xml:space="preserve">Recruiting Timetable </w:t>
            </w:r>
          </w:p>
        </w:tc>
        <w:tc>
          <w:tcPr>
            <w:tcW w:w="7767" w:type="dxa"/>
          </w:tcPr>
          <w:p w14:paraId="6A625A9D" w14:textId="77777777" w:rsidR="006358E9" w:rsidRPr="00D7542F" w:rsidRDefault="006358E9" w:rsidP="00D7542F">
            <w:pPr>
              <w:spacing w:line="360" w:lineRule="auto"/>
              <w:rPr>
                <w:rFonts w:cstheme="minorHAnsi"/>
              </w:rPr>
            </w:pPr>
            <w:r w:rsidRPr="00D7542F">
              <w:rPr>
                <w:rFonts w:cstheme="minorHAnsi"/>
              </w:rPr>
              <w:t xml:space="preserve">Please not that these dates are only indicative at this stage and could be subject to change. If you are unable to meet these timeframes, please let us know in your application. </w:t>
            </w:r>
          </w:p>
          <w:p w14:paraId="5A3B303F" w14:textId="77777777" w:rsidR="006358E9" w:rsidRPr="00D7542F" w:rsidRDefault="006358E9" w:rsidP="00D7542F">
            <w:pPr>
              <w:spacing w:line="360" w:lineRule="auto"/>
              <w:rPr>
                <w:rFonts w:cstheme="minorHAnsi"/>
              </w:rPr>
            </w:pPr>
          </w:p>
          <w:p w14:paraId="2BB6BA5A" w14:textId="77777777" w:rsidR="006358E9" w:rsidRPr="00D7542F" w:rsidRDefault="006358E9" w:rsidP="00D7542F">
            <w:pPr>
              <w:spacing w:line="360" w:lineRule="auto"/>
              <w:rPr>
                <w:rFonts w:cstheme="minorHAnsi"/>
              </w:rPr>
            </w:pPr>
            <w:r w:rsidRPr="00D7542F">
              <w:rPr>
                <w:rFonts w:cstheme="minorHAnsi"/>
              </w:rPr>
              <w:t>The anticipated timetable is as follows:</w:t>
            </w:r>
          </w:p>
          <w:p w14:paraId="1C17E3E4" w14:textId="77777777" w:rsidR="006358E9" w:rsidRPr="00D7542F" w:rsidRDefault="006358E9" w:rsidP="00D7542F">
            <w:pPr>
              <w:pStyle w:val="ListParagraph"/>
              <w:numPr>
                <w:ilvl w:val="0"/>
                <w:numId w:val="10"/>
              </w:numPr>
              <w:spacing w:line="360" w:lineRule="auto"/>
              <w:rPr>
                <w:rFonts w:cstheme="minorHAnsi"/>
                <w:b/>
              </w:rPr>
            </w:pPr>
            <w:r w:rsidRPr="00D7542F">
              <w:rPr>
                <w:rFonts w:cstheme="minorHAnsi"/>
                <w:b/>
              </w:rPr>
              <w:t xml:space="preserve">Advert Closing Date </w:t>
            </w:r>
          </w:p>
          <w:p w14:paraId="5B8E6975" w14:textId="502598BE" w:rsidR="006358E9" w:rsidRPr="00D7542F" w:rsidRDefault="00D7542F" w:rsidP="00D7542F">
            <w:pPr>
              <w:pStyle w:val="ListParagraph"/>
              <w:numPr>
                <w:ilvl w:val="1"/>
                <w:numId w:val="10"/>
              </w:numPr>
              <w:spacing w:line="360" w:lineRule="auto"/>
              <w:rPr>
                <w:rFonts w:cstheme="minorHAnsi"/>
              </w:rPr>
            </w:pPr>
            <w:r w:rsidRPr="00D7542F">
              <w:rPr>
                <w:rFonts w:cstheme="minorHAnsi"/>
              </w:rPr>
              <w:t>2</w:t>
            </w:r>
            <w:r w:rsidR="00025816" w:rsidRPr="00D7542F">
              <w:rPr>
                <w:rFonts w:cstheme="minorHAnsi"/>
              </w:rPr>
              <w:t>2</w:t>
            </w:r>
            <w:r w:rsidR="00025816" w:rsidRPr="00D7542F">
              <w:rPr>
                <w:rFonts w:cstheme="minorHAnsi"/>
                <w:vertAlign w:val="superscript"/>
              </w:rPr>
              <w:t>nd</w:t>
            </w:r>
            <w:r w:rsidR="00025816" w:rsidRPr="00D7542F">
              <w:rPr>
                <w:rFonts w:cstheme="minorHAnsi"/>
              </w:rPr>
              <w:t xml:space="preserve"> November 2020</w:t>
            </w:r>
          </w:p>
          <w:p w14:paraId="0170A039" w14:textId="77777777" w:rsidR="006358E9" w:rsidRPr="00D7542F" w:rsidRDefault="006358E9" w:rsidP="00D7542F">
            <w:pPr>
              <w:pStyle w:val="ListParagraph"/>
              <w:numPr>
                <w:ilvl w:val="0"/>
                <w:numId w:val="10"/>
              </w:numPr>
              <w:spacing w:line="360" w:lineRule="auto"/>
              <w:rPr>
                <w:rFonts w:cstheme="minorHAnsi"/>
                <w:b/>
              </w:rPr>
            </w:pPr>
            <w:r w:rsidRPr="00D7542F">
              <w:rPr>
                <w:rFonts w:cstheme="minorHAnsi"/>
                <w:b/>
              </w:rPr>
              <w:t>Shortlisting Meeting</w:t>
            </w:r>
          </w:p>
          <w:p w14:paraId="58BF61B4" w14:textId="204C6B5C" w:rsidR="006358E9" w:rsidRDefault="006F56F1" w:rsidP="00D7542F">
            <w:pPr>
              <w:pStyle w:val="ListParagraph"/>
              <w:numPr>
                <w:ilvl w:val="1"/>
                <w:numId w:val="10"/>
              </w:numPr>
              <w:spacing w:line="360" w:lineRule="auto"/>
              <w:rPr>
                <w:rFonts w:cstheme="minorHAnsi"/>
              </w:rPr>
            </w:pPr>
            <w:r>
              <w:rPr>
                <w:rFonts w:cstheme="minorHAnsi"/>
              </w:rPr>
              <w:t xml:space="preserve">w/c </w:t>
            </w:r>
            <w:r w:rsidR="00D7542F" w:rsidRPr="00D7542F">
              <w:rPr>
                <w:rFonts w:cstheme="minorHAnsi"/>
              </w:rPr>
              <w:t>2</w:t>
            </w:r>
            <w:r w:rsidR="00025816" w:rsidRPr="00D7542F">
              <w:rPr>
                <w:rFonts w:cstheme="minorHAnsi"/>
              </w:rPr>
              <w:t>3</w:t>
            </w:r>
            <w:r w:rsidR="00025816" w:rsidRPr="00D7542F">
              <w:rPr>
                <w:rFonts w:cstheme="minorHAnsi"/>
                <w:vertAlign w:val="superscript"/>
              </w:rPr>
              <w:t>rd</w:t>
            </w:r>
            <w:r w:rsidR="00025816" w:rsidRPr="00D7542F">
              <w:rPr>
                <w:rFonts w:cstheme="minorHAnsi"/>
              </w:rPr>
              <w:t xml:space="preserve"> November 2020</w:t>
            </w:r>
          </w:p>
          <w:p w14:paraId="2BFC9D6B" w14:textId="3767119C" w:rsidR="00D7542F" w:rsidRPr="00D7542F" w:rsidRDefault="00D7542F" w:rsidP="00D7542F">
            <w:pPr>
              <w:pStyle w:val="ListParagraph"/>
              <w:numPr>
                <w:ilvl w:val="0"/>
                <w:numId w:val="10"/>
              </w:numPr>
              <w:spacing w:line="360" w:lineRule="auto"/>
              <w:rPr>
                <w:rFonts w:cstheme="minorHAnsi"/>
              </w:rPr>
            </w:pPr>
            <w:r>
              <w:rPr>
                <w:rFonts w:cstheme="minorHAnsi"/>
                <w:b/>
              </w:rPr>
              <w:t>Technical Interviews</w:t>
            </w:r>
          </w:p>
          <w:p w14:paraId="081B608C" w14:textId="6C7AC9E9" w:rsidR="00D7542F" w:rsidRPr="00D7542F" w:rsidRDefault="00D7542F" w:rsidP="00D7542F">
            <w:pPr>
              <w:pStyle w:val="ListParagraph"/>
              <w:numPr>
                <w:ilvl w:val="1"/>
                <w:numId w:val="10"/>
              </w:numPr>
              <w:spacing w:line="360" w:lineRule="auto"/>
              <w:rPr>
                <w:rFonts w:cstheme="minorHAnsi"/>
              </w:rPr>
            </w:pPr>
            <w:r>
              <w:rPr>
                <w:rFonts w:cstheme="minorHAnsi"/>
              </w:rPr>
              <w:t xml:space="preserve">w/c </w:t>
            </w:r>
            <w:r w:rsidR="006F56F1">
              <w:rPr>
                <w:rFonts w:cstheme="minorHAnsi"/>
              </w:rPr>
              <w:t>14</w:t>
            </w:r>
            <w:r w:rsidRPr="00D7542F">
              <w:rPr>
                <w:rFonts w:cstheme="minorHAnsi"/>
                <w:vertAlign w:val="superscript"/>
              </w:rPr>
              <w:t>th</w:t>
            </w:r>
            <w:r>
              <w:rPr>
                <w:rFonts w:cstheme="minorHAnsi"/>
              </w:rPr>
              <w:t xml:space="preserve"> December 2020</w:t>
            </w:r>
          </w:p>
          <w:p w14:paraId="04F65044" w14:textId="57504B4F" w:rsidR="006358E9" w:rsidRPr="00D7542F" w:rsidRDefault="00D7542F" w:rsidP="00D7542F">
            <w:pPr>
              <w:pStyle w:val="ListParagraph"/>
              <w:numPr>
                <w:ilvl w:val="0"/>
                <w:numId w:val="10"/>
              </w:numPr>
              <w:spacing w:line="360" w:lineRule="auto"/>
              <w:rPr>
                <w:rFonts w:cstheme="minorHAnsi"/>
                <w:b/>
              </w:rPr>
            </w:pPr>
            <w:r w:rsidRPr="00D7542F">
              <w:rPr>
                <w:rFonts w:cstheme="minorHAnsi"/>
                <w:b/>
              </w:rPr>
              <w:t>Stakeholder Panel Sessions</w:t>
            </w:r>
          </w:p>
          <w:p w14:paraId="7871EFAE" w14:textId="24F38718" w:rsidR="006358E9" w:rsidRPr="00D7542F" w:rsidRDefault="006F56F1" w:rsidP="00D7542F">
            <w:pPr>
              <w:pStyle w:val="ListParagraph"/>
              <w:numPr>
                <w:ilvl w:val="1"/>
                <w:numId w:val="10"/>
              </w:numPr>
              <w:spacing w:line="360" w:lineRule="auto"/>
              <w:rPr>
                <w:rFonts w:cstheme="minorHAnsi"/>
              </w:rPr>
            </w:pPr>
            <w:r>
              <w:rPr>
                <w:rFonts w:cstheme="minorHAnsi"/>
              </w:rPr>
              <w:t>tbc</w:t>
            </w:r>
          </w:p>
          <w:p w14:paraId="4604E224" w14:textId="6576CCCB" w:rsidR="006358E9" w:rsidRPr="00D7542F" w:rsidRDefault="00D7542F" w:rsidP="00D7542F">
            <w:pPr>
              <w:pStyle w:val="ListParagraph"/>
              <w:numPr>
                <w:ilvl w:val="0"/>
                <w:numId w:val="10"/>
              </w:numPr>
              <w:spacing w:line="360" w:lineRule="auto"/>
              <w:rPr>
                <w:rFonts w:cstheme="minorHAnsi"/>
                <w:b/>
              </w:rPr>
            </w:pPr>
            <w:r w:rsidRPr="00D7542F">
              <w:rPr>
                <w:rFonts w:cstheme="minorHAnsi"/>
                <w:b/>
              </w:rPr>
              <w:t>Final Member Panel</w:t>
            </w:r>
            <w:bookmarkStart w:id="0" w:name="_GoBack"/>
            <w:bookmarkEnd w:id="0"/>
          </w:p>
          <w:p w14:paraId="5B37E413" w14:textId="3A932CB5" w:rsidR="006358E9" w:rsidRPr="00D7542F" w:rsidRDefault="00D7542F" w:rsidP="00D7542F">
            <w:pPr>
              <w:pStyle w:val="ListParagraph"/>
              <w:numPr>
                <w:ilvl w:val="1"/>
                <w:numId w:val="10"/>
              </w:numPr>
              <w:spacing w:line="360" w:lineRule="auto"/>
              <w:rPr>
                <w:rFonts w:cstheme="minorHAnsi"/>
              </w:rPr>
            </w:pPr>
            <w:r w:rsidRPr="00D7542F">
              <w:rPr>
                <w:rFonts w:cstheme="minorHAnsi"/>
              </w:rPr>
              <w:t>tbc</w:t>
            </w:r>
          </w:p>
        </w:tc>
      </w:tr>
    </w:tbl>
    <w:p w14:paraId="4211BD9C" w14:textId="77777777" w:rsidR="00F63F71" w:rsidRPr="00D7542F" w:rsidRDefault="00F63F71" w:rsidP="00D7542F">
      <w:pPr>
        <w:spacing w:after="0" w:line="360" w:lineRule="auto"/>
        <w:rPr>
          <w:rFonts w:cstheme="minorHAnsi"/>
        </w:rPr>
      </w:pPr>
    </w:p>
    <w:sectPr w:rsidR="00F63F71" w:rsidRPr="00D7542F" w:rsidSect="003646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D8107" w14:textId="77777777" w:rsidR="0067499E" w:rsidRDefault="0067499E" w:rsidP="00BD34C6">
      <w:pPr>
        <w:spacing w:after="0" w:line="240" w:lineRule="auto"/>
      </w:pPr>
      <w:r>
        <w:separator/>
      </w:r>
    </w:p>
  </w:endnote>
  <w:endnote w:type="continuationSeparator" w:id="0">
    <w:p w14:paraId="2A9C429B" w14:textId="77777777" w:rsidR="0067499E" w:rsidRDefault="0067499E" w:rsidP="00BD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92913"/>
      <w:docPartObj>
        <w:docPartGallery w:val="Page Numbers (Bottom of Page)"/>
        <w:docPartUnique/>
      </w:docPartObj>
    </w:sdtPr>
    <w:sdtEndPr>
      <w:rPr>
        <w:color w:val="7F7F7F" w:themeColor="background1" w:themeShade="7F"/>
        <w:spacing w:val="60"/>
      </w:rPr>
    </w:sdtEndPr>
    <w:sdtContent>
      <w:p w14:paraId="69780122" w14:textId="2FC4E72D" w:rsidR="006C5338" w:rsidRDefault="006C533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56F1">
          <w:rPr>
            <w:noProof/>
          </w:rPr>
          <w:t>13</w:t>
        </w:r>
        <w:r>
          <w:rPr>
            <w:noProof/>
          </w:rPr>
          <w:fldChar w:fldCharType="end"/>
        </w:r>
        <w:r>
          <w:t xml:space="preserve"> | </w:t>
        </w:r>
        <w:r>
          <w:rPr>
            <w:color w:val="7F7F7F" w:themeColor="background1" w:themeShade="7F"/>
            <w:spacing w:val="60"/>
          </w:rPr>
          <w:t>Page</w:t>
        </w:r>
      </w:p>
    </w:sdtContent>
  </w:sdt>
  <w:p w14:paraId="778CEAF3" w14:textId="77777777" w:rsidR="00C17E7F" w:rsidRDefault="00C1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193A" w14:textId="77777777" w:rsidR="0067499E" w:rsidRDefault="0067499E" w:rsidP="00BD34C6">
      <w:pPr>
        <w:spacing w:after="0" w:line="240" w:lineRule="auto"/>
      </w:pPr>
      <w:r>
        <w:separator/>
      </w:r>
    </w:p>
  </w:footnote>
  <w:footnote w:type="continuationSeparator" w:id="0">
    <w:p w14:paraId="7C6E53B1" w14:textId="77777777" w:rsidR="0067499E" w:rsidRDefault="0067499E" w:rsidP="00BD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2751" w14:textId="6DF92D2B" w:rsidR="003E5033" w:rsidRDefault="003E5033" w:rsidP="003E50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E8"/>
    <w:multiLevelType w:val="hybridMultilevel"/>
    <w:tmpl w:val="B1687B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B0170"/>
    <w:multiLevelType w:val="hybridMultilevel"/>
    <w:tmpl w:val="AB36B948"/>
    <w:lvl w:ilvl="0" w:tplc="08090001">
      <w:start w:val="1"/>
      <w:numFmt w:val="bullet"/>
      <w:lvlText w:val=""/>
      <w:lvlJc w:val="left"/>
      <w:pPr>
        <w:tabs>
          <w:tab w:val="num" w:pos="360"/>
        </w:tabs>
        <w:ind w:left="360" w:hanging="360"/>
      </w:pPr>
      <w:rPr>
        <w:rFonts w:ascii="Symbol" w:hAnsi="Symbol" w:hint="default"/>
      </w:rPr>
    </w:lvl>
    <w:lvl w:ilvl="1" w:tplc="464A11F4">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A01ABD"/>
    <w:multiLevelType w:val="singleLevel"/>
    <w:tmpl w:val="6C7096CE"/>
    <w:lvl w:ilvl="0">
      <w:start w:val="9"/>
      <w:numFmt w:val="decimal"/>
      <w:lvlText w:val="%1."/>
      <w:lvlJc w:val="left"/>
      <w:pPr>
        <w:tabs>
          <w:tab w:val="num" w:pos="720"/>
        </w:tabs>
        <w:ind w:left="720" w:hanging="720"/>
      </w:pPr>
      <w:rPr>
        <w:b w:val="0"/>
      </w:rPr>
    </w:lvl>
  </w:abstractNum>
  <w:abstractNum w:abstractNumId="3" w15:restartNumberingAfterBreak="0">
    <w:nsid w:val="0AC26C41"/>
    <w:multiLevelType w:val="multilevel"/>
    <w:tmpl w:val="ACEC4B82"/>
    <w:lvl w:ilvl="0">
      <w:start w:val="1"/>
      <w:numFmt w:val="decimal"/>
      <w:lvlText w:val="%1."/>
      <w:lvlJc w:val="left"/>
      <w:pPr>
        <w:ind w:left="737" w:hanging="737"/>
      </w:pPr>
      <w:rPr>
        <w:rFonts w:hint="default"/>
      </w:rPr>
    </w:lvl>
    <w:lvl w:ilvl="1">
      <w:start w:val="1"/>
      <w:numFmt w:val="decimal"/>
      <w:lvlText w:val="%1.%2."/>
      <w:lvlJc w:val="left"/>
      <w:pPr>
        <w:ind w:left="878" w:hanging="737"/>
      </w:pPr>
      <w:rPr>
        <w:rFonts w:hint="default"/>
        <w:b w:val="0"/>
      </w:rPr>
    </w:lvl>
    <w:lvl w:ilvl="2">
      <w:start w:val="1"/>
      <w:numFmt w:val="decimal"/>
      <w:lvlText w:val="%1.%2.%3."/>
      <w:lvlJc w:val="left"/>
      <w:pPr>
        <w:ind w:left="1661" w:hanging="81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E092C"/>
    <w:multiLevelType w:val="hybridMultilevel"/>
    <w:tmpl w:val="AB6CD688"/>
    <w:lvl w:ilvl="0" w:tplc="993E49F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79E0"/>
    <w:multiLevelType w:val="hybridMultilevel"/>
    <w:tmpl w:val="B9B83F22"/>
    <w:lvl w:ilvl="0" w:tplc="A77E252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D21826"/>
    <w:multiLevelType w:val="hybridMultilevel"/>
    <w:tmpl w:val="3E1E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43822"/>
    <w:multiLevelType w:val="hybridMultilevel"/>
    <w:tmpl w:val="150832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37116D"/>
    <w:multiLevelType w:val="hybridMultilevel"/>
    <w:tmpl w:val="A98E5EBA"/>
    <w:lvl w:ilvl="0" w:tplc="993E49F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935F6"/>
    <w:multiLevelType w:val="hybridMultilevel"/>
    <w:tmpl w:val="D2D26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3D2A99"/>
    <w:multiLevelType w:val="hybridMultilevel"/>
    <w:tmpl w:val="C62A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8D6F45"/>
    <w:multiLevelType w:val="hybridMultilevel"/>
    <w:tmpl w:val="6158EB38"/>
    <w:lvl w:ilvl="0" w:tplc="5F50033A">
      <w:start w:val="1"/>
      <w:numFmt w:val="decimal"/>
      <w:lvlText w:val="%1."/>
      <w:lvlJc w:val="left"/>
      <w:pPr>
        <w:ind w:left="720" w:hanging="360"/>
      </w:pPr>
      <w:rPr>
        <w:rFonts w:asciiTheme="minorHAnsi" w:hAnsiTheme="minorHAnsi" w:cstheme="minorHAnsi" w:hint="default"/>
        <w:b w:val="0"/>
        <w:color w:val="auto"/>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1DD6A7D"/>
    <w:multiLevelType w:val="hybridMultilevel"/>
    <w:tmpl w:val="3B4E7B32"/>
    <w:lvl w:ilvl="0" w:tplc="11124B7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C12277"/>
    <w:multiLevelType w:val="hybridMultilevel"/>
    <w:tmpl w:val="03F08D66"/>
    <w:lvl w:ilvl="0" w:tplc="5880BB3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D1F80"/>
    <w:multiLevelType w:val="hybridMultilevel"/>
    <w:tmpl w:val="30360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D16DE"/>
    <w:multiLevelType w:val="hybridMultilevel"/>
    <w:tmpl w:val="F526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6400E"/>
    <w:multiLevelType w:val="hybridMultilevel"/>
    <w:tmpl w:val="0FDA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E01B1"/>
    <w:multiLevelType w:val="hybridMultilevel"/>
    <w:tmpl w:val="1DBC2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EB0735"/>
    <w:multiLevelType w:val="hybridMultilevel"/>
    <w:tmpl w:val="5E704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E0213"/>
    <w:multiLevelType w:val="hybridMultilevel"/>
    <w:tmpl w:val="8462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BA78D4"/>
    <w:multiLevelType w:val="hybridMultilevel"/>
    <w:tmpl w:val="7B2CB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0A7788"/>
    <w:multiLevelType w:val="hybridMultilevel"/>
    <w:tmpl w:val="DDB877CE"/>
    <w:lvl w:ilvl="0" w:tplc="8AF2102E">
      <w:start w:val="22"/>
      <w:numFmt w:val="decimal"/>
      <w:lvlText w:val="%1."/>
      <w:lvlJc w:val="left"/>
      <w:pPr>
        <w:tabs>
          <w:tab w:val="num" w:pos="720"/>
        </w:tabs>
        <w:ind w:left="720" w:hanging="72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20255D"/>
    <w:multiLevelType w:val="hybridMultilevel"/>
    <w:tmpl w:val="3E00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256F3"/>
    <w:multiLevelType w:val="hybridMultilevel"/>
    <w:tmpl w:val="C49AF7BC"/>
    <w:lvl w:ilvl="0" w:tplc="B4827EC4">
      <w:start w:val="20"/>
      <w:numFmt w:val="bullet"/>
      <w:lvlText w:val="-"/>
      <w:lvlJc w:val="left"/>
      <w:pPr>
        <w:ind w:left="720" w:hanging="360"/>
      </w:pPr>
      <w:rPr>
        <w:rFonts w:ascii="Calibri" w:eastAsiaTheme="minorEastAsia"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90C26"/>
    <w:multiLevelType w:val="hybridMultilevel"/>
    <w:tmpl w:val="9EA6F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lvlOverride w:ilvl="0">
      <w:startOverride w:val="9"/>
    </w:lvlOverride>
  </w:num>
  <w:num w:numId="4">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1"/>
  </w:num>
  <w:num w:numId="9">
    <w:abstractNumId w:val="21"/>
  </w:num>
  <w:num w:numId="10">
    <w:abstractNumId w:val="4"/>
  </w:num>
  <w:num w:numId="11">
    <w:abstractNumId w:val="13"/>
  </w:num>
  <w:num w:numId="12">
    <w:abstractNumId w:val="23"/>
  </w:num>
  <w:num w:numId="13">
    <w:abstractNumId w:val="9"/>
  </w:num>
  <w:num w:numId="14">
    <w:abstractNumId w:val="15"/>
  </w:num>
  <w:num w:numId="15">
    <w:abstractNumId w:val="19"/>
  </w:num>
  <w:num w:numId="16">
    <w:abstractNumId w:val="22"/>
  </w:num>
  <w:num w:numId="17">
    <w:abstractNumId w:val="3"/>
  </w:num>
  <w:num w:numId="18">
    <w:abstractNumId w:val="6"/>
  </w:num>
  <w:num w:numId="19">
    <w:abstractNumId w:val="17"/>
  </w:num>
  <w:num w:numId="20">
    <w:abstractNumId w:val="16"/>
  </w:num>
  <w:num w:numId="21">
    <w:abstractNumId w:val="16"/>
  </w:num>
  <w:num w:numId="22">
    <w:abstractNumId w:val="12"/>
  </w:num>
  <w:num w:numId="23">
    <w:abstractNumId w:val="18"/>
  </w:num>
  <w:num w:numId="24">
    <w:abstractNumId w:val="7"/>
  </w:num>
  <w:num w:numId="25">
    <w:abstractNumId w:val="5"/>
  </w:num>
  <w:num w:numId="26">
    <w:abstractNumId w:val="14"/>
  </w:num>
  <w:num w:numId="27">
    <w:abstractNumId w:val="10"/>
  </w:num>
  <w:num w:numId="28">
    <w:abstractNumId w:val="20"/>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71"/>
    <w:rsid w:val="00025816"/>
    <w:rsid w:val="0003437C"/>
    <w:rsid w:val="00035B1E"/>
    <w:rsid w:val="00067BE4"/>
    <w:rsid w:val="00127358"/>
    <w:rsid w:val="00140788"/>
    <w:rsid w:val="0016603D"/>
    <w:rsid w:val="00186EA5"/>
    <w:rsid w:val="001B4FAE"/>
    <w:rsid w:val="001D23A4"/>
    <w:rsid w:val="00201017"/>
    <w:rsid w:val="00201125"/>
    <w:rsid w:val="002260A5"/>
    <w:rsid w:val="002315BE"/>
    <w:rsid w:val="00242EC2"/>
    <w:rsid w:val="002438D8"/>
    <w:rsid w:val="00286A3B"/>
    <w:rsid w:val="002C2F5B"/>
    <w:rsid w:val="002E3698"/>
    <w:rsid w:val="00310793"/>
    <w:rsid w:val="003646B5"/>
    <w:rsid w:val="0039573D"/>
    <w:rsid w:val="003A4217"/>
    <w:rsid w:val="003D5554"/>
    <w:rsid w:val="003E0FDA"/>
    <w:rsid w:val="003E5033"/>
    <w:rsid w:val="004906F0"/>
    <w:rsid w:val="00490CEE"/>
    <w:rsid w:val="004B0FD2"/>
    <w:rsid w:val="00557544"/>
    <w:rsid w:val="0057197C"/>
    <w:rsid w:val="00575F1F"/>
    <w:rsid w:val="005C088F"/>
    <w:rsid w:val="005D4CD9"/>
    <w:rsid w:val="006244B8"/>
    <w:rsid w:val="006358E9"/>
    <w:rsid w:val="0067499E"/>
    <w:rsid w:val="006B0A24"/>
    <w:rsid w:val="006C5338"/>
    <w:rsid w:val="006F56F1"/>
    <w:rsid w:val="00705120"/>
    <w:rsid w:val="007059CB"/>
    <w:rsid w:val="00724C95"/>
    <w:rsid w:val="0078108C"/>
    <w:rsid w:val="00785702"/>
    <w:rsid w:val="007E3243"/>
    <w:rsid w:val="007F1114"/>
    <w:rsid w:val="00884A8A"/>
    <w:rsid w:val="008D0FE7"/>
    <w:rsid w:val="0090008A"/>
    <w:rsid w:val="00A03488"/>
    <w:rsid w:val="00A3239C"/>
    <w:rsid w:val="00A37632"/>
    <w:rsid w:val="00A60FCE"/>
    <w:rsid w:val="00A630FC"/>
    <w:rsid w:val="00A6726E"/>
    <w:rsid w:val="00AA667B"/>
    <w:rsid w:val="00AB4311"/>
    <w:rsid w:val="00B03239"/>
    <w:rsid w:val="00B05288"/>
    <w:rsid w:val="00B058E3"/>
    <w:rsid w:val="00B2201F"/>
    <w:rsid w:val="00B31A09"/>
    <w:rsid w:val="00BC50AA"/>
    <w:rsid w:val="00BD34C6"/>
    <w:rsid w:val="00BE463F"/>
    <w:rsid w:val="00C0436E"/>
    <w:rsid w:val="00C17E7F"/>
    <w:rsid w:val="00C303F0"/>
    <w:rsid w:val="00C9247D"/>
    <w:rsid w:val="00CC7700"/>
    <w:rsid w:val="00CE7812"/>
    <w:rsid w:val="00D15846"/>
    <w:rsid w:val="00D358C1"/>
    <w:rsid w:val="00D7542F"/>
    <w:rsid w:val="00DE08E9"/>
    <w:rsid w:val="00DE67AA"/>
    <w:rsid w:val="00E10EDD"/>
    <w:rsid w:val="00E75B55"/>
    <w:rsid w:val="00EE191D"/>
    <w:rsid w:val="00F63F71"/>
    <w:rsid w:val="00F67446"/>
    <w:rsid w:val="00FD3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D7595"/>
  <w15:chartTrackingRefBased/>
  <w15:docId w15:val="{C7B3B81A-D19A-457F-ADC6-22EE533D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0FD2"/>
    <w:pPr>
      <w:keepNext/>
      <w:spacing w:after="0" w:line="240" w:lineRule="auto"/>
      <w:outlineLvl w:val="0"/>
    </w:pPr>
    <w:rPr>
      <w:rFonts w:ascii="Arial" w:eastAsia="Times New Roman" w:hAnsi="Arial" w:cs="Times New Roman"/>
      <w:sz w:val="28"/>
      <w:szCs w:val="20"/>
      <w:lang w:eastAsia="en-GB"/>
    </w:rPr>
  </w:style>
  <w:style w:type="paragraph" w:styleId="Heading2">
    <w:name w:val="heading 2"/>
    <w:basedOn w:val="Normal"/>
    <w:next w:val="Normal"/>
    <w:link w:val="Heading2Char"/>
    <w:semiHidden/>
    <w:unhideWhenUsed/>
    <w:qFormat/>
    <w:rsid w:val="004B0FD2"/>
    <w:pPr>
      <w:keepNext/>
      <w:spacing w:after="0" w:line="240" w:lineRule="auto"/>
      <w:outlineLvl w:val="1"/>
    </w:pPr>
    <w:rPr>
      <w:rFonts w:ascii="Arial" w:eastAsia="Times New Roman" w:hAnsi="Arial" w:cs="Times New Roman"/>
      <w:b/>
      <w:sz w:val="28"/>
      <w:szCs w:val="20"/>
      <w:lang w:eastAsia="en-GB"/>
    </w:rPr>
  </w:style>
  <w:style w:type="paragraph" w:styleId="Heading3">
    <w:name w:val="heading 3"/>
    <w:basedOn w:val="Normal"/>
    <w:next w:val="Normal"/>
    <w:link w:val="Heading3Char"/>
    <w:unhideWhenUsed/>
    <w:qFormat/>
    <w:rsid w:val="004B0FD2"/>
    <w:pPr>
      <w:keepNext/>
      <w:spacing w:before="240" w:after="60" w:line="240" w:lineRule="auto"/>
      <w:outlineLvl w:val="2"/>
    </w:pPr>
    <w:rPr>
      <w:rFonts w:ascii="Arial" w:eastAsia="Times New Roman" w:hAnsi="Arial" w:cs="Arial"/>
      <w:b/>
      <w:bCs/>
      <w:sz w:val="26"/>
      <w:szCs w:val="26"/>
      <w:lang w:eastAsia="en-GB"/>
    </w:rPr>
  </w:style>
  <w:style w:type="paragraph" w:styleId="Heading6">
    <w:name w:val="heading 6"/>
    <w:basedOn w:val="Normal"/>
    <w:next w:val="Normal"/>
    <w:link w:val="Heading6Char"/>
    <w:semiHidden/>
    <w:unhideWhenUsed/>
    <w:qFormat/>
    <w:rsid w:val="004B0FD2"/>
    <w:pPr>
      <w:keepNext/>
      <w:spacing w:after="0" w:line="240" w:lineRule="auto"/>
      <w:outlineLvl w:val="5"/>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34C6"/>
    <w:pPr>
      <w:tabs>
        <w:tab w:val="center" w:pos="4513"/>
        <w:tab w:val="right" w:pos="9026"/>
      </w:tabs>
      <w:spacing w:after="0" w:line="240" w:lineRule="auto"/>
    </w:pPr>
  </w:style>
  <w:style w:type="character" w:customStyle="1" w:styleId="HeaderChar">
    <w:name w:val="Header Char"/>
    <w:basedOn w:val="DefaultParagraphFont"/>
    <w:link w:val="Header"/>
    <w:rsid w:val="00BD34C6"/>
  </w:style>
  <w:style w:type="paragraph" w:styleId="Footer">
    <w:name w:val="footer"/>
    <w:basedOn w:val="Normal"/>
    <w:link w:val="FooterChar"/>
    <w:uiPriority w:val="99"/>
    <w:unhideWhenUsed/>
    <w:rsid w:val="00BD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4C6"/>
  </w:style>
  <w:style w:type="paragraph" w:styleId="ListParagraph">
    <w:name w:val="List Paragraph"/>
    <w:aliases w:val="F5 List Paragraph,List Paragraph1,List Paragraph2,No Spacing11,List Paragrap,Colorful List - Accent 12,Bullet Styl,Bullet,Bullet Style,L,Párrafo de lista,Recommendation,Recommendati,Recommendatio,List Paragraph3,List Paragra,Maire"/>
    <w:basedOn w:val="Normal"/>
    <w:link w:val="ListParagraphChar"/>
    <w:uiPriority w:val="34"/>
    <w:qFormat/>
    <w:rsid w:val="004B0FD2"/>
    <w:pPr>
      <w:ind w:left="720"/>
      <w:contextualSpacing/>
    </w:pPr>
  </w:style>
  <w:style w:type="character" w:customStyle="1" w:styleId="Heading1Char">
    <w:name w:val="Heading 1 Char"/>
    <w:basedOn w:val="DefaultParagraphFont"/>
    <w:link w:val="Heading1"/>
    <w:rsid w:val="004B0FD2"/>
    <w:rPr>
      <w:rFonts w:ascii="Arial" w:eastAsia="Times New Roman" w:hAnsi="Arial" w:cs="Times New Roman"/>
      <w:sz w:val="28"/>
      <w:szCs w:val="20"/>
      <w:lang w:eastAsia="en-GB"/>
    </w:rPr>
  </w:style>
  <w:style w:type="character" w:customStyle="1" w:styleId="Heading2Char">
    <w:name w:val="Heading 2 Char"/>
    <w:basedOn w:val="DefaultParagraphFont"/>
    <w:link w:val="Heading2"/>
    <w:semiHidden/>
    <w:rsid w:val="004B0FD2"/>
    <w:rPr>
      <w:rFonts w:ascii="Arial" w:eastAsia="Times New Roman" w:hAnsi="Arial" w:cs="Times New Roman"/>
      <w:b/>
      <w:sz w:val="28"/>
      <w:szCs w:val="20"/>
      <w:lang w:eastAsia="en-GB"/>
    </w:rPr>
  </w:style>
  <w:style w:type="character" w:customStyle="1" w:styleId="Heading3Char">
    <w:name w:val="Heading 3 Char"/>
    <w:basedOn w:val="DefaultParagraphFont"/>
    <w:link w:val="Heading3"/>
    <w:rsid w:val="004B0FD2"/>
    <w:rPr>
      <w:rFonts w:ascii="Arial" w:eastAsia="Times New Roman" w:hAnsi="Arial" w:cs="Arial"/>
      <w:b/>
      <w:bCs/>
      <w:sz w:val="26"/>
      <w:szCs w:val="26"/>
      <w:lang w:eastAsia="en-GB"/>
    </w:rPr>
  </w:style>
  <w:style w:type="character" w:customStyle="1" w:styleId="Heading6Char">
    <w:name w:val="Heading 6 Char"/>
    <w:basedOn w:val="DefaultParagraphFont"/>
    <w:link w:val="Heading6"/>
    <w:semiHidden/>
    <w:rsid w:val="004B0FD2"/>
    <w:rPr>
      <w:rFonts w:ascii="Arial" w:eastAsia="Times New Roman" w:hAnsi="Arial" w:cs="Times New Roman"/>
      <w:b/>
      <w:sz w:val="24"/>
      <w:szCs w:val="20"/>
      <w:lang w:eastAsia="en-GB"/>
    </w:rPr>
  </w:style>
  <w:style w:type="paragraph" w:styleId="EndnoteText">
    <w:name w:val="endnote text"/>
    <w:basedOn w:val="Normal"/>
    <w:link w:val="EndnoteTextChar"/>
    <w:semiHidden/>
    <w:unhideWhenUsed/>
    <w:rsid w:val="004B0FD2"/>
    <w:pPr>
      <w:widowControl w:val="0"/>
      <w:spacing w:after="0" w:line="240" w:lineRule="auto"/>
    </w:pPr>
    <w:rPr>
      <w:rFonts w:ascii="Courier New" w:eastAsia="Times New Roman" w:hAnsi="Courier New" w:cs="Times New Roman"/>
      <w:sz w:val="24"/>
      <w:szCs w:val="20"/>
      <w:lang w:eastAsia="en-GB"/>
    </w:rPr>
  </w:style>
  <w:style w:type="character" w:customStyle="1" w:styleId="EndnoteTextChar">
    <w:name w:val="Endnote Text Char"/>
    <w:basedOn w:val="DefaultParagraphFont"/>
    <w:link w:val="EndnoteText"/>
    <w:semiHidden/>
    <w:rsid w:val="004B0FD2"/>
    <w:rPr>
      <w:rFonts w:ascii="Courier New" w:eastAsia="Times New Roman" w:hAnsi="Courier New" w:cs="Times New Roman"/>
      <w:sz w:val="24"/>
      <w:szCs w:val="20"/>
      <w:lang w:eastAsia="en-GB"/>
    </w:rPr>
  </w:style>
  <w:style w:type="paragraph" w:styleId="BodyText">
    <w:name w:val="Body Text"/>
    <w:basedOn w:val="Normal"/>
    <w:link w:val="BodyTextChar"/>
    <w:unhideWhenUsed/>
    <w:rsid w:val="004B0FD2"/>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B0FD2"/>
    <w:rPr>
      <w:rFonts w:ascii="Arial" w:eastAsia="Times New Roman" w:hAnsi="Arial" w:cs="Times New Roman"/>
      <w:sz w:val="24"/>
      <w:szCs w:val="20"/>
      <w:lang w:eastAsia="en-GB"/>
    </w:rPr>
  </w:style>
  <w:style w:type="paragraph" w:styleId="BodyTextIndent">
    <w:name w:val="Body Text Indent"/>
    <w:basedOn w:val="Normal"/>
    <w:link w:val="BodyTextIndentChar"/>
    <w:semiHidden/>
    <w:unhideWhenUsed/>
    <w:rsid w:val="004B0FD2"/>
    <w:pPr>
      <w:spacing w:after="120" w:line="240" w:lineRule="auto"/>
      <w:ind w:left="283"/>
    </w:pPr>
    <w:rPr>
      <w:rFonts w:ascii="Times New Roman" w:eastAsia="Times New Roman" w:hAnsi="Times New Roman" w:cs="Times New Roman"/>
      <w:sz w:val="20"/>
      <w:szCs w:val="20"/>
      <w:lang w:eastAsia="en-GB"/>
    </w:rPr>
  </w:style>
  <w:style w:type="character" w:customStyle="1" w:styleId="BodyTextIndentChar">
    <w:name w:val="Body Text Indent Char"/>
    <w:basedOn w:val="DefaultParagraphFont"/>
    <w:link w:val="BodyTextIndent"/>
    <w:semiHidden/>
    <w:rsid w:val="004B0FD2"/>
    <w:rPr>
      <w:rFonts w:ascii="Times New Roman" w:eastAsia="Times New Roman" w:hAnsi="Times New Roman" w:cs="Times New Roman"/>
      <w:sz w:val="20"/>
      <w:szCs w:val="20"/>
      <w:lang w:eastAsia="en-GB"/>
    </w:rPr>
  </w:style>
  <w:style w:type="paragraph" w:styleId="BodyText2">
    <w:name w:val="Body Text 2"/>
    <w:basedOn w:val="Normal"/>
    <w:link w:val="BodyText2Char"/>
    <w:semiHidden/>
    <w:unhideWhenUsed/>
    <w:rsid w:val="004B0FD2"/>
    <w:pPr>
      <w:spacing w:after="120" w:line="480" w:lineRule="auto"/>
    </w:pPr>
    <w:rPr>
      <w:rFonts w:ascii="Times New Roman" w:eastAsia="Times New Roman" w:hAnsi="Times New Roman" w:cs="Times New Roman"/>
      <w:sz w:val="20"/>
      <w:szCs w:val="20"/>
      <w:lang w:eastAsia="en-GB"/>
    </w:rPr>
  </w:style>
  <w:style w:type="character" w:customStyle="1" w:styleId="BodyText2Char">
    <w:name w:val="Body Text 2 Char"/>
    <w:basedOn w:val="DefaultParagraphFont"/>
    <w:link w:val="BodyText2"/>
    <w:semiHidden/>
    <w:rsid w:val="004B0FD2"/>
    <w:rPr>
      <w:rFonts w:ascii="Times New Roman" w:eastAsia="Times New Roman" w:hAnsi="Times New Roman" w:cs="Times New Roman"/>
      <w:sz w:val="20"/>
      <w:szCs w:val="20"/>
      <w:lang w:eastAsia="en-GB"/>
    </w:rPr>
  </w:style>
  <w:style w:type="paragraph" w:customStyle="1" w:styleId="Tickboxinserted">
    <w:name w:val="Tickbox inserted"/>
    <w:basedOn w:val="Normal"/>
    <w:autoRedefine/>
    <w:rsid w:val="004B0FD2"/>
    <w:pPr>
      <w:spacing w:after="0" w:line="240" w:lineRule="auto"/>
      <w:ind w:right="-11"/>
      <w:jc w:val="both"/>
    </w:pPr>
    <w:rPr>
      <w:rFonts w:ascii="Arial" w:eastAsia="Times New Roman" w:hAnsi="Arial" w:cs="Arial"/>
      <w:sz w:val="24"/>
      <w:szCs w:val="24"/>
      <w:lang w:eastAsia="en-GB"/>
    </w:rPr>
  </w:style>
  <w:style w:type="paragraph" w:customStyle="1" w:styleId="Sarah2">
    <w:name w:val="Sarah 2"/>
    <w:basedOn w:val="Normal"/>
    <w:rsid w:val="004B0FD2"/>
    <w:pPr>
      <w:spacing w:after="0" w:line="240" w:lineRule="auto"/>
    </w:pPr>
    <w:rPr>
      <w:rFonts w:ascii="Arial" w:eastAsia="Times New Roman" w:hAnsi="Arial" w:cs="Times New Roman"/>
      <w:b/>
      <w:sz w:val="28"/>
      <w:szCs w:val="20"/>
      <w:lang w:eastAsia="en-GB"/>
    </w:rPr>
  </w:style>
  <w:style w:type="table" w:styleId="TableGrid">
    <w:name w:val="Table Grid"/>
    <w:basedOn w:val="TableNormal"/>
    <w:uiPriority w:val="39"/>
    <w:rsid w:val="00AB4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EA5"/>
    <w:rPr>
      <w:sz w:val="16"/>
      <w:szCs w:val="16"/>
    </w:rPr>
  </w:style>
  <w:style w:type="paragraph" w:styleId="CommentText">
    <w:name w:val="annotation text"/>
    <w:basedOn w:val="Normal"/>
    <w:link w:val="CommentTextChar"/>
    <w:uiPriority w:val="99"/>
    <w:semiHidden/>
    <w:unhideWhenUsed/>
    <w:rsid w:val="00186EA5"/>
    <w:pPr>
      <w:spacing w:line="240" w:lineRule="auto"/>
    </w:pPr>
    <w:rPr>
      <w:sz w:val="20"/>
      <w:szCs w:val="20"/>
    </w:rPr>
  </w:style>
  <w:style w:type="character" w:customStyle="1" w:styleId="CommentTextChar">
    <w:name w:val="Comment Text Char"/>
    <w:basedOn w:val="DefaultParagraphFont"/>
    <w:link w:val="CommentText"/>
    <w:uiPriority w:val="99"/>
    <w:semiHidden/>
    <w:rsid w:val="00186EA5"/>
    <w:rPr>
      <w:sz w:val="20"/>
      <w:szCs w:val="20"/>
    </w:rPr>
  </w:style>
  <w:style w:type="paragraph" w:styleId="CommentSubject">
    <w:name w:val="annotation subject"/>
    <w:basedOn w:val="CommentText"/>
    <w:next w:val="CommentText"/>
    <w:link w:val="CommentSubjectChar"/>
    <w:uiPriority w:val="99"/>
    <w:semiHidden/>
    <w:unhideWhenUsed/>
    <w:rsid w:val="00186EA5"/>
    <w:rPr>
      <w:b/>
      <w:bCs/>
    </w:rPr>
  </w:style>
  <w:style w:type="character" w:customStyle="1" w:styleId="CommentSubjectChar">
    <w:name w:val="Comment Subject Char"/>
    <w:basedOn w:val="CommentTextChar"/>
    <w:link w:val="CommentSubject"/>
    <w:uiPriority w:val="99"/>
    <w:semiHidden/>
    <w:rsid w:val="00186EA5"/>
    <w:rPr>
      <w:b/>
      <w:bCs/>
      <w:sz w:val="20"/>
      <w:szCs w:val="20"/>
    </w:rPr>
  </w:style>
  <w:style w:type="paragraph" w:styleId="BalloonText">
    <w:name w:val="Balloon Text"/>
    <w:basedOn w:val="Normal"/>
    <w:link w:val="BalloonTextChar"/>
    <w:uiPriority w:val="99"/>
    <w:semiHidden/>
    <w:unhideWhenUsed/>
    <w:rsid w:val="00186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A5"/>
    <w:rPr>
      <w:rFonts w:ascii="Segoe UI" w:hAnsi="Segoe UI" w:cs="Segoe UI"/>
      <w:sz w:val="18"/>
      <w:szCs w:val="18"/>
    </w:rPr>
  </w:style>
  <w:style w:type="paragraph" w:customStyle="1" w:styleId="Default">
    <w:name w:val="Default"/>
    <w:rsid w:val="00F6744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90008A"/>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F5 List Paragraph Char,List Paragraph1 Char,List Paragraph2 Char,No Spacing11 Char,List Paragrap Char,Colorful List - Accent 12 Char,Bullet Styl Char,Bullet Char,Bullet Style Char,L Char,Párrafo de lista Char,Recommendation Char"/>
    <w:basedOn w:val="DefaultParagraphFont"/>
    <w:link w:val="ListParagraph"/>
    <w:uiPriority w:val="34"/>
    <w:locked/>
    <w:rsid w:val="0090008A"/>
  </w:style>
  <w:style w:type="character" w:styleId="Hyperlink">
    <w:name w:val="Hyperlink"/>
    <w:basedOn w:val="DefaultParagraphFont"/>
    <w:uiPriority w:val="99"/>
    <w:semiHidden/>
    <w:unhideWhenUsed/>
    <w:rsid w:val="00242EC2"/>
    <w:rPr>
      <w:color w:val="0000FF"/>
      <w:u w:val="single"/>
    </w:rPr>
  </w:style>
  <w:style w:type="paragraph" w:styleId="NoSpacing">
    <w:name w:val="No Spacing"/>
    <w:link w:val="NoSpacingChar"/>
    <w:uiPriority w:val="1"/>
    <w:qFormat/>
    <w:rsid w:val="007E324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324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1235">
      <w:bodyDiv w:val="1"/>
      <w:marLeft w:val="0"/>
      <w:marRight w:val="0"/>
      <w:marTop w:val="0"/>
      <w:marBottom w:val="0"/>
      <w:divBdr>
        <w:top w:val="none" w:sz="0" w:space="0" w:color="auto"/>
        <w:left w:val="none" w:sz="0" w:space="0" w:color="auto"/>
        <w:bottom w:val="none" w:sz="0" w:space="0" w:color="auto"/>
        <w:right w:val="none" w:sz="0" w:space="0" w:color="auto"/>
      </w:divBdr>
    </w:div>
    <w:div w:id="327100261">
      <w:bodyDiv w:val="1"/>
      <w:marLeft w:val="0"/>
      <w:marRight w:val="0"/>
      <w:marTop w:val="0"/>
      <w:marBottom w:val="0"/>
      <w:divBdr>
        <w:top w:val="none" w:sz="0" w:space="0" w:color="auto"/>
        <w:left w:val="none" w:sz="0" w:space="0" w:color="auto"/>
        <w:bottom w:val="none" w:sz="0" w:space="0" w:color="auto"/>
        <w:right w:val="none" w:sz="0" w:space="0" w:color="auto"/>
      </w:divBdr>
    </w:div>
    <w:div w:id="1500928894">
      <w:bodyDiv w:val="1"/>
      <w:marLeft w:val="0"/>
      <w:marRight w:val="0"/>
      <w:marTop w:val="0"/>
      <w:marBottom w:val="0"/>
      <w:divBdr>
        <w:top w:val="none" w:sz="0" w:space="0" w:color="auto"/>
        <w:left w:val="none" w:sz="0" w:space="0" w:color="auto"/>
        <w:bottom w:val="none" w:sz="0" w:space="0" w:color="auto"/>
        <w:right w:val="none" w:sz="0" w:space="0" w:color="auto"/>
      </w:divBdr>
    </w:div>
    <w:div w:id="1604340511">
      <w:bodyDiv w:val="1"/>
      <w:marLeft w:val="0"/>
      <w:marRight w:val="0"/>
      <w:marTop w:val="0"/>
      <w:marBottom w:val="0"/>
      <w:divBdr>
        <w:top w:val="none" w:sz="0" w:space="0" w:color="auto"/>
        <w:left w:val="none" w:sz="0" w:space="0" w:color="auto"/>
        <w:bottom w:val="none" w:sz="0" w:space="0" w:color="auto"/>
        <w:right w:val="none" w:sz="0" w:space="0" w:color="auto"/>
      </w:divBdr>
    </w:div>
    <w:div w:id="16498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78CC45-752D-48E0-87FC-1C09FB84FACB}" type="doc">
      <dgm:prSet loTypeId="urn:microsoft.com/office/officeart/2005/8/layout/cycle6" loCatId="cycle" qsTypeId="urn:microsoft.com/office/officeart/2005/8/quickstyle/simple1" qsCatId="simple" csTypeId="urn:microsoft.com/office/officeart/2005/8/colors/colorful5" csCatId="colorful" phldr="1"/>
      <dgm:spPr/>
      <dgm:t>
        <a:bodyPr/>
        <a:lstStyle/>
        <a:p>
          <a:endParaRPr lang="en-US"/>
        </a:p>
      </dgm:t>
    </dgm:pt>
    <dgm:pt modelId="{52AB0C7E-0D39-4B1A-8833-7AFF625C1767}">
      <dgm:prSet phldrT="[Text]" custT="1"/>
      <dgm:spPr>
        <a:solidFill>
          <a:srgbClr val="57BFC5"/>
        </a:solidFill>
      </dgm:spPr>
      <dgm:t>
        <a:bodyPr/>
        <a:lstStyle/>
        <a:p>
          <a:r>
            <a:rPr lang="en-US" sz="1000"/>
            <a:t>To eachother </a:t>
          </a:r>
        </a:p>
      </dgm:t>
    </dgm:pt>
    <dgm:pt modelId="{978C56DE-AC6E-44B9-93CD-2E5562AB30B0}" type="parTrans" cxnId="{FFECD254-46C5-4C15-89C8-C124A63E5E54}">
      <dgm:prSet/>
      <dgm:spPr/>
      <dgm:t>
        <a:bodyPr/>
        <a:lstStyle/>
        <a:p>
          <a:endParaRPr lang="en-US"/>
        </a:p>
      </dgm:t>
    </dgm:pt>
    <dgm:pt modelId="{C8426C18-94A3-4CCB-8C34-585E0DEB6F53}" type="sibTrans" cxnId="{FFECD254-46C5-4C15-89C8-C124A63E5E54}">
      <dgm:prSet/>
      <dgm:spPr/>
      <dgm:t>
        <a:bodyPr/>
        <a:lstStyle/>
        <a:p>
          <a:endParaRPr lang="en-US"/>
        </a:p>
      </dgm:t>
    </dgm:pt>
    <dgm:pt modelId="{9C44E38E-2F29-4B1D-B775-26140F4324A3}">
      <dgm:prSet phldrT="[Text]" custT="1"/>
      <dgm:spPr>
        <a:solidFill>
          <a:srgbClr val="112E51"/>
        </a:solidFill>
      </dgm:spPr>
      <dgm:t>
        <a:bodyPr/>
        <a:lstStyle/>
        <a:p>
          <a:r>
            <a:rPr lang="en-US" sz="1000"/>
            <a:t>To ourselves</a:t>
          </a:r>
        </a:p>
      </dgm:t>
    </dgm:pt>
    <dgm:pt modelId="{D3194233-2472-4522-A74E-27C9ED31130B}" type="parTrans" cxnId="{1DEAC686-97B2-42E0-A19A-BF5AEA76D53D}">
      <dgm:prSet/>
      <dgm:spPr/>
      <dgm:t>
        <a:bodyPr/>
        <a:lstStyle/>
        <a:p>
          <a:endParaRPr lang="en-US"/>
        </a:p>
      </dgm:t>
    </dgm:pt>
    <dgm:pt modelId="{1B9CFE05-9E24-4E28-A466-A983F0863672}" type="sibTrans" cxnId="{1DEAC686-97B2-42E0-A19A-BF5AEA76D53D}">
      <dgm:prSet/>
      <dgm:spPr/>
      <dgm:t>
        <a:bodyPr/>
        <a:lstStyle/>
        <a:p>
          <a:endParaRPr lang="en-US"/>
        </a:p>
      </dgm:t>
    </dgm:pt>
    <dgm:pt modelId="{CCF4AFCE-1852-45C8-8A44-4EFD9A7C5BB6}">
      <dgm:prSet phldrT="[Text]" custT="1"/>
      <dgm:spPr>
        <a:solidFill>
          <a:srgbClr val="479F56"/>
        </a:solidFill>
      </dgm:spPr>
      <dgm:t>
        <a:bodyPr/>
        <a:lstStyle/>
        <a:p>
          <a:r>
            <a:rPr lang="en-US" sz="1000"/>
            <a:t>In our communications</a:t>
          </a:r>
        </a:p>
      </dgm:t>
    </dgm:pt>
    <dgm:pt modelId="{3538093A-CD53-4699-BCC2-98FC51602EC5}" type="parTrans" cxnId="{7E447F6E-99B2-4806-ACD7-0F75E6DF6F8C}">
      <dgm:prSet/>
      <dgm:spPr/>
      <dgm:t>
        <a:bodyPr/>
        <a:lstStyle/>
        <a:p>
          <a:endParaRPr lang="en-US"/>
        </a:p>
      </dgm:t>
    </dgm:pt>
    <dgm:pt modelId="{EBE40433-D4F4-4A4C-BCAB-AD666A19B4F2}" type="sibTrans" cxnId="{7E447F6E-99B2-4806-ACD7-0F75E6DF6F8C}">
      <dgm:prSet/>
      <dgm:spPr/>
      <dgm:t>
        <a:bodyPr/>
        <a:lstStyle/>
        <a:p>
          <a:endParaRPr lang="en-US"/>
        </a:p>
      </dgm:t>
    </dgm:pt>
    <dgm:pt modelId="{18A8FDBD-DF27-4DA2-B73E-6825AD743A56}">
      <dgm:prSet phldrT="[Text]" custT="1"/>
      <dgm:spPr>
        <a:solidFill>
          <a:srgbClr val="E04C2B"/>
        </a:solidFill>
      </dgm:spPr>
      <dgm:t>
        <a:bodyPr/>
        <a:lstStyle/>
        <a:p>
          <a:r>
            <a:rPr lang="en-US" sz="1000"/>
            <a:t>To our environment</a:t>
          </a:r>
        </a:p>
      </dgm:t>
    </dgm:pt>
    <dgm:pt modelId="{7BC13956-3683-4E61-8850-AFE60DB7A896}" type="parTrans" cxnId="{25B73E5F-1DDD-48E7-8083-A05CF08A40C4}">
      <dgm:prSet/>
      <dgm:spPr/>
      <dgm:t>
        <a:bodyPr/>
        <a:lstStyle/>
        <a:p>
          <a:endParaRPr lang="en-US"/>
        </a:p>
      </dgm:t>
    </dgm:pt>
    <dgm:pt modelId="{2B31FA6B-3317-4044-86B0-F0C3DC18B3BC}" type="sibTrans" cxnId="{25B73E5F-1DDD-48E7-8083-A05CF08A40C4}">
      <dgm:prSet/>
      <dgm:spPr/>
      <dgm:t>
        <a:bodyPr/>
        <a:lstStyle/>
        <a:p>
          <a:endParaRPr lang="en-US"/>
        </a:p>
      </dgm:t>
    </dgm:pt>
    <dgm:pt modelId="{039778E8-5F2E-4761-96D1-F368CDB84703}">
      <dgm:prSet phldrT="[Text]" custT="1"/>
      <dgm:spPr>
        <a:solidFill>
          <a:srgbClr val="817AB7"/>
        </a:solidFill>
      </dgm:spPr>
      <dgm:t>
        <a:bodyPr/>
        <a:lstStyle/>
        <a:p>
          <a:r>
            <a:rPr lang="en-US" sz="1000"/>
            <a:t>In our work</a:t>
          </a:r>
        </a:p>
      </dgm:t>
    </dgm:pt>
    <dgm:pt modelId="{2D240403-4A28-469F-879D-21438A9987C4}" type="parTrans" cxnId="{1263F7FE-C08B-45AD-AD44-08FAF0D0A1DE}">
      <dgm:prSet/>
      <dgm:spPr/>
      <dgm:t>
        <a:bodyPr/>
        <a:lstStyle/>
        <a:p>
          <a:endParaRPr lang="en-US"/>
        </a:p>
      </dgm:t>
    </dgm:pt>
    <dgm:pt modelId="{954F3299-AC4D-4C30-9717-1204B43BBC4C}" type="sibTrans" cxnId="{1263F7FE-C08B-45AD-AD44-08FAF0D0A1DE}">
      <dgm:prSet/>
      <dgm:spPr/>
      <dgm:t>
        <a:bodyPr/>
        <a:lstStyle/>
        <a:p>
          <a:endParaRPr lang="en-US"/>
        </a:p>
      </dgm:t>
    </dgm:pt>
    <dgm:pt modelId="{EE0D65C4-DB0C-4AFB-88CE-1C336882C604}" type="pres">
      <dgm:prSet presAssocID="{B978CC45-752D-48E0-87FC-1C09FB84FACB}" presName="cycle" presStyleCnt="0">
        <dgm:presLayoutVars>
          <dgm:dir/>
          <dgm:resizeHandles val="exact"/>
        </dgm:presLayoutVars>
      </dgm:prSet>
      <dgm:spPr/>
    </dgm:pt>
    <dgm:pt modelId="{F2904E89-C0B6-4CEB-B663-0BF2E15844A2}" type="pres">
      <dgm:prSet presAssocID="{52AB0C7E-0D39-4B1A-8833-7AFF625C1767}" presName="node" presStyleLbl="node1" presStyleIdx="0" presStyleCnt="5" custScaleX="125382" custScaleY="125464" custRadScaleRad="107749" custRadScaleInc="1560">
        <dgm:presLayoutVars>
          <dgm:bulletEnabled val="1"/>
        </dgm:presLayoutVars>
      </dgm:prSet>
      <dgm:spPr/>
    </dgm:pt>
    <dgm:pt modelId="{D517E859-0B0A-41BC-A412-0EF53A27C70D}" type="pres">
      <dgm:prSet presAssocID="{52AB0C7E-0D39-4B1A-8833-7AFF625C1767}" presName="spNode" presStyleCnt="0"/>
      <dgm:spPr/>
    </dgm:pt>
    <dgm:pt modelId="{50BC7455-03F1-4E6B-8C7D-FF86CD3C64FE}" type="pres">
      <dgm:prSet presAssocID="{C8426C18-94A3-4CCB-8C34-585E0DEB6F53}" presName="sibTrans" presStyleLbl="sibTrans1D1" presStyleIdx="0" presStyleCnt="5"/>
      <dgm:spPr/>
    </dgm:pt>
    <dgm:pt modelId="{ED91466F-2F55-4B20-B83F-3FE46A648506}" type="pres">
      <dgm:prSet presAssocID="{9C44E38E-2F29-4B1D-B775-26140F4324A3}" presName="node" presStyleLbl="node1" presStyleIdx="1" presStyleCnt="5" custScaleX="125382" custScaleY="125464">
        <dgm:presLayoutVars>
          <dgm:bulletEnabled val="1"/>
        </dgm:presLayoutVars>
      </dgm:prSet>
      <dgm:spPr/>
    </dgm:pt>
    <dgm:pt modelId="{04EE9244-5806-4C78-A548-8CBC294366AC}" type="pres">
      <dgm:prSet presAssocID="{9C44E38E-2F29-4B1D-B775-26140F4324A3}" presName="spNode" presStyleCnt="0"/>
      <dgm:spPr/>
    </dgm:pt>
    <dgm:pt modelId="{2780827B-DAD4-41D1-A65C-3C3FF4A4E375}" type="pres">
      <dgm:prSet presAssocID="{1B9CFE05-9E24-4E28-A466-A983F0863672}" presName="sibTrans" presStyleLbl="sibTrans1D1" presStyleIdx="1" presStyleCnt="5"/>
      <dgm:spPr/>
    </dgm:pt>
    <dgm:pt modelId="{97A13DB3-71F4-4EFF-9EE3-08A625B33157}" type="pres">
      <dgm:prSet presAssocID="{039778E8-5F2E-4761-96D1-F368CDB84703}" presName="node" presStyleLbl="node1" presStyleIdx="2" presStyleCnt="5" custScaleX="125382" custScaleY="125464">
        <dgm:presLayoutVars>
          <dgm:bulletEnabled val="1"/>
        </dgm:presLayoutVars>
      </dgm:prSet>
      <dgm:spPr/>
    </dgm:pt>
    <dgm:pt modelId="{FB2DE6C9-BE76-4BA6-AB3F-FD07B3502C0A}" type="pres">
      <dgm:prSet presAssocID="{039778E8-5F2E-4761-96D1-F368CDB84703}" presName="spNode" presStyleCnt="0"/>
      <dgm:spPr/>
    </dgm:pt>
    <dgm:pt modelId="{2E8E4213-4052-41B0-BF48-F77DD55E35EA}" type="pres">
      <dgm:prSet presAssocID="{954F3299-AC4D-4C30-9717-1204B43BBC4C}" presName="sibTrans" presStyleLbl="sibTrans1D1" presStyleIdx="2" presStyleCnt="5"/>
      <dgm:spPr/>
    </dgm:pt>
    <dgm:pt modelId="{D9665BAF-7E37-4965-AB9F-651736D9FA4D}" type="pres">
      <dgm:prSet presAssocID="{CCF4AFCE-1852-45C8-8A44-4EFD9A7C5BB6}" presName="node" presStyleLbl="node1" presStyleIdx="3" presStyleCnt="5" custScaleX="125382" custScaleY="125464">
        <dgm:presLayoutVars>
          <dgm:bulletEnabled val="1"/>
        </dgm:presLayoutVars>
      </dgm:prSet>
      <dgm:spPr/>
    </dgm:pt>
    <dgm:pt modelId="{15F687BC-248E-43D8-83F8-048EE855E7B9}" type="pres">
      <dgm:prSet presAssocID="{CCF4AFCE-1852-45C8-8A44-4EFD9A7C5BB6}" presName="spNode" presStyleCnt="0"/>
      <dgm:spPr/>
    </dgm:pt>
    <dgm:pt modelId="{05BDB8DF-8D45-4BAA-AB5A-7C4976D248D6}" type="pres">
      <dgm:prSet presAssocID="{EBE40433-D4F4-4A4C-BCAB-AD666A19B4F2}" presName="sibTrans" presStyleLbl="sibTrans1D1" presStyleIdx="3" presStyleCnt="5"/>
      <dgm:spPr/>
    </dgm:pt>
    <dgm:pt modelId="{4DC924FE-8398-4792-B6CA-93305798C1F4}" type="pres">
      <dgm:prSet presAssocID="{18A8FDBD-DF27-4DA2-B73E-6825AD743A56}" presName="node" presStyleLbl="node1" presStyleIdx="4" presStyleCnt="5" custScaleX="125382" custScaleY="125464">
        <dgm:presLayoutVars>
          <dgm:bulletEnabled val="1"/>
        </dgm:presLayoutVars>
      </dgm:prSet>
      <dgm:spPr/>
    </dgm:pt>
    <dgm:pt modelId="{87701C40-57BC-45B4-A0C8-E7B6D07A65CF}" type="pres">
      <dgm:prSet presAssocID="{18A8FDBD-DF27-4DA2-B73E-6825AD743A56}" presName="spNode" presStyleCnt="0"/>
      <dgm:spPr/>
    </dgm:pt>
    <dgm:pt modelId="{15D14D76-F44E-4BEF-B1C1-B35957AC88F7}" type="pres">
      <dgm:prSet presAssocID="{2B31FA6B-3317-4044-86B0-F0C3DC18B3BC}" presName="sibTrans" presStyleLbl="sibTrans1D1" presStyleIdx="4" presStyleCnt="5"/>
      <dgm:spPr/>
    </dgm:pt>
  </dgm:ptLst>
  <dgm:cxnLst>
    <dgm:cxn modelId="{7C33EDBD-0F80-45AB-A4E9-3BF9BCDD38CB}" type="presOf" srcId="{B978CC45-752D-48E0-87FC-1C09FB84FACB}" destId="{EE0D65C4-DB0C-4AFB-88CE-1C336882C604}" srcOrd="0" destOrd="0" presId="urn:microsoft.com/office/officeart/2005/8/layout/cycle6"/>
    <dgm:cxn modelId="{438D8118-918B-44ED-B1F4-468395B054B5}" type="presOf" srcId="{CCF4AFCE-1852-45C8-8A44-4EFD9A7C5BB6}" destId="{D9665BAF-7E37-4965-AB9F-651736D9FA4D}" srcOrd="0" destOrd="0" presId="urn:microsoft.com/office/officeart/2005/8/layout/cycle6"/>
    <dgm:cxn modelId="{1263F7FE-C08B-45AD-AD44-08FAF0D0A1DE}" srcId="{B978CC45-752D-48E0-87FC-1C09FB84FACB}" destId="{039778E8-5F2E-4761-96D1-F368CDB84703}" srcOrd="2" destOrd="0" parTransId="{2D240403-4A28-469F-879D-21438A9987C4}" sibTransId="{954F3299-AC4D-4C30-9717-1204B43BBC4C}"/>
    <dgm:cxn modelId="{1DEAC686-97B2-42E0-A19A-BF5AEA76D53D}" srcId="{B978CC45-752D-48E0-87FC-1C09FB84FACB}" destId="{9C44E38E-2F29-4B1D-B775-26140F4324A3}" srcOrd="1" destOrd="0" parTransId="{D3194233-2472-4522-A74E-27C9ED31130B}" sibTransId="{1B9CFE05-9E24-4E28-A466-A983F0863672}"/>
    <dgm:cxn modelId="{A932244D-90C8-43D7-A40B-3A175BF568A4}" type="presOf" srcId="{C8426C18-94A3-4CCB-8C34-585E0DEB6F53}" destId="{50BC7455-03F1-4E6B-8C7D-FF86CD3C64FE}" srcOrd="0" destOrd="0" presId="urn:microsoft.com/office/officeart/2005/8/layout/cycle6"/>
    <dgm:cxn modelId="{EAEDA9CE-1C74-4CBF-9A9A-291D721B2169}" type="presOf" srcId="{1B9CFE05-9E24-4E28-A466-A983F0863672}" destId="{2780827B-DAD4-41D1-A65C-3C3FF4A4E375}" srcOrd="0" destOrd="0" presId="urn:microsoft.com/office/officeart/2005/8/layout/cycle6"/>
    <dgm:cxn modelId="{25B73E5F-1DDD-48E7-8083-A05CF08A40C4}" srcId="{B978CC45-752D-48E0-87FC-1C09FB84FACB}" destId="{18A8FDBD-DF27-4DA2-B73E-6825AD743A56}" srcOrd="4" destOrd="0" parTransId="{7BC13956-3683-4E61-8850-AFE60DB7A896}" sibTransId="{2B31FA6B-3317-4044-86B0-F0C3DC18B3BC}"/>
    <dgm:cxn modelId="{7E447F6E-99B2-4806-ACD7-0F75E6DF6F8C}" srcId="{B978CC45-752D-48E0-87FC-1C09FB84FACB}" destId="{CCF4AFCE-1852-45C8-8A44-4EFD9A7C5BB6}" srcOrd="3" destOrd="0" parTransId="{3538093A-CD53-4699-BCC2-98FC51602EC5}" sibTransId="{EBE40433-D4F4-4A4C-BCAB-AD666A19B4F2}"/>
    <dgm:cxn modelId="{86AF2278-5EBC-457D-8125-7D6EDF8445BE}" type="presOf" srcId="{039778E8-5F2E-4761-96D1-F368CDB84703}" destId="{97A13DB3-71F4-4EFF-9EE3-08A625B33157}" srcOrd="0" destOrd="0" presId="urn:microsoft.com/office/officeart/2005/8/layout/cycle6"/>
    <dgm:cxn modelId="{FFECD254-46C5-4C15-89C8-C124A63E5E54}" srcId="{B978CC45-752D-48E0-87FC-1C09FB84FACB}" destId="{52AB0C7E-0D39-4B1A-8833-7AFF625C1767}" srcOrd="0" destOrd="0" parTransId="{978C56DE-AC6E-44B9-93CD-2E5562AB30B0}" sibTransId="{C8426C18-94A3-4CCB-8C34-585E0DEB6F53}"/>
    <dgm:cxn modelId="{A3F6E7D6-FD17-47E6-985F-B387767F5FB0}" type="presOf" srcId="{9C44E38E-2F29-4B1D-B775-26140F4324A3}" destId="{ED91466F-2F55-4B20-B83F-3FE46A648506}" srcOrd="0" destOrd="0" presId="urn:microsoft.com/office/officeart/2005/8/layout/cycle6"/>
    <dgm:cxn modelId="{34669277-E574-469A-B427-BF987EAFFE9A}" type="presOf" srcId="{2B31FA6B-3317-4044-86B0-F0C3DC18B3BC}" destId="{15D14D76-F44E-4BEF-B1C1-B35957AC88F7}" srcOrd="0" destOrd="0" presId="urn:microsoft.com/office/officeart/2005/8/layout/cycle6"/>
    <dgm:cxn modelId="{BC13343F-F77A-402F-A59B-70F245FB1FC9}" type="presOf" srcId="{954F3299-AC4D-4C30-9717-1204B43BBC4C}" destId="{2E8E4213-4052-41B0-BF48-F77DD55E35EA}" srcOrd="0" destOrd="0" presId="urn:microsoft.com/office/officeart/2005/8/layout/cycle6"/>
    <dgm:cxn modelId="{B115DE88-2574-44CF-938F-53A3DB6FEB26}" type="presOf" srcId="{52AB0C7E-0D39-4B1A-8833-7AFF625C1767}" destId="{F2904E89-C0B6-4CEB-B663-0BF2E15844A2}" srcOrd="0" destOrd="0" presId="urn:microsoft.com/office/officeart/2005/8/layout/cycle6"/>
    <dgm:cxn modelId="{F1970ADE-A3FC-4BFA-94B0-83E07F55DE8F}" type="presOf" srcId="{EBE40433-D4F4-4A4C-BCAB-AD666A19B4F2}" destId="{05BDB8DF-8D45-4BAA-AB5A-7C4976D248D6}" srcOrd="0" destOrd="0" presId="urn:microsoft.com/office/officeart/2005/8/layout/cycle6"/>
    <dgm:cxn modelId="{E6799899-F13B-4AF5-8465-A57A2E306239}" type="presOf" srcId="{18A8FDBD-DF27-4DA2-B73E-6825AD743A56}" destId="{4DC924FE-8398-4792-B6CA-93305798C1F4}" srcOrd="0" destOrd="0" presId="urn:microsoft.com/office/officeart/2005/8/layout/cycle6"/>
    <dgm:cxn modelId="{73B74320-0956-497E-B37B-117DB9D12A6F}" type="presParOf" srcId="{EE0D65C4-DB0C-4AFB-88CE-1C336882C604}" destId="{F2904E89-C0B6-4CEB-B663-0BF2E15844A2}" srcOrd="0" destOrd="0" presId="urn:microsoft.com/office/officeart/2005/8/layout/cycle6"/>
    <dgm:cxn modelId="{DC420C77-283D-475A-84A5-A0F9ABD38D6F}" type="presParOf" srcId="{EE0D65C4-DB0C-4AFB-88CE-1C336882C604}" destId="{D517E859-0B0A-41BC-A412-0EF53A27C70D}" srcOrd="1" destOrd="0" presId="urn:microsoft.com/office/officeart/2005/8/layout/cycle6"/>
    <dgm:cxn modelId="{603BAACC-2FC3-4ACA-A22E-F00B7C5F47CF}" type="presParOf" srcId="{EE0D65C4-DB0C-4AFB-88CE-1C336882C604}" destId="{50BC7455-03F1-4E6B-8C7D-FF86CD3C64FE}" srcOrd="2" destOrd="0" presId="urn:microsoft.com/office/officeart/2005/8/layout/cycle6"/>
    <dgm:cxn modelId="{14589C70-126D-479B-9CBF-8A41BBAB6A38}" type="presParOf" srcId="{EE0D65C4-DB0C-4AFB-88CE-1C336882C604}" destId="{ED91466F-2F55-4B20-B83F-3FE46A648506}" srcOrd="3" destOrd="0" presId="urn:microsoft.com/office/officeart/2005/8/layout/cycle6"/>
    <dgm:cxn modelId="{6C8173B3-3B0B-4EA0-87CE-076FD3F20496}" type="presParOf" srcId="{EE0D65C4-DB0C-4AFB-88CE-1C336882C604}" destId="{04EE9244-5806-4C78-A548-8CBC294366AC}" srcOrd="4" destOrd="0" presId="urn:microsoft.com/office/officeart/2005/8/layout/cycle6"/>
    <dgm:cxn modelId="{B6517C43-CA9D-41F3-B0F8-CED9800B6771}" type="presParOf" srcId="{EE0D65C4-DB0C-4AFB-88CE-1C336882C604}" destId="{2780827B-DAD4-41D1-A65C-3C3FF4A4E375}" srcOrd="5" destOrd="0" presId="urn:microsoft.com/office/officeart/2005/8/layout/cycle6"/>
    <dgm:cxn modelId="{D774D8AE-517C-435C-9C5F-723B552CD717}" type="presParOf" srcId="{EE0D65C4-DB0C-4AFB-88CE-1C336882C604}" destId="{97A13DB3-71F4-4EFF-9EE3-08A625B33157}" srcOrd="6" destOrd="0" presId="urn:microsoft.com/office/officeart/2005/8/layout/cycle6"/>
    <dgm:cxn modelId="{E7A93267-961C-45C7-929B-A4198AC2685E}" type="presParOf" srcId="{EE0D65C4-DB0C-4AFB-88CE-1C336882C604}" destId="{FB2DE6C9-BE76-4BA6-AB3F-FD07B3502C0A}" srcOrd="7" destOrd="0" presId="urn:microsoft.com/office/officeart/2005/8/layout/cycle6"/>
    <dgm:cxn modelId="{1C70CDBC-B4F0-4B18-8FD8-35B716682040}" type="presParOf" srcId="{EE0D65C4-DB0C-4AFB-88CE-1C336882C604}" destId="{2E8E4213-4052-41B0-BF48-F77DD55E35EA}" srcOrd="8" destOrd="0" presId="urn:microsoft.com/office/officeart/2005/8/layout/cycle6"/>
    <dgm:cxn modelId="{5587D062-E97D-48A8-880C-C0CE50A4AA13}" type="presParOf" srcId="{EE0D65C4-DB0C-4AFB-88CE-1C336882C604}" destId="{D9665BAF-7E37-4965-AB9F-651736D9FA4D}" srcOrd="9" destOrd="0" presId="urn:microsoft.com/office/officeart/2005/8/layout/cycle6"/>
    <dgm:cxn modelId="{BF1FD3F8-8F59-415D-953D-59B47FF2045D}" type="presParOf" srcId="{EE0D65C4-DB0C-4AFB-88CE-1C336882C604}" destId="{15F687BC-248E-43D8-83F8-048EE855E7B9}" srcOrd="10" destOrd="0" presId="urn:microsoft.com/office/officeart/2005/8/layout/cycle6"/>
    <dgm:cxn modelId="{80A50367-272F-4896-A1ED-5CE8EBB16627}" type="presParOf" srcId="{EE0D65C4-DB0C-4AFB-88CE-1C336882C604}" destId="{05BDB8DF-8D45-4BAA-AB5A-7C4976D248D6}" srcOrd="11" destOrd="0" presId="urn:microsoft.com/office/officeart/2005/8/layout/cycle6"/>
    <dgm:cxn modelId="{7459425E-5B02-4954-9646-68AB5A6B5C2C}" type="presParOf" srcId="{EE0D65C4-DB0C-4AFB-88CE-1C336882C604}" destId="{4DC924FE-8398-4792-B6CA-93305798C1F4}" srcOrd="12" destOrd="0" presId="urn:microsoft.com/office/officeart/2005/8/layout/cycle6"/>
    <dgm:cxn modelId="{706C9E6E-D125-474B-85AE-07591FB63771}" type="presParOf" srcId="{EE0D65C4-DB0C-4AFB-88CE-1C336882C604}" destId="{87701C40-57BC-45B4-A0C8-E7B6D07A65CF}" srcOrd="13" destOrd="0" presId="urn:microsoft.com/office/officeart/2005/8/layout/cycle6"/>
    <dgm:cxn modelId="{8669549E-BF10-4DE6-9BD9-B9608969BB9B}" type="presParOf" srcId="{EE0D65C4-DB0C-4AFB-88CE-1C336882C604}" destId="{15D14D76-F44E-4BEF-B1C1-B35957AC88F7}" srcOrd="14"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04E89-C0B6-4CEB-B663-0BF2E15844A2}">
      <dsp:nvSpPr>
        <dsp:cNvPr id="0" name=""/>
        <dsp:cNvSpPr/>
      </dsp:nvSpPr>
      <dsp:spPr>
        <a:xfrm>
          <a:off x="2114249" y="-49624"/>
          <a:ext cx="1044537" cy="679393"/>
        </a:xfrm>
        <a:prstGeom prst="roundRect">
          <a:avLst/>
        </a:prstGeom>
        <a:solidFill>
          <a:srgbClr val="57BFC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 eachother </a:t>
          </a:r>
        </a:p>
      </dsp:txBody>
      <dsp:txXfrm>
        <a:off x="2147414" y="-16459"/>
        <a:ext cx="978207" cy="613063"/>
      </dsp:txXfrm>
    </dsp:sp>
    <dsp:sp modelId="{50BC7455-03F1-4E6B-8C7D-FF86CD3C64FE}">
      <dsp:nvSpPr>
        <dsp:cNvPr id="0" name=""/>
        <dsp:cNvSpPr/>
      </dsp:nvSpPr>
      <dsp:spPr>
        <a:xfrm>
          <a:off x="1546878" y="290016"/>
          <a:ext cx="2163954" cy="2163954"/>
        </a:xfrm>
        <a:custGeom>
          <a:avLst/>
          <a:gdLst/>
          <a:ahLst/>
          <a:cxnLst/>
          <a:rect l="0" t="0" r="0" b="0"/>
          <a:pathLst>
            <a:path>
              <a:moveTo>
                <a:pt x="1615527" y="140702"/>
              </a:moveTo>
              <a:arcTo wR="1081977" hR="1081977" stAng="17972772" swAng="1302223"/>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D91466F-2F55-4B20-B83F-3FE46A648506}">
      <dsp:nvSpPr>
        <dsp:cNvPr id="0" name=""/>
        <dsp:cNvSpPr/>
      </dsp:nvSpPr>
      <dsp:spPr>
        <a:xfrm>
          <a:off x="3135652" y="698003"/>
          <a:ext cx="1044537" cy="679393"/>
        </a:xfrm>
        <a:prstGeom prst="roundRect">
          <a:avLst/>
        </a:prstGeom>
        <a:solidFill>
          <a:srgbClr val="112E5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 ourselves</a:t>
          </a:r>
        </a:p>
      </dsp:txBody>
      <dsp:txXfrm>
        <a:off x="3168817" y="731168"/>
        <a:ext cx="978207" cy="613063"/>
      </dsp:txXfrm>
    </dsp:sp>
    <dsp:sp modelId="{2780827B-DAD4-41D1-A65C-3C3FF4A4E375}">
      <dsp:nvSpPr>
        <dsp:cNvPr id="0" name=""/>
        <dsp:cNvSpPr/>
      </dsp:nvSpPr>
      <dsp:spPr>
        <a:xfrm>
          <a:off x="1546922" y="290072"/>
          <a:ext cx="2163954" cy="2163954"/>
        </a:xfrm>
        <a:custGeom>
          <a:avLst/>
          <a:gdLst/>
          <a:ahLst/>
          <a:cxnLst/>
          <a:rect l="0" t="0" r="0" b="0"/>
          <a:pathLst>
            <a:path>
              <a:moveTo>
                <a:pt x="2163900" y="1092813"/>
              </a:moveTo>
              <a:arcTo wR="1081977" hR="1081977" stAng="34432" swAng="1728541"/>
            </a:path>
          </a:pathLst>
        </a:custGeom>
        <a:noFill/>
        <a:ln w="6350" cap="flat" cmpd="sng" algn="ctr">
          <a:solidFill>
            <a:schemeClr val="accent5">
              <a:hueOff val="-1838336"/>
              <a:satOff val="-2557"/>
              <a:lumOff val="-981"/>
              <a:alphaOff val="0"/>
            </a:schemeClr>
          </a:solidFill>
          <a:prstDash val="solid"/>
          <a:miter lim="800000"/>
        </a:ln>
        <a:effectLst/>
      </dsp:spPr>
      <dsp:style>
        <a:lnRef idx="1">
          <a:scrgbClr r="0" g="0" b="0"/>
        </a:lnRef>
        <a:fillRef idx="0">
          <a:scrgbClr r="0" g="0" b="0"/>
        </a:fillRef>
        <a:effectRef idx="0">
          <a:scrgbClr r="0" g="0" b="0"/>
        </a:effectRef>
        <a:fontRef idx="minor"/>
      </dsp:style>
    </dsp:sp>
    <dsp:sp modelId="{97A13DB3-71F4-4EFF-9EE3-08A625B33157}">
      <dsp:nvSpPr>
        <dsp:cNvPr id="0" name=""/>
        <dsp:cNvSpPr/>
      </dsp:nvSpPr>
      <dsp:spPr>
        <a:xfrm>
          <a:off x="2742601" y="1907690"/>
          <a:ext cx="1044537" cy="679393"/>
        </a:xfrm>
        <a:prstGeom prst="roundRect">
          <a:avLst/>
        </a:prstGeom>
        <a:solidFill>
          <a:srgbClr val="817AB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 our work</a:t>
          </a:r>
        </a:p>
      </dsp:txBody>
      <dsp:txXfrm>
        <a:off x="2775766" y="1940855"/>
        <a:ext cx="978207" cy="613063"/>
      </dsp:txXfrm>
    </dsp:sp>
    <dsp:sp modelId="{2E8E4213-4052-41B0-BF48-F77DD55E35EA}">
      <dsp:nvSpPr>
        <dsp:cNvPr id="0" name=""/>
        <dsp:cNvSpPr/>
      </dsp:nvSpPr>
      <dsp:spPr>
        <a:xfrm>
          <a:off x="1546922" y="290072"/>
          <a:ext cx="2163954" cy="2163954"/>
        </a:xfrm>
        <a:custGeom>
          <a:avLst/>
          <a:gdLst/>
          <a:ahLst/>
          <a:cxnLst/>
          <a:rect l="0" t="0" r="0" b="0"/>
          <a:pathLst>
            <a:path>
              <a:moveTo>
                <a:pt x="1193417" y="2158200"/>
              </a:moveTo>
              <a:arcTo wR="1081977" hR="1081977" stAng="5045295" swAng="709410"/>
            </a:path>
          </a:pathLst>
        </a:custGeom>
        <a:noFill/>
        <a:ln w="6350" cap="flat" cmpd="sng" algn="ctr">
          <a:solidFill>
            <a:schemeClr val="accent5">
              <a:hueOff val="-3676672"/>
              <a:satOff val="-5114"/>
              <a:lumOff val="-1961"/>
              <a:alphaOff val="0"/>
            </a:schemeClr>
          </a:solidFill>
          <a:prstDash val="solid"/>
          <a:miter lim="800000"/>
        </a:ln>
        <a:effectLst/>
      </dsp:spPr>
      <dsp:style>
        <a:lnRef idx="1">
          <a:scrgbClr r="0" g="0" b="0"/>
        </a:lnRef>
        <a:fillRef idx="0">
          <a:scrgbClr r="0" g="0" b="0"/>
        </a:fillRef>
        <a:effectRef idx="0">
          <a:scrgbClr r="0" g="0" b="0"/>
        </a:effectRef>
        <a:fontRef idx="minor"/>
      </dsp:style>
    </dsp:sp>
    <dsp:sp modelId="{D9665BAF-7E37-4965-AB9F-651736D9FA4D}">
      <dsp:nvSpPr>
        <dsp:cNvPr id="0" name=""/>
        <dsp:cNvSpPr/>
      </dsp:nvSpPr>
      <dsp:spPr>
        <a:xfrm>
          <a:off x="1470660" y="1907690"/>
          <a:ext cx="1044537" cy="679393"/>
        </a:xfrm>
        <a:prstGeom prst="roundRect">
          <a:avLst/>
        </a:prstGeom>
        <a:solidFill>
          <a:srgbClr val="479F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In our communications</a:t>
          </a:r>
        </a:p>
      </dsp:txBody>
      <dsp:txXfrm>
        <a:off x="1503825" y="1940855"/>
        <a:ext cx="978207" cy="613063"/>
      </dsp:txXfrm>
    </dsp:sp>
    <dsp:sp modelId="{05BDB8DF-8D45-4BAA-AB5A-7C4976D248D6}">
      <dsp:nvSpPr>
        <dsp:cNvPr id="0" name=""/>
        <dsp:cNvSpPr/>
      </dsp:nvSpPr>
      <dsp:spPr>
        <a:xfrm>
          <a:off x="1546922" y="290072"/>
          <a:ext cx="2163954" cy="2163954"/>
        </a:xfrm>
        <a:custGeom>
          <a:avLst/>
          <a:gdLst/>
          <a:ahLst/>
          <a:cxnLst/>
          <a:rect l="0" t="0" r="0" b="0"/>
          <a:pathLst>
            <a:path>
              <a:moveTo>
                <a:pt x="139184" y="1612842"/>
              </a:moveTo>
              <a:arcTo wR="1081977" hR="1081977" stAng="9037028" swAng="1728541"/>
            </a:path>
          </a:pathLst>
        </a:custGeom>
        <a:noFill/>
        <a:ln w="6350" cap="flat" cmpd="sng" algn="ctr">
          <a:solidFill>
            <a:schemeClr val="accent5">
              <a:hueOff val="-5515009"/>
              <a:satOff val="-7671"/>
              <a:lumOff val="-2942"/>
              <a:alphaOff val="0"/>
            </a:schemeClr>
          </a:solidFill>
          <a:prstDash val="solid"/>
          <a:miter lim="800000"/>
        </a:ln>
        <a:effectLst/>
      </dsp:spPr>
      <dsp:style>
        <a:lnRef idx="1">
          <a:scrgbClr r="0" g="0" b="0"/>
        </a:lnRef>
        <a:fillRef idx="0">
          <a:scrgbClr r="0" g="0" b="0"/>
        </a:fillRef>
        <a:effectRef idx="0">
          <a:scrgbClr r="0" g="0" b="0"/>
        </a:effectRef>
        <a:fontRef idx="minor"/>
      </dsp:style>
    </dsp:sp>
    <dsp:sp modelId="{4DC924FE-8398-4792-B6CA-93305798C1F4}">
      <dsp:nvSpPr>
        <dsp:cNvPr id="0" name=""/>
        <dsp:cNvSpPr/>
      </dsp:nvSpPr>
      <dsp:spPr>
        <a:xfrm>
          <a:off x="1077609" y="698003"/>
          <a:ext cx="1044537" cy="679393"/>
        </a:xfrm>
        <a:prstGeom prst="roundRect">
          <a:avLst/>
        </a:prstGeom>
        <a:solidFill>
          <a:srgbClr val="E04C2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To our environment</a:t>
          </a:r>
        </a:p>
      </dsp:txBody>
      <dsp:txXfrm>
        <a:off x="1110774" y="731168"/>
        <a:ext cx="978207" cy="613063"/>
      </dsp:txXfrm>
    </dsp:sp>
    <dsp:sp modelId="{15D14D76-F44E-4BEF-B1C1-B35957AC88F7}">
      <dsp:nvSpPr>
        <dsp:cNvPr id="0" name=""/>
        <dsp:cNvSpPr/>
      </dsp:nvSpPr>
      <dsp:spPr>
        <a:xfrm>
          <a:off x="1546965" y="290018"/>
          <a:ext cx="2163954" cy="2163954"/>
        </a:xfrm>
        <a:custGeom>
          <a:avLst/>
          <a:gdLst/>
          <a:ahLst/>
          <a:cxnLst/>
          <a:rect l="0" t="0" r="0" b="0"/>
          <a:pathLst>
            <a:path>
              <a:moveTo>
                <a:pt x="238269" y="404605"/>
              </a:moveTo>
              <a:arcTo wR="1081977" hR="1081977" stAng="13125556" swAng="1356414"/>
            </a:path>
          </a:pathLst>
        </a:custGeom>
        <a:noFill/>
        <a:ln w="6350" cap="flat" cmpd="sng" algn="ctr">
          <a:solidFill>
            <a:schemeClr val="accent5">
              <a:hueOff val="-7353344"/>
              <a:satOff val="-10228"/>
              <a:lumOff val="-3922"/>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2BA2-F9CB-4D57-8001-B0B847E1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 Luchowa</dc:creator>
  <cp:keywords/>
  <dc:description/>
  <cp:lastModifiedBy>Irvin Luchowa</cp:lastModifiedBy>
  <cp:revision>3</cp:revision>
  <dcterms:created xsi:type="dcterms:W3CDTF">2020-11-03T11:36:00Z</dcterms:created>
  <dcterms:modified xsi:type="dcterms:W3CDTF">2020-11-03T12:07:00Z</dcterms:modified>
</cp:coreProperties>
</file>