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8E59C" w14:textId="77777777" w:rsidR="004149F0" w:rsidRPr="008E5D67" w:rsidRDefault="004149F0" w:rsidP="00B93893">
      <w:pPr>
        <w:spacing w:after="120"/>
        <w:jc w:val="center"/>
        <w:rPr>
          <w:rFonts w:asciiTheme="minorHAnsi" w:hAnsiTheme="minorHAnsi" w:cs="Arial"/>
          <w:b/>
          <w:color w:val="FF33CC"/>
        </w:rPr>
      </w:pPr>
    </w:p>
    <w:p w14:paraId="1CC34039" w14:textId="575EF63A" w:rsidR="00E0458F" w:rsidRPr="00E04C3F" w:rsidRDefault="00E0458F" w:rsidP="00B93893">
      <w:pPr>
        <w:spacing w:after="120"/>
        <w:jc w:val="center"/>
        <w:rPr>
          <w:rFonts w:asciiTheme="minorHAnsi" w:hAnsiTheme="minorHAnsi" w:cs="Arial"/>
          <w:b/>
          <w:color w:val="FF33CC"/>
          <w:sz w:val="48"/>
          <w:szCs w:val="48"/>
        </w:rPr>
      </w:pPr>
      <w:r w:rsidRPr="00E04C3F">
        <w:rPr>
          <w:rFonts w:asciiTheme="minorHAnsi" w:hAnsiTheme="minorHAnsi" w:cs="Arial"/>
          <w:b/>
          <w:color w:val="FF33CC"/>
          <w:sz w:val="48"/>
          <w:szCs w:val="48"/>
        </w:rPr>
        <w:t>NEWHAM WELLBEING PARTNERSHIP</w:t>
      </w:r>
    </w:p>
    <w:p w14:paraId="09839DE2" w14:textId="7027813F" w:rsidR="00294E2E" w:rsidRPr="00E04C3F" w:rsidRDefault="00CC69DD" w:rsidP="00B93893">
      <w:pPr>
        <w:spacing w:after="120"/>
        <w:jc w:val="center"/>
        <w:rPr>
          <w:rFonts w:asciiTheme="minorHAnsi" w:hAnsiTheme="minorHAnsi" w:cs="Arial"/>
          <w:b/>
          <w:color w:val="FF33CC"/>
          <w:sz w:val="48"/>
          <w:szCs w:val="48"/>
        </w:rPr>
      </w:pPr>
      <w:r w:rsidRPr="00E04C3F">
        <w:rPr>
          <w:rFonts w:asciiTheme="minorHAnsi" w:hAnsiTheme="minorHAnsi" w:cs="Arial"/>
          <w:b/>
          <w:color w:val="FF33CC"/>
          <w:sz w:val="48"/>
          <w:szCs w:val="48"/>
        </w:rPr>
        <w:t xml:space="preserve">END OF LIFE CARE </w:t>
      </w:r>
      <w:r w:rsidR="00294E2E" w:rsidRPr="00E04C3F">
        <w:rPr>
          <w:rFonts w:asciiTheme="minorHAnsi" w:hAnsiTheme="minorHAnsi" w:cs="Arial"/>
          <w:b/>
          <w:color w:val="FF33CC"/>
          <w:sz w:val="48"/>
          <w:szCs w:val="48"/>
        </w:rPr>
        <w:t xml:space="preserve">STRATEGY </w:t>
      </w:r>
      <w:r w:rsidRPr="00E04C3F">
        <w:rPr>
          <w:rFonts w:asciiTheme="minorHAnsi" w:hAnsiTheme="minorHAnsi" w:cs="Arial"/>
          <w:b/>
          <w:color w:val="FF33CC"/>
          <w:sz w:val="48"/>
          <w:szCs w:val="48"/>
        </w:rPr>
        <w:t>FOR ADULTS</w:t>
      </w:r>
    </w:p>
    <w:p w14:paraId="194C8C0B" w14:textId="7E3C46B0" w:rsidR="004A4A97" w:rsidRPr="00E04C3F" w:rsidRDefault="00294E2E" w:rsidP="00B93893">
      <w:pPr>
        <w:spacing w:after="120"/>
        <w:jc w:val="center"/>
        <w:rPr>
          <w:rFonts w:asciiTheme="minorHAnsi" w:hAnsiTheme="minorHAnsi" w:cs="Arial"/>
          <w:b/>
          <w:color w:val="FF33CC"/>
          <w:sz w:val="48"/>
          <w:szCs w:val="48"/>
        </w:rPr>
      </w:pPr>
      <w:r w:rsidRPr="00E04C3F">
        <w:rPr>
          <w:rFonts w:asciiTheme="minorHAnsi" w:hAnsiTheme="minorHAnsi" w:cs="Arial"/>
          <w:b/>
          <w:color w:val="FF33CC"/>
          <w:sz w:val="48"/>
          <w:szCs w:val="48"/>
        </w:rPr>
        <w:t>20</w:t>
      </w:r>
      <w:r w:rsidR="004149F0" w:rsidRPr="00E04C3F">
        <w:rPr>
          <w:rFonts w:asciiTheme="minorHAnsi" w:hAnsiTheme="minorHAnsi" w:cs="Arial"/>
          <w:b/>
          <w:color w:val="FF33CC"/>
          <w:sz w:val="48"/>
          <w:szCs w:val="48"/>
        </w:rPr>
        <w:t>20</w:t>
      </w:r>
      <w:r w:rsidRPr="00E04C3F">
        <w:rPr>
          <w:rFonts w:asciiTheme="minorHAnsi" w:hAnsiTheme="minorHAnsi" w:cs="Arial"/>
          <w:b/>
          <w:color w:val="FF33CC"/>
          <w:sz w:val="48"/>
          <w:szCs w:val="48"/>
        </w:rPr>
        <w:t xml:space="preserve"> - 202</w:t>
      </w:r>
      <w:r w:rsidR="004149F0" w:rsidRPr="00E04C3F">
        <w:rPr>
          <w:rFonts w:asciiTheme="minorHAnsi" w:hAnsiTheme="minorHAnsi" w:cs="Arial"/>
          <w:b/>
          <w:color w:val="FF33CC"/>
          <w:sz w:val="48"/>
          <w:szCs w:val="48"/>
        </w:rPr>
        <w:t>3</w:t>
      </w:r>
    </w:p>
    <w:p w14:paraId="28A54A87" w14:textId="77777777" w:rsidR="00801E03" w:rsidRPr="00E04C3F" w:rsidRDefault="00801E03" w:rsidP="000746AE">
      <w:pPr>
        <w:jc w:val="both"/>
        <w:rPr>
          <w:rFonts w:asciiTheme="minorHAnsi" w:hAnsiTheme="minorHAnsi" w:cs="Arial"/>
          <w:b/>
        </w:rPr>
      </w:pPr>
    </w:p>
    <w:p w14:paraId="6828F049" w14:textId="77777777" w:rsidR="00294E2E" w:rsidRPr="00E04C3F" w:rsidRDefault="00294E2E" w:rsidP="000746AE">
      <w:pPr>
        <w:jc w:val="both"/>
        <w:rPr>
          <w:rFonts w:asciiTheme="minorHAnsi" w:hAnsiTheme="minorHAnsi" w:cs="Arial"/>
          <w:b/>
        </w:rPr>
      </w:pPr>
      <w:r w:rsidRPr="00E04C3F">
        <w:rPr>
          <w:rFonts w:asciiTheme="minorHAnsi" w:hAnsiTheme="minorHAnsi" w:cs="Arial"/>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3302"/>
      </w:tblGrid>
      <w:tr w:rsidR="007F4BE6" w:rsidRPr="00E04C3F" w14:paraId="5B10C2BC" w14:textId="77777777" w:rsidTr="009D4ABF">
        <w:tc>
          <w:tcPr>
            <w:tcW w:w="7609" w:type="dxa"/>
          </w:tcPr>
          <w:p w14:paraId="05971928" w14:textId="77777777" w:rsidR="00D7483B" w:rsidRPr="00E04C3F" w:rsidRDefault="007F4BE6" w:rsidP="000746AE">
            <w:pPr>
              <w:spacing w:line="360" w:lineRule="auto"/>
              <w:jc w:val="both"/>
              <w:rPr>
                <w:rFonts w:asciiTheme="minorHAnsi" w:hAnsiTheme="minorHAnsi" w:cs="Arial"/>
                <w:i/>
                <w:color w:val="FF33CC"/>
                <w:sz w:val="40"/>
                <w:szCs w:val="40"/>
              </w:rPr>
            </w:pPr>
            <w:r w:rsidRPr="00E04C3F">
              <w:rPr>
                <w:rFonts w:asciiTheme="minorHAnsi" w:hAnsiTheme="minorHAnsi" w:cs="Arial"/>
                <w:i/>
                <w:color w:val="FF33CC"/>
                <w:sz w:val="40"/>
                <w:szCs w:val="40"/>
              </w:rPr>
              <w:lastRenderedPageBreak/>
              <w:t xml:space="preserve">“You matter because you are you, and you matter to the end of your life. We will do all we can not only to help you die peacefully, but also to live until you die”. </w:t>
            </w:r>
          </w:p>
          <w:p w14:paraId="10ACD7F2" w14:textId="77777777" w:rsidR="007F4BE6" w:rsidRPr="00E04C3F" w:rsidRDefault="007F4BE6" w:rsidP="000746AE">
            <w:pPr>
              <w:spacing w:line="360" w:lineRule="auto"/>
              <w:jc w:val="both"/>
              <w:rPr>
                <w:rFonts w:asciiTheme="minorHAnsi" w:hAnsiTheme="minorHAnsi" w:cs="Arial"/>
                <w:i/>
                <w:color w:val="FF00FF"/>
              </w:rPr>
            </w:pPr>
            <w:r w:rsidRPr="00E04C3F">
              <w:rPr>
                <w:rFonts w:asciiTheme="minorHAnsi" w:hAnsiTheme="minorHAnsi" w:cs="Arial"/>
                <w:color w:val="FF33CC"/>
                <w:sz w:val="40"/>
                <w:szCs w:val="40"/>
              </w:rPr>
              <w:t>Dame Cicely Saunders</w:t>
            </w:r>
            <w:r w:rsidRPr="00E04C3F">
              <w:rPr>
                <w:rStyle w:val="FootnoteReference"/>
                <w:rFonts w:asciiTheme="minorHAnsi" w:hAnsiTheme="minorHAnsi" w:cs="Arial"/>
                <w:color w:val="FF33CC"/>
                <w:sz w:val="40"/>
                <w:szCs w:val="40"/>
              </w:rPr>
              <w:footnoteReference w:id="1"/>
            </w:r>
          </w:p>
        </w:tc>
        <w:tc>
          <w:tcPr>
            <w:tcW w:w="3379" w:type="dxa"/>
          </w:tcPr>
          <w:p w14:paraId="51E50C2C" w14:textId="77777777" w:rsidR="007F4BE6" w:rsidRPr="00E04C3F" w:rsidRDefault="007F4BE6" w:rsidP="000746AE">
            <w:pPr>
              <w:jc w:val="both"/>
              <w:rPr>
                <w:rFonts w:asciiTheme="minorHAnsi" w:hAnsiTheme="minorHAnsi" w:cs="Arial"/>
                <w:i/>
                <w:color w:val="FF00FF"/>
              </w:rPr>
            </w:pPr>
          </w:p>
        </w:tc>
      </w:tr>
    </w:tbl>
    <w:p w14:paraId="04745503" w14:textId="13064DE2" w:rsidR="008E5D67" w:rsidRPr="00E04C3F" w:rsidRDefault="008E5D67" w:rsidP="008E5D67">
      <w:pPr>
        <w:jc w:val="both"/>
        <w:rPr>
          <w:rFonts w:asciiTheme="minorHAnsi" w:hAnsiTheme="minorHAnsi" w:cs="Arial"/>
          <w:b/>
          <w:color w:val="FF00FF"/>
        </w:rPr>
      </w:pPr>
    </w:p>
    <w:p w14:paraId="45CE38ED" w14:textId="77777777" w:rsidR="005601AB" w:rsidRPr="00E04C3F" w:rsidRDefault="004401F0" w:rsidP="006E27D2">
      <w:pPr>
        <w:pStyle w:val="ListParagraph"/>
        <w:numPr>
          <w:ilvl w:val="0"/>
          <w:numId w:val="4"/>
        </w:numPr>
        <w:jc w:val="both"/>
        <w:rPr>
          <w:rFonts w:asciiTheme="minorHAnsi" w:hAnsiTheme="minorHAnsi" w:cs="Arial"/>
          <w:b/>
          <w:color w:val="FF00FF"/>
        </w:rPr>
      </w:pPr>
      <w:r w:rsidRPr="00E04C3F">
        <w:br w:type="page"/>
      </w:r>
      <w:r w:rsidRPr="00E04C3F">
        <w:rPr>
          <w:rFonts w:asciiTheme="minorHAnsi" w:hAnsiTheme="minorHAnsi" w:cs="Arial"/>
          <w:b/>
          <w:color w:val="FF33CC"/>
        </w:rPr>
        <w:lastRenderedPageBreak/>
        <w:t>INTRODUCTION</w:t>
      </w:r>
      <w:r w:rsidR="00CC69DD" w:rsidRPr="00E04C3F">
        <w:rPr>
          <w:rFonts w:asciiTheme="minorHAnsi" w:hAnsiTheme="minorHAnsi" w:cs="Arial"/>
          <w:b/>
          <w:color w:val="FF33CC"/>
        </w:rPr>
        <w:t xml:space="preserve"> </w:t>
      </w:r>
    </w:p>
    <w:p w14:paraId="5F18BAB6" w14:textId="77777777" w:rsidR="00041641" w:rsidRPr="00E04C3F" w:rsidRDefault="00041641" w:rsidP="00B93893">
      <w:pPr>
        <w:jc w:val="both"/>
        <w:rPr>
          <w:rFonts w:asciiTheme="minorHAnsi" w:hAnsiTheme="minorHAnsi" w:cs="Arial"/>
          <w:b/>
        </w:rPr>
      </w:pPr>
    </w:p>
    <w:p w14:paraId="52BFBA59" w14:textId="77777777" w:rsidR="006150BE" w:rsidRPr="00E04C3F" w:rsidRDefault="0050309C" w:rsidP="00B93893">
      <w:pPr>
        <w:jc w:val="both"/>
        <w:rPr>
          <w:rFonts w:asciiTheme="minorHAnsi" w:hAnsiTheme="minorHAnsi"/>
        </w:rPr>
      </w:pPr>
      <w:r w:rsidRPr="00E04C3F">
        <w:rPr>
          <w:rFonts w:asciiTheme="minorHAnsi" w:hAnsiTheme="minorHAnsi"/>
        </w:rPr>
        <w:t xml:space="preserve">Approximately </w:t>
      </w:r>
      <w:r w:rsidR="003274ED" w:rsidRPr="00E04C3F">
        <w:rPr>
          <w:rFonts w:asciiTheme="minorHAnsi" w:hAnsiTheme="minorHAnsi"/>
        </w:rPr>
        <w:t>one percent</w:t>
      </w:r>
      <w:r w:rsidRPr="00E04C3F">
        <w:rPr>
          <w:rFonts w:asciiTheme="minorHAnsi" w:hAnsiTheme="minorHAnsi"/>
        </w:rPr>
        <w:t xml:space="preserve"> of the UK’s population </w:t>
      </w:r>
      <w:r w:rsidR="000B58B3" w:rsidRPr="00E04C3F">
        <w:rPr>
          <w:rFonts w:asciiTheme="minorHAnsi" w:hAnsiTheme="minorHAnsi"/>
        </w:rPr>
        <w:t>dies</w:t>
      </w:r>
      <w:r w:rsidRPr="00E04C3F">
        <w:rPr>
          <w:rFonts w:asciiTheme="minorHAnsi" w:hAnsiTheme="minorHAnsi"/>
        </w:rPr>
        <w:t xml:space="preserve"> each year; and within that population the majority of deaths can be predicted. The </w:t>
      </w:r>
      <w:r w:rsidR="006150BE" w:rsidRPr="00E04C3F">
        <w:rPr>
          <w:rFonts w:asciiTheme="minorHAnsi" w:hAnsiTheme="minorHAnsi" w:cs="Arial"/>
        </w:rPr>
        <w:t xml:space="preserve">provision of high-quality, equitable </w:t>
      </w:r>
      <w:r w:rsidR="00E10E10" w:rsidRPr="00E04C3F">
        <w:rPr>
          <w:rFonts w:asciiTheme="minorHAnsi" w:hAnsiTheme="minorHAnsi" w:cs="Arial"/>
          <w:lang w:val="en-US"/>
        </w:rPr>
        <w:t>End of Life Care (</w:t>
      </w:r>
      <w:r w:rsidR="006150BE" w:rsidRPr="00E04C3F">
        <w:rPr>
          <w:rFonts w:asciiTheme="minorHAnsi" w:hAnsiTheme="minorHAnsi" w:cs="Arial"/>
          <w:lang w:val="en-US"/>
        </w:rPr>
        <w:t xml:space="preserve">EoLC) is a key national and local priority for Health and Social Care. This is reflected nationally in the Government’s commitment </w:t>
      </w:r>
      <w:r w:rsidR="006150BE" w:rsidRPr="00E04C3F">
        <w:rPr>
          <w:rFonts w:asciiTheme="minorHAnsi" w:hAnsiTheme="minorHAnsi" w:cs="Arial"/>
          <w:lang w:val="en"/>
        </w:rPr>
        <w:t>that ‘every individual nearing the end of their life should expect a good death: attentive, dignified and compassionate care’</w:t>
      </w:r>
      <w:r w:rsidR="006150BE" w:rsidRPr="00E04C3F">
        <w:rPr>
          <w:rStyle w:val="FootnoteReference"/>
          <w:rFonts w:asciiTheme="minorHAnsi" w:hAnsiTheme="minorHAnsi" w:cs="Arial"/>
        </w:rPr>
        <w:footnoteReference w:id="2"/>
      </w:r>
      <w:r w:rsidR="006150BE" w:rsidRPr="00E04C3F">
        <w:rPr>
          <w:rFonts w:asciiTheme="minorHAnsi" w:hAnsiTheme="minorHAnsi" w:cs="Arial"/>
          <w:lang w:val="en"/>
        </w:rPr>
        <w:t xml:space="preserve">; and locally with the </w:t>
      </w:r>
      <w:r w:rsidR="006150BE" w:rsidRPr="00E04C3F">
        <w:rPr>
          <w:rFonts w:asciiTheme="minorHAnsi" w:hAnsiTheme="minorHAnsi" w:cs="Frutiger LT 45 Light"/>
          <w:bCs/>
        </w:rPr>
        <w:t xml:space="preserve">East London Health and Care Partnership </w:t>
      </w:r>
      <w:r w:rsidR="00E655D4" w:rsidRPr="00E04C3F">
        <w:rPr>
          <w:rFonts w:asciiTheme="minorHAnsi" w:hAnsiTheme="minorHAnsi" w:cs="Frutiger LT 45 Light"/>
          <w:bCs/>
        </w:rPr>
        <w:t xml:space="preserve">(ELHCP) </w:t>
      </w:r>
      <w:r w:rsidR="006150BE" w:rsidRPr="00E04C3F">
        <w:rPr>
          <w:rFonts w:asciiTheme="minorHAnsi" w:hAnsiTheme="minorHAnsi" w:cs="Frutiger LT 45 Light"/>
          <w:bCs/>
        </w:rPr>
        <w:t>prioritising improving EoLC across the footprint.</w:t>
      </w:r>
    </w:p>
    <w:p w14:paraId="205CC732" w14:textId="77777777" w:rsidR="006150BE" w:rsidRPr="00E04C3F" w:rsidRDefault="006150BE" w:rsidP="00B93893">
      <w:pPr>
        <w:pStyle w:val="Default"/>
        <w:jc w:val="both"/>
        <w:rPr>
          <w:rFonts w:asciiTheme="minorHAnsi" w:hAnsiTheme="minorHAnsi"/>
        </w:rPr>
      </w:pPr>
    </w:p>
    <w:p w14:paraId="22527AFE" w14:textId="6E085278" w:rsidR="006150BE" w:rsidRPr="00E04C3F" w:rsidRDefault="006150BE" w:rsidP="00B93893">
      <w:pPr>
        <w:pStyle w:val="Pa7"/>
        <w:spacing w:line="240" w:lineRule="auto"/>
        <w:ind w:right="40"/>
        <w:jc w:val="both"/>
        <w:rPr>
          <w:rFonts w:asciiTheme="minorHAnsi" w:hAnsiTheme="minorHAnsi" w:cs="Arial"/>
          <w:lang w:val="en-US"/>
        </w:rPr>
      </w:pPr>
      <w:r w:rsidRPr="00E04C3F">
        <w:rPr>
          <w:rFonts w:asciiTheme="minorHAnsi" w:hAnsiTheme="minorHAnsi" w:cs="Arial"/>
        </w:rPr>
        <w:t>The Ambitions for Palliative and End of Life Care: A National Framework for Local Action 2015-2020</w:t>
      </w:r>
      <w:r w:rsidRPr="00E04C3F">
        <w:rPr>
          <w:rStyle w:val="FootnoteReference"/>
          <w:rFonts w:asciiTheme="minorHAnsi" w:hAnsiTheme="minorHAnsi" w:cs="Arial"/>
        </w:rPr>
        <w:footnoteReference w:id="3"/>
      </w:r>
      <w:r w:rsidRPr="00E04C3F">
        <w:rPr>
          <w:rFonts w:asciiTheme="minorHAnsi" w:hAnsiTheme="minorHAnsi" w:cs="Arial"/>
        </w:rPr>
        <w:t xml:space="preserve"> and NICE quality standards End of Life Care for Adults</w:t>
      </w:r>
      <w:r w:rsidRPr="00E04C3F">
        <w:rPr>
          <w:rStyle w:val="FootnoteReference"/>
          <w:rFonts w:asciiTheme="minorHAnsi" w:hAnsiTheme="minorHAnsi" w:cs="Arial"/>
        </w:rPr>
        <w:footnoteReference w:id="4"/>
      </w:r>
      <w:r w:rsidRPr="00E04C3F">
        <w:rPr>
          <w:rFonts w:asciiTheme="minorHAnsi" w:hAnsiTheme="minorHAnsi" w:cs="Arial"/>
        </w:rPr>
        <w:t xml:space="preserve"> and Care of Dying Adults in the Last Days of their Life</w:t>
      </w:r>
      <w:r w:rsidRPr="00E04C3F">
        <w:rPr>
          <w:rStyle w:val="FootnoteReference"/>
          <w:rFonts w:asciiTheme="minorHAnsi" w:hAnsiTheme="minorHAnsi" w:cs="Arial"/>
        </w:rPr>
        <w:footnoteReference w:id="5"/>
      </w:r>
      <w:r w:rsidRPr="00E04C3F">
        <w:rPr>
          <w:rFonts w:asciiTheme="minorHAnsi" w:hAnsiTheme="minorHAnsi" w:cs="Arial"/>
        </w:rPr>
        <w:t xml:space="preserve"> provide a robust foundation for improving the experience of care for adults as they approach the end of their life. </w:t>
      </w:r>
    </w:p>
    <w:p w14:paraId="51453418" w14:textId="77777777" w:rsidR="006150BE" w:rsidRPr="00E04C3F" w:rsidRDefault="006150BE" w:rsidP="00B93893">
      <w:pPr>
        <w:pStyle w:val="ListParagraph"/>
        <w:jc w:val="both"/>
        <w:rPr>
          <w:rFonts w:asciiTheme="minorHAnsi" w:hAnsiTheme="minorHAnsi" w:cs="Arial"/>
          <w:iCs/>
        </w:rPr>
      </w:pPr>
    </w:p>
    <w:p w14:paraId="7C7E3342" w14:textId="77777777" w:rsidR="00E85C3D" w:rsidRPr="00E04C3F" w:rsidRDefault="006150BE" w:rsidP="00B93893">
      <w:pPr>
        <w:autoSpaceDE w:val="0"/>
        <w:autoSpaceDN w:val="0"/>
        <w:adjustRightInd w:val="0"/>
        <w:jc w:val="both"/>
        <w:rPr>
          <w:rFonts w:asciiTheme="minorHAnsi" w:hAnsiTheme="minorHAnsi" w:cs="Arial"/>
          <w:lang w:val="en-US"/>
        </w:rPr>
      </w:pPr>
      <w:r w:rsidRPr="00E04C3F">
        <w:rPr>
          <w:rFonts w:asciiTheme="minorHAnsi" w:hAnsiTheme="minorHAnsi" w:cs="Arial"/>
          <w:lang w:val="en-US"/>
        </w:rPr>
        <w:t xml:space="preserve">Based upon current performance, Newham has further to travel to achieve these </w:t>
      </w:r>
      <w:r w:rsidR="00AF0B64" w:rsidRPr="00E04C3F">
        <w:rPr>
          <w:rFonts w:asciiTheme="minorHAnsi" w:hAnsiTheme="minorHAnsi" w:cs="Arial"/>
          <w:lang w:val="en-US"/>
        </w:rPr>
        <w:t>a</w:t>
      </w:r>
      <w:r w:rsidRPr="00E04C3F">
        <w:rPr>
          <w:rFonts w:asciiTheme="minorHAnsi" w:hAnsiTheme="minorHAnsi" w:cs="Arial"/>
          <w:lang w:val="en-US"/>
        </w:rPr>
        <w:t xml:space="preserve">mbitions than other areas. </w:t>
      </w:r>
    </w:p>
    <w:p w14:paraId="45D29D93" w14:textId="28E51547" w:rsidR="00E85C3D" w:rsidRPr="00E04C3F" w:rsidRDefault="00E85C3D" w:rsidP="00B93893">
      <w:pPr>
        <w:autoSpaceDE w:val="0"/>
        <w:autoSpaceDN w:val="0"/>
        <w:adjustRightInd w:val="0"/>
        <w:jc w:val="both"/>
        <w:rPr>
          <w:rFonts w:asciiTheme="minorHAnsi" w:hAnsiTheme="minorHAnsi" w:cs="Arial"/>
          <w:lang w:val="en-US"/>
        </w:rPr>
      </w:pPr>
    </w:p>
    <w:p w14:paraId="5C845A49" w14:textId="77777777" w:rsidR="00E85C3D" w:rsidRPr="00E04C3F" w:rsidRDefault="00E85C3D" w:rsidP="00E85C3D">
      <w:pPr>
        <w:autoSpaceDE w:val="0"/>
        <w:autoSpaceDN w:val="0"/>
        <w:adjustRightInd w:val="0"/>
        <w:jc w:val="both"/>
        <w:rPr>
          <w:rFonts w:asciiTheme="minorHAnsi" w:hAnsiTheme="minorHAnsi" w:cs="Arial"/>
        </w:rPr>
      </w:pPr>
      <w:r w:rsidRPr="00E04C3F">
        <w:rPr>
          <w:rFonts w:asciiTheme="minorHAnsi" w:hAnsiTheme="minorHAnsi" w:cs="Arial"/>
          <w:lang w:val="en"/>
        </w:rPr>
        <w:t>To improve this, t</w:t>
      </w:r>
      <w:r w:rsidRPr="00E04C3F">
        <w:rPr>
          <w:rFonts w:asciiTheme="minorHAnsi" w:hAnsiTheme="minorHAnsi" w:cs="Arial"/>
          <w:lang w:val="en-US"/>
        </w:rPr>
        <w:t>he Newham Wellbeing Partnership</w:t>
      </w:r>
      <w:r w:rsidRPr="00E04C3F">
        <w:rPr>
          <w:rStyle w:val="FootnoteReference"/>
          <w:rFonts w:asciiTheme="minorHAnsi" w:hAnsiTheme="minorHAnsi" w:cs="Arial"/>
          <w:lang w:val="en-US"/>
        </w:rPr>
        <w:footnoteReference w:id="6"/>
      </w:r>
      <w:r w:rsidRPr="00E04C3F">
        <w:rPr>
          <w:rFonts w:asciiTheme="minorHAnsi" w:hAnsiTheme="minorHAnsi" w:cs="Arial"/>
          <w:lang w:val="en-US"/>
        </w:rPr>
        <w:t xml:space="preserve">, in </w:t>
      </w:r>
      <w:r w:rsidRPr="00E04C3F">
        <w:rPr>
          <w:rFonts w:asciiTheme="minorHAnsi" w:hAnsiTheme="minorHAnsi" w:cs="Arial"/>
        </w:rPr>
        <w:t>collaboration</w:t>
      </w:r>
      <w:r w:rsidRPr="00E04C3F">
        <w:rPr>
          <w:rFonts w:asciiTheme="minorHAnsi" w:hAnsiTheme="minorHAnsi" w:cs="Arial"/>
          <w:lang w:val="en-US"/>
        </w:rPr>
        <w:t xml:space="preserve"> with individuals who </w:t>
      </w:r>
      <w:r w:rsidRPr="00E04C3F">
        <w:rPr>
          <w:rFonts w:asciiTheme="minorHAnsi" w:hAnsiTheme="minorHAnsi" w:cs="Arial"/>
        </w:rPr>
        <w:t>have personal experience of dying and bereavement</w:t>
      </w:r>
      <w:r w:rsidRPr="00E04C3F">
        <w:rPr>
          <w:rFonts w:asciiTheme="minorHAnsi" w:hAnsiTheme="minorHAnsi" w:cs="Arial"/>
          <w:lang w:val="en-US"/>
        </w:rPr>
        <w:t xml:space="preserve">, have co-designed this Strategy, identifying the key areas of improvement required </w:t>
      </w:r>
      <w:r w:rsidRPr="00E04C3F">
        <w:rPr>
          <w:rFonts w:asciiTheme="minorHAnsi" w:hAnsiTheme="minorHAnsi" w:cs="BDCBI A+ A Garamond"/>
        </w:rPr>
        <w:t xml:space="preserve">to better enable individuals </w:t>
      </w:r>
      <w:r w:rsidRPr="00E04C3F">
        <w:rPr>
          <w:rFonts w:asciiTheme="minorHAnsi" w:hAnsiTheme="minorHAnsi" w:cs="Arial"/>
        </w:rPr>
        <w:t>approaching the end of their life</w:t>
      </w:r>
      <w:r w:rsidRPr="00E04C3F">
        <w:rPr>
          <w:rFonts w:asciiTheme="minorHAnsi" w:hAnsiTheme="minorHAnsi" w:cs="BDCBI A+ A Garamond"/>
        </w:rPr>
        <w:t>, their families and professionals to recognise, prepare for and manage</w:t>
      </w:r>
      <w:r w:rsidRPr="00E04C3F">
        <w:rPr>
          <w:rFonts w:asciiTheme="minorHAnsi" w:hAnsiTheme="minorHAnsi" w:cs="Arial"/>
        </w:rPr>
        <w:t xml:space="preserve"> the end of life process. This will enable individuals to be cared for and die in their place of choice and ensure appropriate and timely bereavement care is available for their families. </w:t>
      </w:r>
    </w:p>
    <w:p w14:paraId="2D3D6C24" w14:textId="77777777" w:rsidR="00E85C3D" w:rsidRPr="00E04C3F" w:rsidRDefault="00E85C3D" w:rsidP="00E85C3D">
      <w:pPr>
        <w:autoSpaceDE w:val="0"/>
        <w:autoSpaceDN w:val="0"/>
        <w:adjustRightInd w:val="0"/>
        <w:jc w:val="both"/>
        <w:rPr>
          <w:rFonts w:asciiTheme="minorHAnsi" w:hAnsiTheme="minorHAnsi" w:cs="Arial"/>
        </w:rPr>
      </w:pPr>
    </w:p>
    <w:p w14:paraId="4B763162" w14:textId="17E1C287" w:rsidR="001A3290" w:rsidRPr="00E04C3F" w:rsidRDefault="00E85C3D" w:rsidP="00E85C3D">
      <w:pPr>
        <w:autoSpaceDE w:val="0"/>
        <w:autoSpaceDN w:val="0"/>
        <w:adjustRightInd w:val="0"/>
        <w:jc w:val="both"/>
        <w:rPr>
          <w:rFonts w:asciiTheme="minorHAnsi" w:hAnsiTheme="minorHAnsi" w:cs="Arial"/>
        </w:rPr>
      </w:pPr>
      <w:r w:rsidRPr="00E04C3F">
        <w:rPr>
          <w:rFonts w:asciiTheme="minorHAnsi" w:hAnsiTheme="minorHAnsi"/>
          <w:color w:val="000000"/>
        </w:rPr>
        <w:t xml:space="preserve">Newham </w:t>
      </w:r>
      <w:r w:rsidR="00A241B2" w:rsidRPr="00E04C3F">
        <w:rPr>
          <w:rFonts w:asciiTheme="minorHAnsi" w:hAnsiTheme="minorHAnsi"/>
          <w:color w:val="000000"/>
        </w:rPr>
        <w:t xml:space="preserve">is </w:t>
      </w:r>
      <w:r w:rsidR="00DB7C8C" w:rsidRPr="00E04C3F">
        <w:rPr>
          <w:rFonts w:asciiTheme="minorHAnsi" w:hAnsiTheme="minorHAnsi"/>
          <w:color w:val="000000"/>
        </w:rPr>
        <w:t xml:space="preserve">ethnically </w:t>
      </w:r>
      <w:r w:rsidRPr="00E04C3F">
        <w:rPr>
          <w:rFonts w:asciiTheme="minorHAnsi" w:hAnsiTheme="minorHAnsi"/>
          <w:color w:val="000000"/>
        </w:rPr>
        <w:t>diverse</w:t>
      </w:r>
      <w:r w:rsidR="00A241B2" w:rsidRPr="00E04C3F">
        <w:rPr>
          <w:rFonts w:asciiTheme="minorHAnsi" w:hAnsiTheme="minorHAnsi"/>
          <w:color w:val="000000"/>
        </w:rPr>
        <w:t>,</w:t>
      </w:r>
      <w:r w:rsidR="00A241B2" w:rsidRPr="00E04C3F">
        <w:rPr>
          <w:rFonts w:asciiTheme="minorHAnsi" w:hAnsiTheme="minorHAnsi"/>
        </w:rPr>
        <w:t xml:space="preserve"> with 72.9% of the population from a Black, Asian or Ethnic Minority (BAME) background</w:t>
      </w:r>
      <w:r w:rsidRPr="00E04C3F">
        <w:rPr>
          <w:rFonts w:asciiTheme="minorHAnsi" w:hAnsiTheme="minorHAnsi"/>
        </w:rPr>
        <w:t xml:space="preserve">. </w:t>
      </w:r>
      <w:r w:rsidR="001A3290" w:rsidRPr="00E04C3F">
        <w:rPr>
          <w:rFonts w:asciiTheme="minorHAnsi" w:hAnsiTheme="minorHAnsi"/>
        </w:rPr>
        <w:t>Within such diversity there are differing beliefs</w:t>
      </w:r>
      <w:r w:rsidR="00F54EE4" w:rsidRPr="00E04C3F">
        <w:rPr>
          <w:rFonts w:asciiTheme="minorHAnsi" w:hAnsiTheme="minorHAnsi"/>
        </w:rPr>
        <w:t xml:space="preserve"> and customs</w:t>
      </w:r>
      <w:r w:rsidR="00EE5481" w:rsidRPr="00E04C3F">
        <w:rPr>
          <w:rFonts w:asciiTheme="minorHAnsi" w:hAnsiTheme="minorHAnsi"/>
        </w:rPr>
        <w:t xml:space="preserve"> about health, illness and death</w:t>
      </w:r>
      <w:r w:rsidR="00F54EE4" w:rsidRPr="00E04C3F">
        <w:rPr>
          <w:rFonts w:asciiTheme="minorHAnsi" w:hAnsiTheme="minorHAnsi"/>
        </w:rPr>
        <w:t xml:space="preserve">. </w:t>
      </w:r>
      <w:r w:rsidRPr="00E04C3F">
        <w:rPr>
          <w:rFonts w:asciiTheme="minorHAnsi" w:hAnsiTheme="minorHAnsi" w:cs="Arial"/>
        </w:rPr>
        <w:t xml:space="preserve">The </w:t>
      </w:r>
      <w:r w:rsidR="00EE5481" w:rsidRPr="00E04C3F">
        <w:rPr>
          <w:rFonts w:asciiTheme="minorHAnsi" w:hAnsiTheme="minorHAnsi" w:cs="Arial"/>
        </w:rPr>
        <w:t xml:space="preserve">challenges and subsequent </w:t>
      </w:r>
      <w:r w:rsidRPr="00E04C3F">
        <w:rPr>
          <w:rFonts w:asciiTheme="minorHAnsi" w:hAnsiTheme="minorHAnsi" w:cs="Arial"/>
        </w:rPr>
        <w:t>a</w:t>
      </w:r>
      <w:r w:rsidR="00DB7C8C" w:rsidRPr="00E04C3F">
        <w:rPr>
          <w:rFonts w:asciiTheme="minorHAnsi" w:hAnsiTheme="minorHAnsi" w:cs="Arial"/>
        </w:rPr>
        <w:t xml:space="preserve">reas of improvement </w:t>
      </w:r>
      <w:r w:rsidR="00EE5481" w:rsidRPr="00E04C3F">
        <w:rPr>
          <w:rFonts w:asciiTheme="minorHAnsi" w:hAnsiTheme="minorHAnsi" w:cs="Arial"/>
        </w:rPr>
        <w:t xml:space="preserve">identified </w:t>
      </w:r>
      <w:r w:rsidR="00DB7C8C" w:rsidRPr="00E04C3F">
        <w:rPr>
          <w:rFonts w:asciiTheme="minorHAnsi" w:hAnsiTheme="minorHAnsi" w:cs="Arial"/>
        </w:rPr>
        <w:t xml:space="preserve">within this Strategy </w:t>
      </w:r>
      <w:r w:rsidR="00EE5481" w:rsidRPr="00E04C3F">
        <w:rPr>
          <w:rFonts w:asciiTheme="minorHAnsi" w:hAnsiTheme="minorHAnsi" w:cs="Arial"/>
        </w:rPr>
        <w:t>seeks to a</w:t>
      </w:r>
      <w:r w:rsidR="001A3290" w:rsidRPr="00E04C3F">
        <w:rPr>
          <w:rFonts w:asciiTheme="minorHAnsi" w:hAnsiTheme="minorHAnsi" w:cs="Arial"/>
        </w:rPr>
        <w:t>cknowledge</w:t>
      </w:r>
      <w:r w:rsidR="00EE5481" w:rsidRPr="00E04C3F">
        <w:rPr>
          <w:rFonts w:asciiTheme="minorHAnsi" w:hAnsiTheme="minorHAnsi" w:cs="Arial"/>
        </w:rPr>
        <w:t xml:space="preserve"> </w:t>
      </w:r>
      <w:r w:rsidR="00F54EE4" w:rsidRPr="00E04C3F">
        <w:rPr>
          <w:rFonts w:asciiTheme="minorHAnsi" w:hAnsiTheme="minorHAnsi" w:cs="Arial"/>
        </w:rPr>
        <w:t xml:space="preserve">and understand </w:t>
      </w:r>
      <w:r w:rsidR="00EE5481" w:rsidRPr="00E04C3F">
        <w:rPr>
          <w:rFonts w:asciiTheme="minorHAnsi" w:hAnsiTheme="minorHAnsi" w:cs="Arial"/>
        </w:rPr>
        <w:t xml:space="preserve">this </w:t>
      </w:r>
      <w:r w:rsidR="00A241B2" w:rsidRPr="00E04C3F">
        <w:rPr>
          <w:rFonts w:asciiTheme="minorHAnsi" w:hAnsiTheme="minorHAnsi" w:cs="Arial"/>
        </w:rPr>
        <w:t>complexity</w:t>
      </w:r>
      <w:r w:rsidR="00F54EE4" w:rsidRPr="00E04C3F">
        <w:rPr>
          <w:rFonts w:asciiTheme="minorHAnsi" w:hAnsiTheme="minorHAnsi" w:cs="Arial"/>
        </w:rPr>
        <w:t>:</w:t>
      </w:r>
      <w:r w:rsidR="00EE5481" w:rsidRPr="00E04C3F">
        <w:rPr>
          <w:rFonts w:asciiTheme="minorHAnsi" w:hAnsiTheme="minorHAnsi" w:cs="Arial"/>
        </w:rPr>
        <w:t xml:space="preserve"> not</w:t>
      </w:r>
      <w:r w:rsidR="00F54EE4" w:rsidRPr="00E04C3F">
        <w:rPr>
          <w:rFonts w:asciiTheme="minorHAnsi" w:hAnsiTheme="minorHAnsi" w:cs="Arial"/>
        </w:rPr>
        <w:t>ing</w:t>
      </w:r>
      <w:r w:rsidR="00EE5481" w:rsidRPr="00E04C3F">
        <w:rPr>
          <w:rFonts w:asciiTheme="minorHAnsi" w:hAnsiTheme="minorHAnsi" w:cs="Arial"/>
        </w:rPr>
        <w:t xml:space="preserve"> that </w:t>
      </w:r>
      <w:r w:rsidR="00F54EE4" w:rsidRPr="00E04C3F">
        <w:rPr>
          <w:rFonts w:asciiTheme="minorHAnsi" w:hAnsiTheme="minorHAnsi" w:cs="Arial"/>
        </w:rPr>
        <w:t xml:space="preserve">bettering </w:t>
      </w:r>
      <w:r w:rsidR="00EE5481" w:rsidRPr="00E04C3F">
        <w:rPr>
          <w:rFonts w:asciiTheme="minorHAnsi" w:hAnsiTheme="minorHAnsi" w:cs="Arial"/>
        </w:rPr>
        <w:t xml:space="preserve">outcomes for the </w:t>
      </w:r>
      <w:r w:rsidR="00F54EE4" w:rsidRPr="00E04C3F">
        <w:rPr>
          <w:rFonts w:asciiTheme="minorHAnsi" w:hAnsiTheme="minorHAnsi" w:cs="Arial"/>
        </w:rPr>
        <w:t>N</w:t>
      </w:r>
      <w:r w:rsidR="00EE5481" w:rsidRPr="00E04C3F">
        <w:rPr>
          <w:rFonts w:asciiTheme="minorHAnsi" w:hAnsiTheme="minorHAnsi" w:cs="Arial"/>
        </w:rPr>
        <w:t xml:space="preserve">ewham population requires </w:t>
      </w:r>
      <w:r w:rsidR="00F54EE4" w:rsidRPr="00E04C3F">
        <w:rPr>
          <w:rFonts w:asciiTheme="minorHAnsi" w:hAnsiTheme="minorHAnsi" w:cs="Arial"/>
        </w:rPr>
        <w:t xml:space="preserve">the fostering of </w:t>
      </w:r>
      <w:r w:rsidR="00EE5481" w:rsidRPr="00E04C3F">
        <w:rPr>
          <w:rFonts w:asciiTheme="minorHAnsi" w:hAnsiTheme="minorHAnsi" w:cs="Arial"/>
        </w:rPr>
        <w:t xml:space="preserve">cultural competency </w:t>
      </w:r>
      <w:r w:rsidR="00F54EE4" w:rsidRPr="00E04C3F">
        <w:rPr>
          <w:rFonts w:asciiTheme="minorHAnsi" w:hAnsiTheme="minorHAnsi" w:cs="Arial"/>
        </w:rPr>
        <w:t>of Health and Social Care professionals involved in delivering EoLC</w:t>
      </w:r>
      <w:r w:rsidR="00A241B2" w:rsidRPr="00E04C3F">
        <w:rPr>
          <w:rFonts w:asciiTheme="minorHAnsi" w:hAnsiTheme="minorHAnsi" w:cs="Arial"/>
        </w:rPr>
        <w:t xml:space="preserve">. </w:t>
      </w:r>
      <w:r w:rsidR="00C553B3" w:rsidRPr="00E04C3F">
        <w:rPr>
          <w:rFonts w:asciiTheme="minorHAnsi" w:hAnsiTheme="minorHAnsi" w:cs="Arial"/>
        </w:rPr>
        <w:t xml:space="preserve">Taking the time to understand each individuals’ unique cultural beliefs, values and needs is the most respectful way of delivering EoLC and facilitating a dignified death. </w:t>
      </w:r>
    </w:p>
    <w:p w14:paraId="408551CD" w14:textId="187465BB" w:rsidR="00A241B2" w:rsidRPr="00E04C3F" w:rsidRDefault="00A241B2" w:rsidP="00E85C3D">
      <w:pPr>
        <w:autoSpaceDE w:val="0"/>
        <w:autoSpaceDN w:val="0"/>
        <w:adjustRightInd w:val="0"/>
        <w:jc w:val="both"/>
        <w:rPr>
          <w:rFonts w:asciiTheme="minorHAnsi" w:hAnsiTheme="minorHAnsi" w:cs="Arial"/>
        </w:rPr>
      </w:pPr>
    </w:p>
    <w:p w14:paraId="62510B5F" w14:textId="77CB132E" w:rsidR="006E27D2" w:rsidRPr="00E04C3F" w:rsidRDefault="006E27D2" w:rsidP="006E27D2">
      <w:pPr>
        <w:jc w:val="both"/>
        <w:rPr>
          <w:rFonts w:asciiTheme="minorHAnsi" w:hAnsiTheme="minorHAnsi" w:cs="Arial"/>
        </w:rPr>
      </w:pPr>
      <w:r w:rsidRPr="00E04C3F">
        <w:rPr>
          <w:rFonts w:asciiTheme="minorHAnsi" w:hAnsiTheme="minorHAnsi" w:cs="Arial"/>
        </w:rPr>
        <w:t xml:space="preserve">This aim supports the Council in achieving Priority 5: Quality of Life of the Council’s Corporate Plan </w:t>
      </w:r>
      <w:r w:rsidR="004149F0" w:rsidRPr="00E04C3F">
        <w:rPr>
          <w:rFonts w:asciiTheme="minorHAnsi" w:hAnsiTheme="minorHAnsi" w:cs="Arial"/>
        </w:rPr>
        <w:t>-</w:t>
      </w:r>
      <w:r w:rsidRPr="00E04C3F">
        <w:rPr>
          <w:rFonts w:asciiTheme="minorHAnsi" w:hAnsiTheme="minorHAnsi" w:cs="Arial"/>
        </w:rPr>
        <w:t xml:space="preserve"> </w:t>
      </w:r>
      <w:r w:rsidR="004149F0" w:rsidRPr="00E04C3F">
        <w:rPr>
          <w:rFonts w:asciiTheme="minorHAnsi" w:hAnsiTheme="minorHAnsi" w:cs="Arial"/>
        </w:rPr>
        <w:t>‘</w:t>
      </w:r>
      <w:r w:rsidRPr="00E04C3F">
        <w:rPr>
          <w:rFonts w:asciiTheme="minorHAnsi" w:hAnsiTheme="minorHAnsi" w:cs="Arial"/>
        </w:rPr>
        <w:t xml:space="preserve">improving our Health and Social Care system so it works for Newham </w:t>
      </w:r>
      <w:r w:rsidR="00CB65D6" w:rsidRPr="00E04C3F">
        <w:rPr>
          <w:rFonts w:asciiTheme="minorHAnsi" w:hAnsiTheme="minorHAnsi" w:cs="Arial"/>
        </w:rPr>
        <w:t>resident</w:t>
      </w:r>
      <w:r w:rsidRPr="00E04C3F">
        <w:rPr>
          <w:rFonts w:asciiTheme="minorHAnsi" w:hAnsiTheme="minorHAnsi" w:cs="Arial"/>
        </w:rPr>
        <w:t>s</w:t>
      </w:r>
      <w:r w:rsidR="004149F0" w:rsidRPr="00E04C3F">
        <w:rPr>
          <w:rFonts w:asciiTheme="minorHAnsi" w:hAnsiTheme="minorHAnsi" w:cs="Arial"/>
        </w:rPr>
        <w:t>’</w:t>
      </w:r>
      <w:r w:rsidRPr="00E04C3F">
        <w:rPr>
          <w:rFonts w:asciiTheme="minorHAnsi" w:hAnsiTheme="minorHAnsi" w:cs="Arial"/>
        </w:rPr>
        <w:t xml:space="preserve">. </w:t>
      </w:r>
    </w:p>
    <w:p w14:paraId="15C6E658" w14:textId="77777777" w:rsidR="00402E1A" w:rsidRPr="00E04C3F" w:rsidRDefault="00402E1A" w:rsidP="00B93893">
      <w:pPr>
        <w:jc w:val="both"/>
        <w:rPr>
          <w:rFonts w:asciiTheme="minorHAnsi" w:hAnsiTheme="minorHAnsi" w:cs="BDCBI A+ A Garamond"/>
        </w:rPr>
      </w:pPr>
    </w:p>
    <w:p w14:paraId="0A7F8A79" w14:textId="58A814AB" w:rsidR="006150BE" w:rsidRPr="00E04C3F" w:rsidRDefault="006150BE" w:rsidP="00B93893">
      <w:pPr>
        <w:jc w:val="both"/>
        <w:rPr>
          <w:rFonts w:asciiTheme="minorHAnsi" w:hAnsiTheme="minorHAnsi" w:cs="Arial"/>
          <w:lang w:val="en-US"/>
        </w:rPr>
      </w:pPr>
      <w:r w:rsidRPr="00E04C3F">
        <w:rPr>
          <w:rFonts w:asciiTheme="minorHAnsi" w:hAnsiTheme="minorHAnsi" w:cs="BDCBI A+ A Garamond"/>
        </w:rPr>
        <w:t>Th</w:t>
      </w:r>
      <w:r w:rsidR="00200014" w:rsidRPr="00E04C3F">
        <w:rPr>
          <w:rFonts w:asciiTheme="minorHAnsi" w:hAnsiTheme="minorHAnsi" w:cs="BDCBI A+ A Garamond"/>
        </w:rPr>
        <w:t xml:space="preserve">e focus of this </w:t>
      </w:r>
      <w:r w:rsidRPr="00E04C3F">
        <w:rPr>
          <w:rFonts w:asciiTheme="minorHAnsi" w:hAnsiTheme="minorHAnsi" w:cs="BDCBI A+ A Garamond"/>
        </w:rPr>
        <w:t xml:space="preserve">Strategy </w:t>
      </w:r>
      <w:r w:rsidR="00200014" w:rsidRPr="00E04C3F">
        <w:rPr>
          <w:rFonts w:asciiTheme="minorHAnsi" w:hAnsiTheme="minorHAnsi" w:cs="BDCBI A+ A Garamond"/>
        </w:rPr>
        <w:t xml:space="preserve">is </w:t>
      </w:r>
      <w:r w:rsidRPr="00E04C3F">
        <w:rPr>
          <w:rFonts w:asciiTheme="minorHAnsi" w:hAnsiTheme="minorHAnsi" w:cs="BDCBI A+ A Garamond"/>
        </w:rPr>
        <w:t xml:space="preserve">EoLC for adults, as the circumstances surrounding the death of a child / young person and the care and support required for </w:t>
      </w:r>
      <w:r w:rsidR="00E655D4" w:rsidRPr="00E04C3F">
        <w:rPr>
          <w:rFonts w:asciiTheme="minorHAnsi" w:hAnsiTheme="minorHAnsi" w:cs="BDCBI A+ A Garamond"/>
        </w:rPr>
        <w:t xml:space="preserve">both </w:t>
      </w:r>
      <w:r w:rsidRPr="00E04C3F">
        <w:rPr>
          <w:rFonts w:asciiTheme="minorHAnsi" w:hAnsiTheme="minorHAnsi" w:cs="BDCBI A+ A Garamond"/>
        </w:rPr>
        <w:t>them and their families require</w:t>
      </w:r>
      <w:r w:rsidR="001F05D4" w:rsidRPr="00E04C3F">
        <w:rPr>
          <w:rFonts w:asciiTheme="minorHAnsi" w:hAnsiTheme="minorHAnsi" w:cs="BDCBI A+ A Garamond"/>
        </w:rPr>
        <w:t>s</w:t>
      </w:r>
      <w:r w:rsidRPr="00E04C3F">
        <w:rPr>
          <w:rFonts w:asciiTheme="minorHAnsi" w:hAnsiTheme="minorHAnsi" w:cs="BDCBI A+ A Garamond"/>
        </w:rPr>
        <w:t xml:space="preserve"> a different approach. </w:t>
      </w:r>
      <w:r w:rsidRPr="00E04C3F">
        <w:rPr>
          <w:rFonts w:asciiTheme="minorHAnsi" w:hAnsiTheme="minorHAnsi" w:cs="Arial"/>
          <w:lang w:val="en-US"/>
        </w:rPr>
        <w:t xml:space="preserve"> </w:t>
      </w:r>
    </w:p>
    <w:p w14:paraId="59F008E4" w14:textId="77777777" w:rsidR="001017E4" w:rsidRPr="00E04C3F" w:rsidRDefault="001017E4" w:rsidP="00B93893">
      <w:pPr>
        <w:jc w:val="both"/>
        <w:rPr>
          <w:rFonts w:asciiTheme="minorHAnsi" w:hAnsiTheme="minorHAnsi" w:cs="Arial"/>
          <w:b/>
          <w:color w:val="FF33CC"/>
        </w:rPr>
      </w:pPr>
    </w:p>
    <w:p w14:paraId="6891F0DC" w14:textId="0161ADC9" w:rsidR="00922D6A" w:rsidRPr="00E04C3F" w:rsidRDefault="00922D6A" w:rsidP="006E27D2">
      <w:pPr>
        <w:pStyle w:val="ListParagraph"/>
        <w:numPr>
          <w:ilvl w:val="0"/>
          <w:numId w:val="4"/>
        </w:numPr>
        <w:jc w:val="both"/>
        <w:rPr>
          <w:rFonts w:asciiTheme="minorHAnsi" w:hAnsiTheme="minorHAnsi" w:cs="Arial"/>
          <w:b/>
          <w:color w:val="FF33CC"/>
        </w:rPr>
      </w:pPr>
      <w:r w:rsidRPr="00E04C3F">
        <w:rPr>
          <w:rFonts w:asciiTheme="minorHAnsi" w:hAnsiTheme="minorHAnsi" w:cs="Arial"/>
          <w:b/>
          <w:color w:val="FF33CC"/>
        </w:rPr>
        <w:t>END OF LIFE DEFINITION</w:t>
      </w:r>
    </w:p>
    <w:p w14:paraId="41D2268D" w14:textId="77777777" w:rsidR="00922D6A" w:rsidRPr="00E04C3F" w:rsidRDefault="00922D6A" w:rsidP="00B93893">
      <w:pPr>
        <w:jc w:val="both"/>
        <w:rPr>
          <w:rFonts w:asciiTheme="minorHAnsi" w:hAnsiTheme="minorHAnsi" w:cs="Arial"/>
        </w:rPr>
      </w:pPr>
    </w:p>
    <w:p w14:paraId="361DC803" w14:textId="77777777" w:rsidR="00922D6A" w:rsidRPr="00E04C3F" w:rsidRDefault="00922D6A" w:rsidP="00B93893">
      <w:pPr>
        <w:jc w:val="both"/>
        <w:rPr>
          <w:rFonts w:asciiTheme="minorHAnsi" w:hAnsiTheme="minorHAnsi" w:cs="Arial"/>
          <w:bCs/>
        </w:rPr>
      </w:pPr>
      <w:r w:rsidRPr="00E04C3F">
        <w:rPr>
          <w:rFonts w:asciiTheme="minorHAnsi" w:hAnsiTheme="minorHAnsi" w:cs="Arial"/>
        </w:rPr>
        <w:t>For the purpose of this Strategy and in line with the General Medical Council’s definition</w:t>
      </w:r>
      <w:r w:rsidRPr="00E04C3F">
        <w:rPr>
          <w:rStyle w:val="FootnoteReference"/>
          <w:rFonts w:asciiTheme="minorHAnsi" w:hAnsiTheme="minorHAnsi" w:cs="Arial"/>
        </w:rPr>
        <w:footnoteReference w:id="7"/>
      </w:r>
      <w:r w:rsidRPr="00E04C3F">
        <w:rPr>
          <w:rFonts w:asciiTheme="minorHAnsi" w:hAnsiTheme="minorHAnsi" w:cs="Arial"/>
        </w:rPr>
        <w:t xml:space="preserve">, individuals are considered to be approaching the end of </w:t>
      </w:r>
      <w:r w:rsidR="00486896" w:rsidRPr="00E04C3F">
        <w:rPr>
          <w:rFonts w:asciiTheme="minorHAnsi" w:hAnsiTheme="minorHAnsi" w:cs="Arial"/>
        </w:rPr>
        <w:t xml:space="preserve">their </w:t>
      </w:r>
      <w:r w:rsidRPr="00E04C3F">
        <w:rPr>
          <w:rFonts w:asciiTheme="minorHAnsi" w:hAnsiTheme="minorHAnsi" w:cs="Arial"/>
        </w:rPr>
        <w:t xml:space="preserve">life when they are likely to die within 12 months. This includes individuals whose death is imminent (expected within a few hours or days) and / or those with: </w:t>
      </w:r>
    </w:p>
    <w:p w14:paraId="2F8EFE4C" w14:textId="77777777" w:rsidR="00922D6A" w:rsidRPr="00E04C3F" w:rsidRDefault="00922D6A" w:rsidP="00B93893">
      <w:pPr>
        <w:pStyle w:val="ListParagraph"/>
        <w:ind w:left="567" w:hanging="567"/>
        <w:jc w:val="both"/>
        <w:rPr>
          <w:rFonts w:asciiTheme="minorHAnsi" w:hAnsiTheme="minorHAnsi" w:cs="Arial"/>
        </w:rPr>
      </w:pPr>
    </w:p>
    <w:p w14:paraId="1BBE6FF8" w14:textId="77777777" w:rsidR="00922D6A" w:rsidRPr="00E04C3F" w:rsidRDefault="00922D6A" w:rsidP="006E27D2">
      <w:pPr>
        <w:pStyle w:val="ListParagraph"/>
        <w:numPr>
          <w:ilvl w:val="0"/>
          <w:numId w:val="1"/>
        </w:numPr>
        <w:ind w:left="284" w:hanging="284"/>
        <w:jc w:val="both"/>
        <w:rPr>
          <w:rFonts w:asciiTheme="minorHAnsi" w:hAnsiTheme="minorHAnsi" w:cs="Arial"/>
        </w:rPr>
      </w:pPr>
      <w:r w:rsidRPr="00E04C3F">
        <w:rPr>
          <w:rFonts w:asciiTheme="minorHAnsi" w:hAnsiTheme="minorHAnsi" w:cs="Arial"/>
        </w:rPr>
        <w:t>advanced, progressive, incurable conditions;</w:t>
      </w:r>
    </w:p>
    <w:p w14:paraId="73DA4612" w14:textId="77777777" w:rsidR="00922D6A" w:rsidRPr="00E04C3F" w:rsidRDefault="00922D6A" w:rsidP="00B93893">
      <w:pPr>
        <w:pStyle w:val="ListParagraph"/>
        <w:ind w:left="284" w:hanging="284"/>
        <w:jc w:val="both"/>
        <w:rPr>
          <w:rFonts w:asciiTheme="minorHAnsi" w:hAnsiTheme="minorHAnsi" w:cs="Arial"/>
        </w:rPr>
      </w:pPr>
    </w:p>
    <w:p w14:paraId="17BF1D99" w14:textId="77777777" w:rsidR="00922D6A" w:rsidRPr="00E04C3F" w:rsidRDefault="00922D6A" w:rsidP="006E27D2">
      <w:pPr>
        <w:pStyle w:val="ListParagraph"/>
        <w:numPr>
          <w:ilvl w:val="0"/>
          <w:numId w:val="1"/>
        </w:numPr>
        <w:ind w:left="284" w:hanging="284"/>
        <w:jc w:val="both"/>
        <w:rPr>
          <w:rFonts w:asciiTheme="minorHAnsi" w:hAnsiTheme="minorHAnsi" w:cs="Arial"/>
        </w:rPr>
      </w:pPr>
      <w:r w:rsidRPr="00E04C3F">
        <w:rPr>
          <w:rFonts w:asciiTheme="minorHAnsi" w:hAnsiTheme="minorHAnsi" w:cs="Arial"/>
        </w:rPr>
        <w:lastRenderedPageBreak/>
        <w:t>general frailty and co-existing conditions that mean they are expected to die within 12 months;</w:t>
      </w:r>
    </w:p>
    <w:p w14:paraId="19DF3034" w14:textId="77777777" w:rsidR="00922D6A" w:rsidRPr="00E04C3F" w:rsidRDefault="00922D6A" w:rsidP="00B93893">
      <w:pPr>
        <w:ind w:left="284" w:hanging="284"/>
        <w:jc w:val="both"/>
        <w:rPr>
          <w:rFonts w:asciiTheme="minorHAnsi" w:hAnsiTheme="minorHAnsi" w:cs="Arial"/>
        </w:rPr>
      </w:pPr>
    </w:p>
    <w:p w14:paraId="22490885" w14:textId="009FDD0F" w:rsidR="00922D6A" w:rsidRPr="00E04C3F" w:rsidRDefault="00922D6A" w:rsidP="006E27D2">
      <w:pPr>
        <w:pStyle w:val="ListParagraph"/>
        <w:numPr>
          <w:ilvl w:val="0"/>
          <w:numId w:val="1"/>
        </w:numPr>
        <w:ind w:left="284" w:hanging="284"/>
        <w:jc w:val="both"/>
        <w:rPr>
          <w:rFonts w:asciiTheme="minorHAnsi" w:hAnsiTheme="minorHAnsi" w:cs="Arial"/>
        </w:rPr>
      </w:pPr>
      <w:r w:rsidRPr="00E04C3F">
        <w:rPr>
          <w:rFonts w:asciiTheme="minorHAnsi" w:hAnsiTheme="minorHAnsi" w:cs="Arial"/>
        </w:rPr>
        <w:t xml:space="preserve">existing conditions </w:t>
      </w:r>
      <w:r w:rsidR="00E655D4" w:rsidRPr="00E04C3F">
        <w:rPr>
          <w:rFonts w:asciiTheme="minorHAnsi" w:hAnsiTheme="minorHAnsi" w:cs="Arial"/>
        </w:rPr>
        <w:t xml:space="preserve">who are </w:t>
      </w:r>
      <w:r w:rsidRPr="00E04C3F">
        <w:rPr>
          <w:rFonts w:asciiTheme="minorHAnsi" w:hAnsiTheme="minorHAnsi" w:cs="Arial"/>
        </w:rPr>
        <w:t>at risk of dying from a sudden acute crisis in their condition</w:t>
      </w:r>
      <w:r w:rsidR="00B93893" w:rsidRPr="00E04C3F">
        <w:rPr>
          <w:rFonts w:asciiTheme="minorHAnsi" w:hAnsiTheme="minorHAnsi" w:cs="Arial"/>
        </w:rPr>
        <w:t>;</w:t>
      </w:r>
      <w:r w:rsidRPr="00E04C3F">
        <w:rPr>
          <w:rFonts w:asciiTheme="minorHAnsi" w:hAnsiTheme="minorHAnsi" w:cs="Arial"/>
        </w:rPr>
        <w:t xml:space="preserve"> and / or</w:t>
      </w:r>
    </w:p>
    <w:p w14:paraId="66D890AF" w14:textId="77777777" w:rsidR="00922D6A" w:rsidRPr="00E04C3F" w:rsidRDefault="00922D6A" w:rsidP="00B93893">
      <w:pPr>
        <w:ind w:left="284" w:hanging="284"/>
        <w:jc w:val="both"/>
        <w:rPr>
          <w:rFonts w:asciiTheme="minorHAnsi" w:hAnsiTheme="minorHAnsi" w:cs="Arial"/>
        </w:rPr>
      </w:pPr>
    </w:p>
    <w:p w14:paraId="1D337686" w14:textId="77777777" w:rsidR="00922D6A" w:rsidRPr="00E04C3F" w:rsidRDefault="0041633C" w:rsidP="006E27D2">
      <w:pPr>
        <w:pStyle w:val="ListParagraph"/>
        <w:numPr>
          <w:ilvl w:val="0"/>
          <w:numId w:val="1"/>
        </w:numPr>
        <w:ind w:left="284" w:hanging="284"/>
        <w:jc w:val="both"/>
        <w:rPr>
          <w:rFonts w:asciiTheme="minorHAnsi" w:hAnsiTheme="minorHAnsi" w:cs="Arial"/>
        </w:rPr>
      </w:pPr>
      <w:r w:rsidRPr="00E04C3F">
        <w:rPr>
          <w:rFonts w:asciiTheme="minorHAnsi" w:hAnsiTheme="minorHAnsi" w:cs="Arial"/>
        </w:rPr>
        <w:t xml:space="preserve">a </w:t>
      </w:r>
      <w:r w:rsidR="00922D6A" w:rsidRPr="00E04C3F">
        <w:rPr>
          <w:rFonts w:asciiTheme="minorHAnsi" w:hAnsiTheme="minorHAnsi" w:cs="Arial"/>
        </w:rPr>
        <w:t>life-threatening acute condition caused by sudden catastrophic events.</w:t>
      </w:r>
    </w:p>
    <w:p w14:paraId="5A56AA33" w14:textId="77777777" w:rsidR="00922D6A" w:rsidRPr="00E04C3F" w:rsidRDefault="00922D6A" w:rsidP="00B93893">
      <w:pPr>
        <w:pStyle w:val="ListParagraph"/>
        <w:jc w:val="both"/>
        <w:rPr>
          <w:rFonts w:asciiTheme="minorHAnsi" w:hAnsiTheme="minorHAnsi" w:cs="Arial"/>
          <w:b/>
        </w:rPr>
      </w:pPr>
    </w:p>
    <w:p w14:paraId="49CC5738" w14:textId="051F5711" w:rsidR="00922D6A" w:rsidRPr="00E04C3F" w:rsidRDefault="00922D6A" w:rsidP="00B93893">
      <w:pPr>
        <w:autoSpaceDE w:val="0"/>
        <w:autoSpaceDN w:val="0"/>
        <w:adjustRightInd w:val="0"/>
        <w:jc w:val="both"/>
        <w:rPr>
          <w:rFonts w:asciiTheme="minorHAnsi" w:hAnsiTheme="minorHAnsi" w:cs="Arial"/>
          <w:color w:val="000000"/>
        </w:rPr>
      </w:pPr>
      <w:r w:rsidRPr="00E04C3F">
        <w:rPr>
          <w:rFonts w:asciiTheme="minorHAnsi" w:hAnsiTheme="minorHAnsi" w:cs="Arial"/>
          <w:color w:val="000000"/>
        </w:rPr>
        <w:t>Eo</w:t>
      </w:r>
      <w:r w:rsidR="00537F00" w:rsidRPr="00E04C3F">
        <w:rPr>
          <w:rFonts w:asciiTheme="minorHAnsi" w:hAnsiTheme="minorHAnsi" w:cs="Arial"/>
          <w:color w:val="000000"/>
        </w:rPr>
        <w:t>L</w:t>
      </w:r>
      <w:r w:rsidRPr="00E04C3F">
        <w:rPr>
          <w:rFonts w:asciiTheme="minorHAnsi" w:hAnsiTheme="minorHAnsi" w:cs="Arial"/>
          <w:color w:val="000000"/>
        </w:rPr>
        <w:t xml:space="preserve">C is care that ‘helps all those with advanced, progressive, incurable illness to live as well as possible until they die. It enables the palliative care needs of both </w:t>
      </w:r>
      <w:r w:rsidR="00B93893" w:rsidRPr="00E04C3F">
        <w:rPr>
          <w:rFonts w:asciiTheme="minorHAnsi" w:hAnsiTheme="minorHAnsi" w:cs="Arial"/>
          <w:color w:val="000000"/>
        </w:rPr>
        <w:t xml:space="preserve">the </w:t>
      </w:r>
      <w:r w:rsidRPr="00E04C3F">
        <w:rPr>
          <w:rFonts w:asciiTheme="minorHAnsi" w:hAnsiTheme="minorHAnsi" w:cs="Arial"/>
          <w:color w:val="000000"/>
        </w:rPr>
        <w:t xml:space="preserve">patient and </w:t>
      </w:r>
      <w:r w:rsidR="0041633C" w:rsidRPr="00E04C3F">
        <w:rPr>
          <w:rFonts w:asciiTheme="minorHAnsi" w:hAnsiTheme="minorHAnsi" w:cs="Arial"/>
          <w:color w:val="000000"/>
        </w:rPr>
        <w:t>loved ones</w:t>
      </w:r>
      <w:r w:rsidRPr="00E04C3F">
        <w:rPr>
          <w:rFonts w:asciiTheme="minorHAnsi" w:hAnsiTheme="minorHAnsi" w:cs="Arial"/>
          <w:color w:val="000000"/>
        </w:rPr>
        <w:t xml:space="preserve"> to be identified and met throughout the last phase of life and into bereavement. It includes management of pain and other symptoms and provision of psychological, social, spiritual and practical support’.</w:t>
      </w:r>
      <w:r w:rsidRPr="00E04C3F">
        <w:rPr>
          <w:rStyle w:val="FootnoteReference"/>
          <w:rFonts w:asciiTheme="minorHAnsi" w:hAnsiTheme="minorHAnsi" w:cs="Arial"/>
          <w:color w:val="000000"/>
        </w:rPr>
        <w:footnoteReference w:id="8"/>
      </w:r>
      <w:r w:rsidRPr="00E04C3F">
        <w:rPr>
          <w:rFonts w:asciiTheme="minorHAnsi" w:hAnsiTheme="minorHAnsi" w:cs="Arial"/>
          <w:color w:val="000000"/>
        </w:rPr>
        <w:t xml:space="preserve"> </w:t>
      </w:r>
    </w:p>
    <w:p w14:paraId="3F3AE060" w14:textId="77777777" w:rsidR="00537F00" w:rsidRPr="00E04C3F" w:rsidRDefault="00537F00" w:rsidP="00B93893">
      <w:pPr>
        <w:autoSpaceDE w:val="0"/>
        <w:autoSpaceDN w:val="0"/>
        <w:adjustRightInd w:val="0"/>
        <w:jc w:val="both"/>
        <w:rPr>
          <w:rFonts w:asciiTheme="minorHAnsi" w:hAnsiTheme="minorHAnsi" w:cs="Arial"/>
          <w:color w:val="000000"/>
        </w:rPr>
      </w:pPr>
    </w:p>
    <w:p w14:paraId="50BEA555" w14:textId="25D8B253" w:rsidR="004E7828" w:rsidRPr="00E04C3F" w:rsidRDefault="00814FAB" w:rsidP="006E27D2">
      <w:pPr>
        <w:pStyle w:val="ListParagraph"/>
        <w:numPr>
          <w:ilvl w:val="0"/>
          <w:numId w:val="4"/>
        </w:numPr>
        <w:autoSpaceDE w:val="0"/>
        <w:autoSpaceDN w:val="0"/>
        <w:adjustRightInd w:val="0"/>
        <w:jc w:val="both"/>
        <w:rPr>
          <w:rFonts w:asciiTheme="minorHAnsi" w:hAnsiTheme="minorHAnsi" w:cs="Arial"/>
          <w:b/>
          <w:color w:val="FF33CC"/>
        </w:rPr>
      </w:pPr>
      <w:r w:rsidRPr="00E04C3F">
        <w:rPr>
          <w:rFonts w:asciiTheme="minorHAnsi" w:hAnsiTheme="minorHAnsi" w:cs="Arial"/>
          <w:b/>
          <w:color w:val="FF33CC"/>
        </w:rPr>
        <w:t xml:space="preserve">NATIONAL </w:t>
      </w:r>
      <w:r w:rsidR="001F05D4" w:rsidRPr="00E04C3F">
        <w:rPr>
          <w:rFonts w:asciiTheme="minorHAnsi" w:hAnsiTheme="minorHAnsi" w:cs="Arial"/>
          <w:b/>
          <w:color w:val="FF33CC"/>
        </w:rPr>
        <w:t>CONTEXT</w:t>
      </w:r>
    </w:p>
    <w:p w14:paraId="3CD97B48" w14:textId="77777777" w:rsidR="00E76A38" w:rsidRPr="00E04C3F" w:rsidRDefault="00E76A38" w:rsidP="00B93893">
      <w:pPr>
        <w:autoSpaceDE w:val="0"/>
        <w:autoSpaceDN w:val="0"/>
        <w:adjustRightInd w:val="0"/>
        <w:jc w:val="both"/>
        <w:rPr>
          <w:rFonts w:asciiTheme="minorHAnsi" w:hAnsiTheme="minorHAnsi" w:cs="Arial"/>
          <w:b/>
        </w:rPr>
      </w:pPr>
    </w:p>
    <w:p w14:paraId="7E5B44FB" w14:textId="50B91BEF" w:rsidR="00A05E77" w:rsidRPr="00E04C3F" w:rsidRDefault="00200014" w:rsidP="00B93893">
      <w:pPr>
        <w:pStyle w:val="NormalWeb"/>
        <w:spacing w:after="0"/>
        <w:jc w:val="both"/>
        <w:rPr>
          <w:rFonts w:asciiTheme="minorHAnsi" w:hAnsiTheme="minorHAnsi"/>
          <w:lang w:val="en"/>
        </w:rPr>
      </w:pPr>
      <w:r w:rsidRPr="00E04C3F">
        <w:rPr>
          <w:rFonts w:asciiTheme="minorHAnsi" w:hAnsiTheme="minorHAnsi"/>
          <w:lang w:val="en"/>
        </w:rPr>
        <w:t>T</w:t>
      </w:r>
      <w:r w:rsidR="00A05E77" w:rsidRPr="00E04C3F">
        <w:rPr>
          <w:rFonts w:asciiTheme="minorHAnsi" w:hAnsiTheme="minorHAnsi"/>
          <w:lang w:val="en"/>
        </w:rPr>
        <w:t>here were 533,253 deaths registered in England and Wales in 2017, a 1.6% increase from 2016 and the highest number registered annually since 2003</w:t>
      </w:r>
      <w:r w:rsidR="00A05E77" w:rsidRPr="00E04C3F">
        <w:rPr>
          <w:rStyle w:val="FootnoteReference"/>
          <w:rFonts w:asciiTheme="minorHAnsi" w:hAnsiTheme="minorHAnsi"/>
          <w:lang w:val="en"/>
        </w:rPr>
        <w:footnoteReference w:id="9"/>
      </w:r>
      <w:r w:rsidR="00A05E77" w:rsidRPr="00E04C3F">
        <w:rPr>
          <w:rFonts w:asciiTheme="minorHAnsi" w:hAnsiTheme="minorHAnsi"/>
          <w:lang w:val="en"/>
        </w:rPr>
        <w:t xml:space="preserve">. </w:t>
      </w:r>
      <w:r w:rsidRPr="00E04C3F">
        <w:rPr>
          <w:rFonts w:asciiTheme="minorHAnsi" w:hAnsiTheme="minorHAnsi"/>
          <w:lang w:val="en"/>
        </w:rPr>
        <w:t>Nationally, t</w:t>
      </w:r>
      <w:r w:rsidR="00A05E77" w:rsidRPr="00E04C3F">
        <w:rPr>
          <w:rFonts w:asciiTheme="minorHAnsi" w:hAnsiTheme="minorHAnsi"/>
          <w:lang w:val="en"/>
        </w:rPr>
        <w:t>he population is both growing and ageing, when taking this into account, mortality rates decreased slightly from 2016 to 2017. Mortality rates for cancers</w:t>
      </w:r>
      <w:r w:rsidR="00486896" w:rsidRPr="00E04C3F">
        <w:rPr>
          <w:rFonts w:asciiTheme="minorHAnsi" w:hAnsiTheme="minorHAnsi"/>
          <w:lang w:val="en"/>
        </w:rPr>
        <w:t xml:space="preserve"> and</w:t>
      </w:r>
      <w:r w:rsidR="00A05E77" w:rsidRPr="00E04C3F">
        <w:rPr>
          <w:rFonts w:asciiTheme="minorHAnsi" w:hAnsiTheme="minorHAnsi"/>
          <w:lang w:val="en"/>
        </w:rPr>
        <w:t xml:space="preserve"> respiratory and circulatory diseases have also decreased. However, rates for mental </w:t>
      </w:r>
      <w:r w:rsidR="00CD1B1E" w:rsidRPr="00E04C3F">
        <w:rPr>
          <w:rFonts w:asciiTheme="minorHAnsi" w:hAnsiTheme="minorHAnsi"/>
          <w:lang w:val="en"/>
        </w:rPr>
        <w:t>health needs</w:t>
      </w:r>
      <w:r w:rsidR="00A05E77" w:rsidRPr="00E04C3F">
        <w:rPr>
          <w:rFonts w:asciiTheme="minorHAnsi" w:hAnsiTheme="minorHAnsi"/>
          <w:lang w:val="en"/>
        </w:rPr>
        <w:t xml:space="preserve">, such as </w:t>
      </w:r>
      <w:r w:rsidR="00B93893" w:rsidRPr="00E04C3F">
        <w:rPr>
          <w:rFonts w:asciiTheme="minorHAnsi" w:hAnsiTheme="minorHAnsi"/>
          <w:lang w:val="en"/>
        </w:rPr>
        <w:t>D</w:t>
      </w:r>
      <w:r w:rsidR="00A05E77" w:rsidRPr="00E04C3F">
        <w:rPr>
          <w:rFonts w:asciiTheme="minorHAnsi" w:hAnsiTheme="minorHAnsi"/>
          <w:lang w:val="en"/>
        </w:rPr>
        <w:t xml:space="preserve">ementia, and diseases of the nervous system, such as </w:t>
      </w:r>
      <w:r w:rsidR="00E71B0E" w:rsidRPr="00E04C3F">
        <w:rPr>
          <w:rFonts w:asciiTheme="minorHAnsi" w:hAnsiTheme="minorHAnsi"/>
          <w:lang w:val="en"/>
        </w:rPr>
        <w:t>P</w:t>
      </w:r>
      <w:r w:rsidR="0041633C" w:rsidRPr="00E04C3F">
        <w:rPr>
          <w:rFonts w:asciiTheme="minorHAnsi" w:hAnsiTheme="minorHAnsi"/>
          <w:lang w:val="en"/>
        </w:rPr>
        <w:t>arkinson</w:t>
      </w:r>
      <w:r w:rsidR="00CD1B1E" w:rsidRPr="00E04C3F">
        <w:rPr>
          <w:rFonts w:asciiTheme="minorHAnsi" w:hAnsiTheme="minorHAnsi"/>
          <w:lang w:val="en"/>
        </w:rPr>
        <w:t>’</w:t>
      </w:r>
      <w:r w:rsidR="00A05E77" w:rsidRPr="00E04C3F">
        <w:rPr>
          <w:rFonts w:asciiTheme="minorHAnsi" w:hAnsiTheme="minorHAnsi"/>
          <w:lang w:val="en"/>
        </w:rPr>
        <w:t>s</w:t>
      </w:r>
      <w:r w:rsidR="00957051" w:rsidRPr="00E04C3F">
        <w:rPr>
          <w:rFonts w:asciiTheme="minorHAnsi" w:hAnsiTheme="minorHAnsi"/>
          <w:lang w:val="en"/>
        </w:rPr>
        <w:t xml:space="preserve"> have increased</w:t>
      </w:r>
      <w:r w:rsidR="00A05E77" w:rsidRPr="00E04C3F">
        <w:rPr>
          <w:rFonts w:asciiTheme="minorHAnsi" w:hAnsiTheme="minorHAnsi"/>
          <w:lang w:val="en"/>
        </w:rPr>
        <w:t>. This could be partly linked to a better un</w:t>
      </w:r>
      <w:r w:rsidR="004149F0" w:rsidRPr="00E04C3F">
        <w:rPr>
          <w:rFonts w:asciiTheme="minorHAnsi" w:hAnsiTheme="minorHAnsi"/>
          <w:lang w:val="en"/>
        </w:rPr>
        <w:t xml:space="preserve">derstanding of these conditions - leading to </w:t>
      </w:r>
      <w:r w:rsidR="00AF0B64" w:rsidRPr="00E04C3F">
        <w:rPr>
          <w:rFonts w:asciiTheme="minorHAnsi" w:hAnsiTheme="minorHAnsi"/>
          <w:lang w:val="en"/>
        </w:rPr>
        <w:t>increased</w:t>
      </w:r>
      <w:r w:rsidR="00A05E77" w:rsidRPr="00E04C3F">
        <w:rPr>
          <w:rFonts w:asciiTheme="minorHAnsi" w:hAnsiTheme="minorHAnsi"/>
          <w:lang w:val="en"/>
        </w:rPr>
        <w:t xml:space="preserve"> identification and diagnoses</w:t>
      </w:r>
      <w:r w:rsidR="004149F0" w:rsidRPr="00E04C3F">
        <w:rPr>
          <w:rFonts w:asciiTheme="minorHAnsi" w:hAnsiTheme="minorHAnsi"/>
          <w:lang w:val="en"/>
        </w:rPr>
        <w:t>;</w:t>
      </w:r>
      <w:r w:rsidR="00CA65B5" w:rsidRPr="00E04C3F">
        <w:rPr>
          <w:rFonts w:asciiTheme="minorHAnsi" w:hAnsiTheme="minorHAnsi"/>
          <w:lang w:val="en"/>
        </w:rPr>
        <w:t xml:space="preserve"> </w:t>
      </w:r>
      <w:r w:rsidR="00B93893" w:rsidRPr="00E04C3F">
        <w:rPr>
          <w:rFonts w:asciiTheme="minorHAnsi" w:hAnsiTheme="minorHAnsi"/>
          <w:lang w:val="en"/>
        </w:rPr>
        <w:t xml:space="preserve">and </w:t>
      </w:r>
      <w:r w:rsidR="004149F0" w:rsidRPr="00E04C3F">
        <w:rPr>
          <w:rFonts w:asciiTheme="minorHAnsi" w:hAnsiTheme="minorHAnsi"/>
          <w:lang w:val="en"/>
        </w:rPr>
        <w:t xml:space="preserve">also to </w:t>
      </w:r>
      <w:r w:rsidR="00CA65B5" w:rsidRPr="00E04C3F">
        <w:rPr>
          <w:rFonts w:asciiTheme="minorHAnsi" w:hAnsiTheme="minorHAnsi"/>
        </w:rPr>
        <w:t xml:space="preserve">individuals living longer </w:t>
      </w:r>
      <w:r w:rsidR="004149F0" w:rsidRPr="00E04C3F">
        <w:rPr>
          <w:rFonts w:asciiTheme="minorHAnsi" w:hAnsiTheme="minorHAnsi"/>
        </w:rPr>
        <w:t xml:space="preserve">and developing these </w:t>
      </w:r>
      <w:r w:rsidR="00CA65B5" w:rsidRPr="00E04C3F">
        <w:rPr>
          <w:rFonts w:asciiTheme="minorHAnsi" w:hAnsiTheme="minorHAnsi"/>
        </w:rPr>
        <w:t>conditions</w:t>
      </w:r>
      <w:r w:rsidR="004149F0" w:rsidRPr="00E04C3F">
        <w:rPr>
          <w:rFonts w:asciiTheme="minorHAnsi" w:hAnsiTheme="minorHAnsi"/>
        </w:rPr>
        <w:t>, which are often</w:t>
      </w:r>
      <w:r w:rsidR="00CA65B5" w:rsidRPr="00E04C3F">
        <w:rPr>
          <w:rFonts w:asciiTheme="minorHAnsi" w:hAnsiTheme="minorHAnsi"/>
        </w:rPr>
        <w:t xml:space="preserve"> </w:t>
      </w:r>
      <w:r w:rsidR="00AF0B64" w:rsidRPr="00E04C3F">
        <w:rPr>
          <w:rFonts w:asciiTheme="minorHAnsi" w:hAnsiTheme="minorHAnsi"/>
        </w:rPr>
        <w:t xml:space="preserve">related to </w:t>
      </w:r>
      <w:r w:rsidR="0041633C" w:rsidRPr="00E04C3F">
        <w:rPr>
          <w:rFonts w:asciiTheme="minorHAnsi" w:hAnsiTheme="minorHAnsi"/>
        </w:rPr>
        <w:t>ag</w:t>
      </w:r>
      <w:r w:rsidR="00AF0B64" w:rsidRPr="00E04C3F">
        <w:rPr>
          <w:rFonts w:asciiTheme="minorHAnsi" w:hAnsiTheme="minorHAnsi"/>
        </w:rPr>
        <w:t>ing</w:t>
      </w:r>
      <w:r w:rsidR="00A05E77" w:rsidRPr="00E04C3F">
        <w:rPr>
          <w:rFonts w:asciiTheme="minorHAnsi" w:hAnsiTheme="minorHAnsi"/>
          <w:lang w:val="en"/>
        </w:rPr>
        <w:t>.</w:t>
      </w:r>
    </w:p>
    <w:p w14:paraId="0E724A7F" w14:textId="77777777" w:rsidR="00A05E77" w:rsidRPr="00E04C3F" w:rsidRDefault="00A05E77" w:rsidP="00B93893">
      <w:pPr>
        <w:ind w:left="567" w:hanging="567"/>
        <w:jc w:val="both"/>
        <w:rPr>
          <w:rFonts w:asciiTheme="minorHAnsi" w:hAnsiTheme="minorHAnsi"/>
          <w:lang w:val="en"/>
        </w:rPr>
      </w:pPr>
    </w:p>
    <w:p w14:paraId="51A0A09C" w14:textId="77777777" w:rsidR="00A05E77" w:rsidRPr="00E04C3F" w:rsidRDefault="00A05E77" w:rsidP="00B93893">
      <w:pPr>
        <w:pStyle w:val="NormalWeb"/>
        <w:spacing w:after="0"/>
        <w:jc w:val="both"/>
        <w:rPr>
          <w:rFonts w:asciiTheme="minorHAnsi" w:hAnsiTheme="minorHAnsi" w:cs="Arial"/>
        </w:rPr>
      </w:pPr>
      <w:r w:rsidRPr="00E04C3F">
        <w:rPr>
          <w:rFonts w:asciiTheme="minorHAnsi" w:hAnsiTheme="minorHAnsi" w:cs="Arial"/>
        </w:rPr>
        <w:t>A proportion of this number (approximately 25%) will not require EoLC because the cause of death is sudden, either through unpredictable onset of disease or an external cause.</w:t>
      </w:r>
    </w:p>
    <w:p w14:paraId="1A3E5C89" w14:textId="77777777" w:rsidR="00A05E77" w:rsidRPr="00E04C3F" w:rsidRDefault="00A05E77" w:rsidP="00B93893">
      <w:pPr>
        <w:pStyle w:val="NormalWeb"/>
        <w:spacing w:after="0"/>
        <w:jc w:val="both"/>
        <w:rPr>
          <w:rFonts w:asciiTheme="minorHAnsi" w:hAnsiTheme="minorHAnsi" w:cs="Arial"/>
          <w:lang w:val="en"/>
        </w:rPr>
      </w:pPr>
    </w:p>
    <w:p w14:paraId="6570C1C5" w14:textId="77777777" w:rsidR="006150BE" w:rsidRPr="00E04C3F" w:rsidRDefault="006150BE" w:rsidP="00B93893">
      <w:pPr>
        <w:pStyle w:val="NormalWeb"/>
        <w:spacing w:after="0"/>
        <w:jc w:val="both"/>
        <w:rPr>
          <w:rFonts w:asciiTheme="minorHAnsi" w:hAnsiTheme="minorHAnsi" w:cs="Arial"/>
          <w:lang w:val="en"/>
        </w:rPr>
      </w:pPr>
      <w:r w:rsidRPr="00E04C3F">
        <w:rPr>
          <w:rFonts w:asciiTheme="minorHAnsi" w:hAnsiTheme="minorHAnsi" w:cs="Arial"/>
          <w:lang w:val="en"/>
        </w:rPr>
        <w:t xml:space="preserve">The National </w:t>
      </w:r>
      <w:r w:rsidRPr="00E04C3F">
        <w:rPr>
          <w:rStyle w:val="italic"/>
          <w:rFonts w:asciiTheme="minorHAnsi" w:hAnsiTheme="minorHAnsi" w:cs="Arial"/>
          <w:lang w:val="en"/>
        </w:rPr>
        <w:t>E</w:t>
      </w:r>
      <w:r w:rsidR="00E221E3" w:rsidRPr="00E04C3F">
        <w:rPr>
          <w:rStyle w:val="italic"/>
          <w:rFonts w:asciiTheme="minorHAnsi" w:hAnsiTheme="minorHAnsi" w:cs="Arial"/>
          <w:lang w:val="en"/>
        </w:rPr>
        <w:t xml:space="preserve">nd of </w:t>
      </w:r>
      <w:r w:rsidRPr="00E04C3F">
        <w:rPr>
          <w:rStyle w:val="italic"/>
          <w:rFonts w:asciiTheme="minorHAnsi" w:hAnsiTheme="minorHAnsi" w:cs="Arial"/>
          <w:lang w:val="en"/>
        </w:rPr>
        <w:t>L</w:t>
      </w:r>
      <w:r w:rsidR="00E221E3" w:rsidRPr="00E04C3F">
        <w:rPr>
          <w:rStyle w:val="italic"/>
          <w:rFonts w:asciiTheme="minorHAnsi" w:hAnsiTheme="minorHAnsi" w:cs="Arial"/>
          <w:lang w:val="en"/>
        </w:rPr>
        <w:t>ife</w:t>
      </w:r>
      <w:r w:rsidRPr="00E04C3F">
        <w:rPr>
          <w:rStyle w:val="italic"/>
          <w:rFonts w:asciiTheme="minorHAnsi" w:hAnsiTheme="minorHAnsi" w:cs="Arial"/>
          <w:lang w:val="en"/>
        </w:rPr>
        <w:t xml:space="preserve"> Strategy</w:t>
      </w:r>
      <w:r w:rsidRPr="00E04C3F">
        <w:rPr>
          <w:rFonts w:asciiTheme="minorHAnsi" w:hAnsiTheme="minorHAnsi" w:cs="Arial"/>
          <w:lang w:val="en"/>
        </w:rPr>
        <w:t xml:space="preserve"> (2008)</w:t>
      </w:r>
      <w:r w:rsidRPr="00E04C3F">
        <w:rPr>
          <w:rStyle w:val="FootnoteReference"/>
          <w:rFonts w:asciiTheme="minorHAnsi" w:hAnsiTheme="minorHAnsi" w:cs="Arial"/>
          <w:lang w:val="en"/>
        </w:rPr>
        <w:footnoteReference w:id="10"/>
      </w:r>
      <w:r w:rsidRPr="00E04C3F">
        <w:rPr>
          <w:rFonts w:asciiTheme="minorHAnsi" w:hAnsiTheme="minorHAnsi" w:cs="Arial"/>
          <w:lang w:val="en"/>
        </w:rPr>
        <w:t xml:space="preserve"> radically raised the profile of EoLC in England, signaling the need for development in planning and delivery, to ensure that individuals are able to exercise genuine choice in how and where they are cared for and die. To support the implementation of this Strategy, within London, the Association of Directors of Adult Social Services (ADASS) made EoLC a priority work-stream; and in 2014/15 produced an EoLC Charter</w:t>
      </w:r>
      <w:r w:rsidRPr="00E04C3F">
        <w:rPr>
          <w:rStyle w:val="FootnoteReference"/>
          <w:rFonts w:asciiTheme="minorHAnsi" w:hAnsiTheme="minorHAnsi" w:cs="Arial"/>
          <w:lang w:val="en"/>
        </w:rPr>
        <w:footnoteReference w:id="11"/>
      </w:r>
      <w:r w:rsidRPr="00E04C3F">
        <w:rPr>
          <w:rFonts w:asciiTheme="minorHAnsi" w:hAnsiTheme="minorHAnsi" w:cs="Arial"/>
          <w:lang w:val="en"/>
        </w:rPr>
        <w:t xml:space="preserve">. </w:t>
      </w:r>
    </w:p>
    <w:p w14:paraId="31C67FC7" w14:textId="77777777" w:rsidR="006150BE" w:rsidRPr="00E04C3F" w:rsidRDefault="006150BE" w:rsidP="00B93893">
      <w:pPr>
        <w:pStyle w:val="NormalWeb"/>
        <w:spacing w:after="0"/>
        <w:ind w:left="567" w:hanging="567"/>
        <w:jc w:val="both"/>
        <w:rPr>
          <w:rFonts w:asciiTheme="minorHAnsi" w:hAnsiTheme="minorHAnsi" w:cs="Arial"/>
          <w:lang w:val="en"/>
        </w:rPr>
      </w:pPr>
    </w:p>
    <w:p w14:paraId="2720CDA3" w14:textId="77777777" w:rsidR="004E4332" w:rsidRPr="00E04C3F" w:rsidRDefault="006150BE" w:rsidP="00B93893">
      <w:pPr>
        <w:pStyle w:val="NormalWeb"/>
        <w:spacing w:after="0"/>
        <w:jc w:val="both"/>
        <w:rPr>
          <w:rFonts w:asciiTheme="minorHAnsi" w:hAnsiTheme="minorHAnsi" w:cs="Arial"/>
          <w:lang w:val="en"/>
        </w:rPr>
      </w:pPr>
      <w:r w:rsidRPr="00E04C3F">
        <w:rPr>
          <w:rFonts w:asciiTheme="minorHAnsi" w:hAnsiTheme="minorHAnsi" w:cs="Arial"/>
          <w:lang w:val="en"/>
        </w:rPr>
        <w:t xml:space="preserve">Following this, the National Palliative and End of Life Care Partnership, made up of statutory bodies (including NHS England and ADASS) and independent </w:t>
      </w:r>
      <w:r w:rsidRPr="00E04C3F">
        <w:rPr>
          <w:rFonts w:asciiTheme="minorHAnsi" w:hAnsiTheme="minorHAnsi" w:cs="Arial"/>
        </w:rPr>
        <w:t>organisations</w:t>
      </w:r>
      <w:r w:rsidRPr="00E04C3F">
        <w:rPr>
          <w:rFonts w:asciiTheme="minorHAnsi" w:hAnsiTheme="minorHAnsi" w:cs="Arial"/>
          <w:lang w:val="en"/>
        </w:rPr>
        <w:t xml:space="preserve"> representing patients and professionals was established and developed a framework for action in making palliative and EoLC a priority at a </w:t>
      </w:r>
      <w:r w:rsidR="004E4332" w:rsidRPr="00E04C3F">
        <w:rPr>
          <w:rFonts w:asciiTheme="minorHAnsi" w:hAnsiTheme="minorHAnsi" w:cs="Arial"/>
          <w:lang w:val="en"/>
        </w:rPr>
        <w:t>local level.</w:t>
      </w:r>
    </w:p>
    <w:p w14:paraId="307D9F9C" w14:textId="77777777" w:rsidR="004E4332" w:rsidRPr="00E04C3F" w:rsidRDefault="004E4332" w:rsidP="00B93893">
      <w:pPr>
        <w:pStyle w:val="NormalWeb"/>
        <w:spacing w:after="0"/>
        <w:jc w:val="both"/>
        <w:rPr>
          <w:rFonts w:asciiTheme="minorHAnsi" w:hAnsiTheme="minorHAnsi" w:cs="Arial"/>
          <w:lang w:val="en"/>
        </w:rPr>
      </w:pPr>
    </w:p>
    <w:p w14:paraId="5E6102C1" w14:textId="77777777" w:rsidR="003D5A8F" w:rsidRPr="00E04C3F" w:rsidRDefault="004E4332" w:rsidP="00B93893">
      <w:pPr>
        <w:pStyle w:val="NormalWeb"/>
        <w:spacing w:after="0"/>
        <w:jc w:val="both"/>
        <w:rPr>
          <w:rFonts w:asciiTheme="minorHAnsi" w:hAnsiTheme="minorHAnsi" w:cs="Arial"/>
          <w:lang w:val="en"/>
        </w:rPr>
      </w:pPr>
      <w:r w:rsidRPr="00E04C3F">
        <w:rPr>
          <w:rFonts w:asciiTheme="minorHAnsi" w:hAnsiTheme="minorHAnsi" w:cs="Arial"/>
          <w:lang w:val="en"/>
        </w:rPr>
        <w:t>A</w:t>
      </w:r>
      <w:r w:rsidR="006150BE" w:rsidRPr="00E04C3F">
        <w:rPr>
          <w:rFonts w:asciiTheme="minorHAnsi" w:hAnsiTheme="minorHAnsi" w:cs="Arial"/>
        </w:rPr>
        <w:t>mbitions for Palliative and EoLC: A National Framework for Local Action 2015 - 2020</w:t>
      </w:r>
      <w:r w:rsidR="006150BE" w:rsidRPr="00E04C3F">
        <w:rPr>
          <w:rFonts w:asciiTheme="minorHAnsi" w:hAnsiTheme="minorHAnsi" w:cs="Arial"/>
          <w:b/>
        </w:rPr>
        <w:t xml:space="preserve"> </w:t>
      </w:r>
      <w:r w:rsidR="006150BE" w:rsidRPr="00E04C3F">
        <w:rPr>
          <w:rFonts w:asciiTheme="minorHAnsi" w:hAnsiTheme="minorHAnsi" w:cs="Arial"/>
          <w:lang w:val="en"/>
        </w:rPr>
        <w:t>sets out six ‘ambitions’ - principles for how care for those approaching end of life should be delivered, from an individual’s perspective</w:t>
      </w:r>
      <w:r w:rsidR="003D5A8F" w:rsidRPr="00E04C3F">
        <w:rPr>
          <w:rFonts w:asciiTheme="minorHAnsi" w:hAnsiTheme="minorHAnsi" w:cs="Arial"/>
          <w:lang w:val="en"/>
        </w:rPr>
        <w:t>:</w:t>
      </w:r>
    </w:p>
    <w:p w14:paraId="4AB39335" w14:textId="77777777" w:rsidR="003D5A8F" w:rsidRPr="00E04C3F" w:rsidRDefault="003D5A8F" w:rsidP="00B93893">
      <w:pPr>
        <w:pStyle w:val="ListParagraph"/>
        <w:autoSpaceDE w:val="0"/>
        <w:autoSpaceDN w:val="0"/>
        <w:adjustRightInd w:val="0"/>
        <w:ind w:left="360"/>
        <w:jc w:val="both"/>
        <w:rPr>
          <w:rFonts w:asciiTheme="minorHAnsi" w:hAnsiTheme="minorHAnsi" w:cs="DIN-Bold"/>
          <w:bCs/>
        </w:rPr>
      </w:pPr>
    </w:p>
    <w:p w14:paraId="66234413" w14:textId="77777777" w:rsidR="003D5A8F" w:rsidRPr="00E04C3F" w:rsidRDefault="003D5A8F" w:rsidP="006E27D2">
      <w:pPr>
        <w:pStyle w:val="ListParagraph"/>
        <w:numPr>
          <w:ilvl w:val="0"/>
          <w:numId w:val="3"/>
        </w:numPr>
        <w:autoSpaceDE w:val="0"/>
        <w:autoSpaceDN w:val="0"/>
        <w:adjustRightInd w:val="0"/>
        <w:jc w:val="both"/>
        <w:rPr>
          <w:rFonts w:asciiTheme="minorHAnsi" w:hAnsiTheme="minorHAnsi" w:cs="DIN-Bold"/>
          <w:bCs/>
        </w:rPr>
      </w:pPr>
      <w:r w:rsidRPr="00E04C3F">
        <w:rPr>
          <w:rFonts w:asciiTheme="minorHAnsi" w:hAnsiTheme="minorHAnsi" w:cs="DIN-Bold"/>
          <w:bCs/>
        </w:rPr>
        <w:t>each person is seen as an individual</w:t>
      </w:r>
      <w:r w:rsidR="004E4332" w:rsidRPr="00E04C3F">
        <w:rPr>
          <w:rFonts w:asciiTheme="minorHAnsi" w:hAnsiTheme="minorHAnsi" w:cs="DIN-Bold"/>
          <w:bCs/>
        </w:rPr>
        <w:t>;</w:t>
      </w:r>
    </w:p>
    <w:p w14:paraId="71F7755A" w14:textId="77777777" w:rsidR="003D5A8F" w:rsidRPr="00E04C3F" w:rsidRDefault="003D5A8F" w:rsidP="00B93893">
      <w:pPr>
        <w:pStyle w:val="ListParagraph"/>
        <w:autoSpaceDE w:val="0"/>
        <w:autoSpaceDN w:val="0"/>
        <w:adjustRightInd w:val="0"/>
        <w:ind w:left="360"/>
        <w:jc w:val="both"/>
        <w:rPr>
          <w:rFonts w:asciiTheme="minorHAnsi" w:hAnsiTheme="minorHAnsi" w:cs="DIN-Bold"/>
          <w:bCs/>
        </w:rPr>
      </w:pPr>
    </w:p>
    <w:p w14:paraId="3D5DDF7A" w14:textId="77777777" w:rsidR="003D5A8F" w:rsidRPr="00E04C3F" w:rsidRDefault="003D5A8F" w:rsidP="006E27D2">
      <w:pPr>
        <w:pStyle w:val="ListParagraph"/>
        <w:numPr>
          <w:ilvl w:val="0"/>
          <w:numId w:val="3"/>
        </w:numPr>
        <w:autoSpaceDE w:val="0"/>
        <w:autoSpaceDN w:val="0"/>
        <w:adjustRightInd w:val="0"/>
        <w:jc w:val="both"/>
        <w:rPr>
          <w:rFonts w:asciiTheme="minorHAnsi" w:hAnsiTheme="minorHAnsi" w:cs="DIN-Bold"/>
          <w:bCs/>
        </w:rPr>
      </w:pPr>
      <w:r w:rsidRPr="00E04C3F">
        <w:rPr>
          <w:rFonts w:asciiTheme="minorHAnsi" w:hAnsiTheme="minorHAnsi" w:cs="DIN-Bold"/>
          <w:bCs/>
        </w:rPr>
        <w:t>each person gets fair access to care</w:t>
      </w:r>
      <w:r w:rsidR="004E4332" w:rsidRPr="00E04C3F">
        <w:rPr>
          <w:rFonts w:asciiTheme="minorHAnsi" w:hAnsiTheme="minorHAnsi" w:cs="DIN-Bold"/>
          <w:bCs/>
        </w:rPr>
        <w:t>;</w:t>
      </w:r>
    </w:p>
    <w:p w14:paraId="555326CF" w14:textId="77777777" w:rsidR="003D5A8F" w:rsidRPr="00E04C3F" w:rsidRDefault="003D5A8F" w:rsidP="00B93893">
      <w:pPr>
        <w:pStyle w:val="ListParagraph"/>
        <w:autoSpaceDE w:val="0"/>
        <w:autoSpaceDN w:val="0"/>
        <w:adjustRightInd w:val="0"/>
        <w:ind w:left="360"/>
        <w:jc w:val="both"/>
        <w:rPr>
          <w:rFonts w:asciiTheme="minorHAnsi" w:hAnsiTheme="minorHAnsi" w:cs="DIN-Bold"/>
          <w:bCs/>
        </w:rPr>
      </w:pPr>
    </w:p>
    <w:p w14:paraId="7204A4B8" w14:textId="77777777" w:rsidR="003D5A8F" w:rsidRPr="00E04C3F" w:rsidRDefault="003D5A8F" w:rsidP="006E27D2">
      <w:pPr>
        <w:pStyle w:val="ListParagraph"/>
        <w:numPr>
          <w:ilvl w:val="0"/>
          <w:numId w:val="3"/>
        </w:numPr>
        <w:autoSpaceDE w:val="0"/>
        <w:autoSpaceDN w:val="0"/>
        <w:adjustRightInd w:val="0"/>
        <w:jc w:val="both"/>
        <w:rPr>
          <w:rFonts w:asciiTheme="minorHAnsi" w:hAnsiTheme="minorHAnsi" w:cs="DIN-Bold"/>
          <w:bCs/>
        </w:rPr>
      </w:pPr>
      <w:r w:rsidRPr="00E04C3F">
        <w:rPr>
          <w:rFonts w:asciiTheme="minorHAnsi" w:hAnsiTheme="minorHAnsi" w:cs="DIN-Bold"/>
          <w:bCs/>
        </w:rPr>
        <w:t>maximising comfort and wellbeing</w:t>
      </w:r>
      <w:r w:rsidR="004E4332" w:rsidRPr="00E04C3F">
        <w:rPr>
          <w:rFonts w:asciiTheme="minorHAnsi" w:hAnsiTheme="minorHAnsi" w:cs="DIN-Bold"/>
          <w:bCs/>
        </w:rPr>
        <w:t>;</w:t>
      </w:r>
    </w:p>
    <w:p w14:paraId="373018A9" w14:textId="77777777" w:rsidR="003D5A8F" w:rsidRPr="00E04C3F" w:rsidRDefault="003D5A8F" w:rsidP="00B93893">
      <w:pPr>
        <w:pStyle w:val="ListParagraph"/>
        <w:autoSpaceDE w:val="0"/>
        <w:autoSpaceDN w:val="0"/>
        <w:adjustRightInd w:val="0"/>
        <w:ind w:left="360"/>
        <w:jc w:val="both"/>
        <w:rPr>
          <w:rFonts w:asciiTheme="minorHAnsi" w:hAnsiTheme="minorHAnsi" w:cs="DIN-Bold"/>
          <w:bCs/>
        </w:rPr>
      </w:pPr>
    </w:p>
    <w:p w14:paraId="4B2EE1F0" w14:textId="77777777" w:rsidR="003D5A8F" w:rsidRPr="00E04C3F" w:rsidRDefault="003D5A8F" w:rsidP="006E27D2">
      <w:pPr>
        <w:pStyle w:val="ListParagraph"/>
        <w:numPr>
          <w:ilvl w:val="0"/>
          <w:numId w:val="3"/>
        </w:numPr>
        <w:autoSpaceDE w:val="0"/>
        <w:autoSpaceDN w:val="0"/>
        <w:adjustRightInd w:val="0"/>
        <w:jc w:val="both"/>
        <w:rPr>
          <w:rFonts w:asciiTheme="minorHAnsi" w:hAnsiTheme="minorHAnsi" w:cs="DIN-Bold"/>
          <w:bCs/>
        </w:rPr>
      </w:pPr>
      <w:r w:rsidRPr="00E04C3F">
        <w:rPr>
          <w:rFonts w:asciiTheme="minorHAnsi" w:hAnsiTheme="minorHAnsi" w:cs="DIN-Bold"/>
          <w:bCs/>
        </w:rPr>
        <w:t>care is coordinated</w:t>
      </w:r>
      <w:r w:rsidR="004E4332" w:rsidRPr="00E04C3F">
        <w:rPr>
          <w:rFonts w:asciiTheme="minorHAnsi" w:hAnsiTheme="minorHAnsi" w:cs="DIN-Bold"/>
          <w:bCs/>
        </w:rPr>
        <w:t>;</w:t>
      </w:r>
    </w:p>
    <w:p w14:paraId="609E8628" w14:textId="77777777" w:rsidR="003D5A8F" w:rsidRPr="00E04C3F" w:rsidRDefault="003D5A8F" w:rsidP="00B93893">
      <w:pPr>
        <w:pStyle w:val="ListParagraph"/>
        <w:autoSpaceDE w:val="0"/>
        <w:autoSpaceDN w:val="0"/>
        <w:adjustRightInd w:val="0"/>
        <w:ind w:left="360"/>
        <w:jc w:val="both"/>
        <w:rPr>
          <w:rFonts w:asciiTheme="minorHAnsi" w:hAnsiTheme="minorHAnsi" w:cs="DIN-Bold"/>
          <w:bCs/>
        </w:rPr>
      </w:pPr>
    </w:p>
    <w:p w14:paraId="3C8DA1CB" w14:textId="77777777" w:rsidR="003D5A8F" w:rsidRPr="00E04C3F" w:rsidRDefault="003D5A8F" w:rsidP="006E27D2">
      <w:pPr>
        <w:pStyle w:val="ListParagraph"/>
        <w:numPr>
          <w:ilvl w:val="0"/>
          <w:numId w:val="3"/>
        </w:numPr>
        <w:autoSpaceDE w:val="0"/>
        <w:autoSpaceDN w:val="0"/>
        <w:adjustRightInd w:val="0"/>
        <w:jc w:val="both"/>
        <w:rPr>
          <w:rFonts w:asciiTheme="minorHAnsi" w:hAnsiTheme="minorHAnsi" w:cs="DIN-Bold"/>
          <w:bCs/>
        </w:rPr>
      </w:pPr>
      <w:r w:rsidRPr="00E04C3F">
        <w:rPr>
          <w:rFonts w:asciiTheme="minorHAnsi" w:hAnsiTheme="minorHAnsi" w:cs="DIN-Bold"/>
          <w:bCs/>
        </w:rPr>
        <w:t>all staff are prepared to care</w:t>
      </w:r>
      <w:r w:rsidR="004E4332" w:rsidRPr="00E04C3F">
        <w:rPr>
          <w:rFonts w:asciiTheme="minorHAnsi" w:hAnsiTheme="minorHAnsi" w:cs="DIN-Bold"/>
          <w:bCs/>
        </w:rPr>
        <w:t>;</w:t>
      </w:r>
    </w:p>
    <w:p w14:paraId="2084CCDA" w14:textId="77777777" w:rsidR="003D5A8F" w:rsidRPr="00E04C3F" w:rsidRDefault="003D5A8F" w:rsidP="00B93893">
      <w:pPr>
        <w:pStyle w:val="NormalWeb"/>
        <w:spacing w:after="0"/>
        <w:ind w:left="360"/>
        <w:jc w:val="both"/>
        <w:rPr>
          <w:rFonts w:asciiTheme="minorHAnsi" w:hAnsiTheme="minorHAnsi" w:cs="Arial"/>
          <w:lang w:val="en"/>
        </w:rPr>
      </w:pPr>
    </w:p>
    <w:p w14:paraId="21B39473" w14:textId="77777777" w:rsidR="006150BE" w:rsidRPr="00E04C3F" w:rsidRDefault="003D5A8F" w:rsidP="006E27D2">
      <w:pPr>
        <w:pStyle w:val="NormalWeb"/>
        <w:numPr>
          <w:ilvl w:val="0"/>
          <w:numId w:val="3"/>
        </w:numPr>
        <w:spacing w:after="0"/>
        <w:jc w:val="both"/>
        <w:rPr>
          <w:rFonts w:asciiTheme="minorHAnsi" w:hAnsiTheme="minorHAnsi" w:cs="Arial"/>
          <w:lang w:val="en"/>
        </w:rPr>
      </w:pPr>
      <w:r w:rsidRPr="00E04C3F">
        <w:rPr>
          <w:rFonts w:asciiTheme="minorHAnsi" w:hAnsiTheme="minorHAnsi" w:cs="DIN-Bold"/>
          <w:bCs/>
        </w:rPr>
        <w:lastRenderedPageBreak/>
        <w:t>each community is prepared to</w:t>
      </w:r>
      <w:r w:rsidR="004E4332" w:rsidRPr="00E04C3F">
        <w:rPr>
          <w:rFonts w:asciiTheme="minorHAnsi" w:hAnsiTheme="minorHAnsi" w:cs="DIN-Bold"/>
          <w:bCs/>
        </w:rPr>
        <w:t xml:space="preserve"> help</w:t>
      </w:r>
      <w:r w:rsidR="006150BE" w:rsidRPr="00E04C3F">
        <w:rPr>
          <w:rFonts w:asciiTheme="minorHAnsi" w:hAnsiTheme="minorHAnsi" w:cs="Arial"/>
          <w:lang w:val="en"/>
        </w:rPr>
        <w:t>.</w:t>
      </w:r>
    </w:p>
    <w:p w14:paraId="2B32C53B" w14:textId="77777777" w:rsidR="004149F0" w:rsidRPr="00E04C3F" w:rsidRDefault="004149F0" w:rsidP="00B93893">
      <w:pPr>
        <w:ind w:left="567" w:hanging="567"/>
        <w:jc w:val="both"/>
        <w:rPr>
          <w:rFonts w:asciiTheme="minorHAnsi" w:hAnsiTheme="minorHAnsi"/>
          <w:b/>
          <w:u w:val="single"/>
          <w:lang w:val="en"/>
        </w:rPr>
      </w:pPr>
    </w:p>
    <w:p w14:paraId="36A48A45" w14:textId="78568B81" w:rsidR="00746187" w:rsidRPr="00E04C3F" w:rsidRDefault="00264861" w:rsidP="00B93893">
      <w:pPr>
        <w:ind w:left="567" w:hanging="567"/>
        <w:jc w:val="both"/>
        <w:rPr>
          <w:rFonts w:asciiTheme="minorHAnsi" w:hAnsiTheme="minorHAnsi"/>
          <w:b/>
          <w:u w:val="single"/>
          <w:lang w:val="en"/>
        </w:rPr>
      </w:pPr>
      <w:r w:rsidRPr="00E04C3F">
        <w:rPr>
          <w:rFonts w:asciiTheme="minorHAnsi" w:hAnsiTheme="minorHAnsi"/>
          <w:b/>
          <w:u w:val="single"/>
          <w:lang w:val="en"/>
        </w:rPr>
        <w:t>TRAJECTORY OF DEATH</w:t>
      </w:r>
    </w:p>
    <w:p w14:paraId="61594172" w14:textId="77777777" w:rsidR="00746187" w:rsidRPr="00E04C3F" w:rsidRDefault="00746187" w:rsidP="00B93893">
      <w:pPr>
        <w:ind w:left="567" w:hanging="567"/>
        <w:jc w:val="both"/>
        <w:rPr>
          <w:rFonts w:asciiTheme="minorHAnsi" w:hAnsiTheme="minorHAnsi"/>
          <w:lang w:val="en"/>
        </w:rPr>
      </w:pPr>
    </w:p>
    <w:p w14:paraId="38309E16" w14:textId="77777777" w:rsidR="00CE53E7" w:rsidRPr="00E04C3F" w:rsidRDefault="00B82108" w:rsidP="00B93893">
      <w:pPr>
        <w:jc w:val="both"/>
        <w:rPr>
          <w:rFonts w:asciiTheme="minorHAnsi" w:hAnsiTheme="minorHAnsi"/>
          <w:lang w:val="en"/>
        </w:rPr>
      </w:pPr>
      <w:r w:rsidRPr="00E04C3F">
        <w:rPr>
          <w:rFonts w:asciiTheme="minorHAnsi" w:hAnsiTheme="minorHAnsi"/>
          <w:lang w:val="en"/>
        </w:rPr>
        <w:t>The Cohort Model</w:t>
      </w:r>
      <w:r w:rsidR="00A6666F" w:rsidRPr="00E04C3F">
        <w:rPr>
          <w:rStyle w:val="FootnoteReference"/>
          <w:rFonts w:asciiTheme="minorHAnsi" w:hAnsiTheme="minorHAnsi"/>
          <w:lang w:val="en"/>
        </w:rPr>
        <w:footnoteReference w:id="12"/>
      </w:r>
      <w:r w:rsidRPr="00E04C3F">
        <w:rPr>
          <w:rFonts w:asciiTheme="minorHAnsi" w:hAnsiTheme="minorHAnsi"/>
          <w:lang w:val="en"/>
        </w:rPr>
        <w:t xml:space="preserve"> </w:t>
      </w:r>
      <w:r w:rsidR="00022C46" w:rsidRPr="00E04C3F">
        <w:rPr>
          <w:rFonts w:asciiTheme="minorHAnsi" w:hAnsiTheme="minorHAnsi"/>
          <w:lang w:val="en"/>
        </w:rPr>
        <w:t>identifie</w:t>
      </w:r>
      <w:r w:rsidR="00BF7336" w:rsidRPr="00E04C3F">
        <w:rPr>
          <w:rFonts w:asciiTheme="minorHAnsi" w:hAnsiTheme="minorHAnsi"/>
          <w:lang w:val="en"/>
        </w:rPr>
        <w:t>s</w:t>
      </w:r>
      <w:r w:rsidR="00022C46" w:rsidRPr="00E04C3F">
        <w:rPr>
          <w:rFonts w:asciiTheme="minorHAnsi" w:hAnsiTheme="minorHAnsi"/>
          <w:lang w:val="en"/>
        </w:rPr>
        <w:t xml:space="preserve"> t</w:t>
      </w:r>
      <w:r w:rsidR="00E16391" w:rsidRPr="00E04C3F">
        <w:rPr>
          <w:rFonts w:asciiTheme="minorHAnsi" w:hAnsiTheme="minorHAnsi"/>
          <w:lang w:val="en"/>
        </w:rPr>
        <w:t xml:space="preserve">hree distinct illness trajectories </w:t>
      </w:r>
      <w:r w:rsidR="00022C46" w:rsidRPr="00E04C3F">
        <w:rPr>
          <w:rFonts w:asciiTheme="minorHAnsi" w:hAnsiTheme="minorHAnsi"/>
          <w:lang w:val="en"/>
        </w:rPr>
        <w:t>f</w:t>
      </w:r>
      <w:r w:rsidR="00E16391" w:rsidRPr="00E04C3F">
        <w:rPr>
          <w:rFonts w:asciiTheme="minorHAnsi" w:hAnsiTheme="minorHAnsi"/>
          <w:lang w:val="en"/>
        </w:rPr>
        <w:t xml:space="preserve">or individuals with progressive chronic illnesses: </w:t>
      </w:r>
    </w:p>
    <w:p w14:paraId="3C2D8C82" w14:textId="77777777" w:rsidR="00CE53E7" w:rsidRPr="00E04C3F" w:rsidRDefault="00CE53E7" w:rsidP="00B93893">
      <w:pPr>
        <w:jc w:val="both"/>
        <w:rPr>
          <w:rFonts w:asciiTheme="minorHAnsi" w:hAnsiTheme="minorHAnsi"/>
          <w:lang w:val="en"/>
        </w:rPr>
      </w:pPr>
    </w:p>
    <w:p w14:paraId="3A741AE3" w14:textId="77777777" w:rsidR="00CE53E7" w:rsidRPr="00E04C3F" w:rsidRDefault="009E64A1" w:rsidP="006E27D2">
      <w:pPr>
        <w:pStyle w:val="ListParagraph"/>
        <w:numPr>
          <w:ilvl w:val="0"/>
          <w:numId w:val="2"/>
        </w:numPr>
        <w:jc w:val="both"/>
        <w:rPr>
          <w:rFonts w:asciiTheme="minorHAnsi" w:hAnsiTheme="minorHAnsi"/>
          <w:lang w:val="en"/>
        </w:rPr>
      </w:pPr>
      <w:r w:rsidRPr="00E04C3F">
        <w:rPr>
          <w:rFonts w:asciiTheme="minorHAnsi" w:hAnsiTheme="minorHAnsi"/>
          <w:lang w:val="en"/>
        </w:rPr>
        <w:t>a short period of evident decline, typical</w:t>
      </w:r>
      <w:r w:rsidR="002A6F41" w:rsidRPr="00E04C3F">
        <w:rPr>
          <w:rFonts w:asciiTheme="minorHAnsi" w:hAnsiTheme="minorHAnsi"/>
          <w:lang w:val="en"/>
        </w:rPr>
        <w:t xml:space="preserve"> of individuals with</w:t>
      </w:r>
      <w:r w:rsidR="00BF7336" w:rsidRPr="00E04C3F">
        <w:rPr>
          <w:rFonts w:asciiTheme="minorHAnsi" w:hAnsiTheme="minorHAnsi"/>
          <w:b/>
          <w:lang w:val="en"/>
        </w:rPr>
        <w:t xml:space="preserve"> </w:t>
      </w:r>
      <w:r w:rsidR="00A05E77" w:rsidRPr="00E04C3F">
        <w:rPr>
          <w:rFonts w:asciiTheme="minorHAnsi" w:hAnsiTheme="minorHAnsi"/>
          <w:lang w:val="en"/>
        </w:rPr>
        <w:t>Cancer</w:t>
      </w:r>
      <w:r w:rsidRPr="00E04C3F">
        <w:rPr>
          <w:rFonts w:asciiTheme="minorHAnsi" w:hAnsiTheme="minorHAnsi"/>
          <w:lang w:val="en"/>
        </w:rPr>
        <w:t>;</w:t>
      </w:r>
    </w:p>
    <w:p w14:paraId="13385122" w14:textId="77777777" w:rsidR="002A6F41" w:rsidRPr="00E04C3F" w:rsidRDefault="004F1B38" w:rsidP="00B93893">
      <w:pPr>
        <w:pStyle w:val="ListParagraph"/>
        <w:ind w:left="360"/>
        <w:jc w:val="both"/>
        <w:rPr>
          <w:rFonts w:asciiTheme="minorHAnsi" w:hAnsiTheme="minorHAnsi"/>
          <w:lang w:val="en"/>
        </w:rPr>
      </w:pPr>
      <w:r w:rsidRPr="00E04C3F">
        <w:rPr>
          <w:rFonts w:asciiTheme="minorHAnsi" w:hAnsiTheme="minorHAnsi"/>
          <w:noProof/>
        </w:rPr>
        <w:drawing>
          <wp:inline distT="0" distB="0" distL="0" distR="0" wp14:anchorId="04CDE46E" wp14:editId="69C0F6D9">
            <wp:extent cx="3296113" cy="1885950"/>
            <wp:effectExtent l="0" t="0" r="0" b="0"/>
            <wp:docPr id="6" name="Picture 6" descr="https://seniorserviceannouncement.files.wordpress.com/2012/03/1020-3-iline_defau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niorserviceannouncement.files.wordpress.com/2012/03/1020-3-iline_defaul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686" cy="1891428"/>
                    </a:xfrm>
                    <a:prstGeom prst="rect">
                      <a:avLst/>
                    </a:prstGeom>
                    <a:noFill/>
                    <a:ln>
                      <a:noFill/>
                    </a:ln>
                  </pic:spPr>
                </pic:pic>
              </a:graphicData>
            </a:graphic>
          </wp:inline>
        </w:drawing>
      </w:r>
    </w:p>
    <w:p w14:paraId="728D3095" w14:textId="26F694E7" w:rsidR="002A6F41" w:rsidRPr="00E04C3F" w:rsidRDefault="00CA65B5" w:rsidP="006E27D2">
      <w:pPr>
        <w:pStyle w:val="Heading3"/>
        <w:numPr>
          <w:ilvl w:val="0"/>
          <w:numId w:val="2"/>
        </w:numPr>
        <w:spacing w:before="0"/>
        <w:jc w:val="both"/>
        <w:rPr>
          <w:rFonts w:asciiTheme="minorHAnsi" w:hAnsiTheme="minorHAnsi"/>
          <w:b w:val="0"/>
          <w:color w:val="auto"/>
          <w:lang w:val="en"/>
        </w:rPr>
      </w:pPr>
      <w:r w:rsidRPr="00E04C3F">
        <w:rPr>
          <w:rFonts w:asciiTheme="minorHAnsi" w:hAnsiTheme="minorHAnsi"/>
          <w:b w:val="0"/>
          <w:color w:val="auto"/>
          <w:lang w:val="en"/>
        </w:rPr>
        <w:t xml:space="preserve">a </w:t>
      </w:r>
      <w:r w:rsidR="002A6F41" w:rsidRPr="00E04C3F">
        <w:rPr>
          <w:rFonts w:asciiTheme="minorHAnsi" w:hAnsiTheme="minorHAnsi"/>
          <w:b w:val="0"/>
          <w:color w:val="auto"/>
          <w:lang w:val="en"/>
        </w:rPr>
        <w:t xml:space="preserve">gradual decline, punctuated by episodes of acute deterioration and some recovery, with more sudden, seemingly unexpected death, </w:t>
      </w:r>
      <w:r w:rsidR="009E64A1" w:rsidRPr="00E04C3F">
        <w:rPr>
          <w:rFonts w:asciiTheme="minorHAnsi" w:hAnsiTheme="minorHAnsi"/>
          <w:b w:val="0"/>
          <w:color w:val="auto"/>
          <w:lang w:val="en"/>
        </w:rPr>
        <w:t xml:space="preserve">typical </w:t>
      </w:r>
      <w:r w:rsidR="00BF7336" w:rsidRPr="00E04C3F">
        <w:rPr>
          <w:rFonts w:asciiTheme="minorHAnsi" w:hAnsiTheme="minorHAnsi"/>
          <w:b w:val="0"/>
          <w:color w:val="auto"/>
          <w:lang w:val="en"/>
        </w:rPr>
        <w:t>of individuals with organ failure</w:t>
      </w:r>
      <w:r w:rsidR="00684306" w:rsidRPr="00E04C3F">
        <w:rPr>
          <w:rFonts w:asciiTheme="minorHAnsi" w:hAnsiTheme="minorHAnsi"/>
          <w:b w:val="0"/>
          <w:color w:val="auto"/>
          <w:lang w:val="en"/>
        </w:rPr>
        <w:t xml:space="preserve"> associated with Long Term Conditions</w:t>
      </w:r>
      <w:r w:rsidR="00B803C9" w:rsidRPr="00E04C3F">
        <w:rPr>
          <w:rFonts w:asciiTheme="minorHAnsi" w:hAnsiTheme="minorHAnsi"/>
          <w:b w:val="0"/>
          <w:color w:val="auto"/>
          <w:lang w:val="en"/>
        </w:rPr>
        <w:t>;</w:t>
      </w:r>
    </w:p>
    <w:p w14:paraId="2D8DBCEA" w14:textId="77777777" w:rsidR="002A6F41" w:rsidRPr="00E04C3F" w:rsidRDefault="004F1B38" w:rsidP="00B93893">
      <w:pPr>
        <w:pStyle w:val="Heading3"/>
        <w:spacing w:before="0"/>
        <w:ind w:left="360"/>
        <w:jc w:val="both"/>
        <w:rPr>
          <w:rFonts w:asciiTheme="minorHAnsi" w:hAnsiTheme="minorHAnsi"/>
          <w:b w:val="0"/>
          <w:color w:val="auto"/>
          <w:lang w:val="en"/>
        </w:rPr>
      </w:pPr>
      <w:r w:rsidRPr="00E04C3F">
        <w:rPr>
          <w:rFonts w:asciiTheme="minorHAnsi" w:hAnsiTheme="minorHAnsi"/>
          <w:noProof/>
        </w:rPr>
        <w:drawing>
          <wp:inline distT="0" distB="0" distL="0" distR="0" wp14:anchorId="2ACAC716" wp14:editId="4044722E">
            <wp:extent cx="3274534" cy="2152650"/>
            <wp:effectExtent l="0" t="0" r="2540" b="0"/>
            <wp:docPr id="5" name="Picture 5" descr="https://seniorserviceannouncement.files.wordpress.com/2012/03/1020-5-iline_defau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niorserviceannouncement.files.wordpress.com/2012/03/1020-5-iline_defaul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5756" cy="2160028"/>
                    </a:xfrm>
                    <a:prstGeom prst="rect">
                      <a:avLst/>
                    </a:prstGeom>
                    <a:noFill/>
                    <a:ln>
                      <a:noFill/>
                    </a:ln>
                  </pic:spPr>
                </pic:pic>
              </a:graphicData>
            </a:graphic>
          </wp:inline>
        </w:drawing>
      </w:r>
    </w:p>
    <w:p w14:paraId="31952F5B" w14:textId="77777777" w:rsidR="002A6F41" w:rsidRPr="00E04C3F" w:rsidRDefault="00CA65B5" w:rsidP="006E27D2">
      <w:pPr>
        <w:pStyle w:val="Heading3"/>
        <w:numPr>
          <w:ilvl w:val="0"/>
          <w:numId w:val="2"/>
        </w:numPr>
        <w:spacing w:before="0"/>
        <w:jc w:val="both"/>
        <w:rPr>
          <w:rFonts w:asciiTheme="minorHAnsi" w:hAnsiTheme="minorHAnsi"/>
          <w:b w:val="0"/>
          <w:color w:val="auto"/>
          <w:lang w:val="en"/>
        </w:rPr>
      </w:pPr>
      <w:r w:rsidRPr="00E04C3F">
        <w:rPr>
          <w:rFonts w:asciiTheme="minorHAnsi" w:hAnsiTheme="minorHAnsi"/>
          <w:b w:val="0"/>
          <w:color w:val="auto"/>
          <w:lang w:val="en"/>
        </w:rPr>
        <w:t xml:space="preserve">a </w:t>
      </w:r>
      <w:r w:rsidR="002A6F41" w:rsidRPr="00E04C3F">
        <w:rPr>
          <w:rFonts w:asciiTheme="minorHAnsi" w:hAnsiTheme="minorHAnsi"/>
          <w:b w:val="0"/>
          <w:color w:val="auto"/>
          <w:lang w:val="en"/>
        </w:rPr>
        <w:t>prolonged dwindling, typical of frail eld</w:t>
      </w:r>
      <w:r w:rsidR="00BF7336" w:rsidRPr="00E04C3F">
        <w:rPr>
          <w:rFonts w:asciiTheme="minorHAnsi" w:hAnsiTheme="minorHAnsi"/>
          <w:b w:val="0"/>
          <w:color w:val="auto"/>
          <w:lang w:val="en"/>
        </w:rPr>
        <w:t>erly individuals or those with D</w:t>
      </w:r>
      <w:r w:rsidR="002A6F41" w:rsidRPr="00E04C3F">
        <w:rPr>
          <w:rFonts w:asciiTheme="minorHAnsi" w:hAnsiTheme="minorHAnsi"/>
          <w:b w:val="0"/>
          <w:color w:val="auto"/>
          <w:lang w:val="en"/>
        </w:rPr>
        <w:t>ementia.</w:t>
      </w:r>
    </w:p>
    <w:p w14:paraId="43468170" w14:textId="77777777" w:rsidR="00E16391" w:rsidRPr="00E04C3F" w:rsidRDefault="004F1B38" w:rsidP="00B93893">
      <w:pPr>
        <w:ind w:firstLine="360"/>
        <w:jc w:val="both"/>
        <w:rPr>
          <w:rFonts w:asciiTheme="minorHAnsi" w:hAnsiTheme="minorHAnsi"/>
          <w:lang w:val="en"/>
        </w:rPr>
      </w:pPr>
      <w:r w:rsidRPr="00E04C3F">
        <w:rPr>
          <w:rFonts w:asciiTheme="minorHAnsi" w:hAnsiTheme="minorHAnsi"/>
          <w:noProof/>
        </w:rPr>
        <w:drawing>
          <wp:inline distT="0" distB="0" distL="0" distR="0" wp14:anchorId="1CDD2ABA" wp14:editId="6BBCD724">
            <wp:extent cx="3031586" cy="2019300"/>
            <wp:effectExtent l="0" t="0" r="0" b="0"/>
            <wp:docPr id="7" name="Picture 7" descr="https://seniorserviceannouncement.files.wordpress.com/2012/03/1020-4-iline_defau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eniorserviceannouncement.files.wordpress.com/2012/03/1020-4-iline_defaul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4417" cy="2027847"/>
                    </a:xfrm>
                    <a:prstGeom prst="rect">
                      <a:avLst/>
                    </a:prstGeom>
                    <a:noFill/>
                    <a:ln>
                      <a:noFill/>
                    </a:ln>
                  </pic:spPr>
                </pic:pic>
              </a:graphicData>
            </a:graphic>
          </wp:inline>
        </w:drawing>
      </w:r>
    </w:p>
    <w:p w14:paraId="02E07531" w14:textId="77777777" w:rsidR="004F1B38" w:rsidRPr="00E04C3F" w:rsidRDefault="004F1B38" w:rsidP="00B93893">
      <w:pPr>
        <w:jc w:val="both"/>
        <w:rPr>
          <w:rFonts w:asciiTheme="minorHAnsi" w:hAnsiTheme="minorHAnsi"/>
          <w:lang w:val="en"/>
        </w:rPr>
      </w:pPr>
    </w:p>
    <w:p w14:paraId="55800C2C" w14:textId="77777777" w:rsidR="00264861" w:rsidRPr="00E04C3F" w:rsidRDefault="00264861" w:rsidP="00B93893">
      <w:pPr>
        <w:pStyle w:val="p"/>
        <w:spacing w:before="0" w:beforeAutospacing="0" w:after="0" w:afterAutospacing="0"/>
        <w:jc w:val="both"/>
        <w:rPr>
          <w:rFonts w:asciiTheme="minorHAnsi" w:hAnsiTheme="minorHAnsi"/>
          <w:lang w:val="en"/>
        </w:rPr>
      </w:pPr>
    </w:p>
    <w:p w14:paraId="2D0343F6" w14:textId="2A107C5F" w:rsidR="00E16391" w:rsidRPr="00E04C3F" w:rsidRDefault="00E16391" w:rsidP="00B93893">
      <w:pPr>
        <w:pStyle w:val="p"/>
        <w:spacing w:before="0" w:beforeAutospacing="0" w:after="0" w:afterAutospacing="0"/>
        <w:jc w:val="both"/>
        <w:rPr>
          <w:rFonts w:asciiTheme="minorHAnsi" w:hAnsiTheme="minorHAnsi"/>
          <w:lang w:val="en"/>
        </w:rPr>
      </w:pPr>
      <w:r w:rsidRPr="00E04C3F">
        <w:rPr>
          <w:rFonts w:asciiTheme="minorHAnsi" w:hAnsiTheme="minorHAnsi"/>
          <w:lang w:val="en"/>
        </w:rPr>
        <w:t xml:space="preserve">Thinking in terms of these trajectories provides a broad timeframe and patterns of probable needs and interactions with Health and Social Care that can, conceptually at least, be mapped out towards death. Such frameworks may help clinicians </w:t>
      </w:r>
      <w:r w:rsidR="00CE53E7" w:rsidRPr="00E04C3F">
        <w:rPr>
          <w:rFonts w:asciiTheme="minorHAnsi" w:hAnsiTheme="minorHAnsi"/>
          <w:lang w:val="en"/>
        </w:rPr>
        <w:t xml:space="preserve">and practitioners </w:t>
      </w:r>
      <w:r w:rsidRPr="00E04C3F">
        <w:rPr>
          <w:rFonts w:asciiTheme="minorHAnsi" w:hAnsiTheme="minorHAnsi"/>
          <w:lang w:val="en"/>
        </w:rPr>
        <w:t>plan and deliver appropriate care that integrates active and palliative management</w:t>
      </w:r>
      <w:r w:rsidR="00CE53E7" w:rsidRPr="00E04C3F">
        <w:rPr>
          <w:rFonts w:asciiTheme="minorHAnsi" w:hAnsiTheme="minorHAnsi"/>
          <w:lang w:val="en"/>
        </w:rPr>
        <w:t xml:space="preserve">: acknowledging that different models of care will be appropriate for individuals with </w:t>
      </w:r>
      <w:r w:rsidR="00CE53E7" w:rsidRPr="00E04C3F">
        <w:rPr>
          <w:rFonts w:asciiTheme="minorHAnsi" w:hAnsiTheme="minorHAnsi"/>
          <w:lang w:val="en"/>
        </w:rPr>
        <w:lastRenderedPageBreak/>
        <w:t>different illness trajectories.</w:t>
      </w:r>
      <w:r w:rsidRPr="00E04C3F">
        <w:rPr>
          <w:rFonts w:asciiTheme="minorHAnsi" w:hAnsiTheme="minorHAnsi"/>
          <w:lang w:val="en"/>
        </w:rPr>
        <w:t xml:space="preserve"> </w:t>
      </w:r>
      <w:r w:rsidR="00200014" w:rsidRPr="00E04C3F">
        <w:rPr>
          <w:rFonts w:asciiTheme="minorHAnsi" w:hAnsiTheme="minorHAnsi"/>
          <w:lang w:val="en"/>
        </w:rPr>
        <w:t>Furthermore, i</w:t>
      </w:r>
      <w:r w:rsidRPr="00E04C3F">
        <w:rPr>
          <w:rFonts w:asciiTheme="minorHAnsi" w:hAnsiTheme="minorHAnsi"/>
          <w:lang w:val="en"/>
        </w:rPr>
        <w:t xml:space="preserve">f individuals and their families gain a better understanding by considering </w:t>
      </w:r>
      <w:r w:rsidR="00957051" w:rsidRPr="00E04C3F">
        <w:rPr>
          <w:rFonts w:asciiTheme="minorHAnsi" w:hAnsiTheme="minorHAnsi"/>
          <w:lang w:val="en"/>
        </w:rPr>
        <w:t xml:space="preserve">their </w:t>
      </w:r>
      <w:r w:rsidRPr="00E04C3F">
        <w:rPr>
          <w:rFonts w:asciiTheme="minorHAnsi" w:hAnsiTheme="minorHAnsi"/>
          <w:lang w:val="en"/>
        </w:rPr>
        <w:t>illness trajector</w:t>
      </w:r>
      <w:r w:rsidR="00957051" w:rsidRPr="00E04C3F">
        <w:rPr>
          <w:rFonts w:asciiTheme="minorHAnsi" w:hAnsiTheme="minorHAnsi"/>
          <w:lang w:val="en"/>
        </w:rPr>
        <w:t>y</w:t>
      </w:r>
      <w:r w:rsidRPr="00E04C3F">
        <w:rPr>
          <w:rFonts w:asciiTheme="minorHAnsi" w:hAnsiTheme="minorHAnsi"/>
          <w:lang w:val="en"/>
        </w:rPr>
        <w:t xml:space="preserve"> this may help them feel in greater control of their situation and empower them to cope with its demands. </w:t>
      </w:r>
    </w:p>
    <w:p w14:paraId="71530C41" w14:textId="77777777" w:rsidR="00CA65B5" w:rsidRPr="00E04C3F" w:rsidRDefault="00CA65B5" w:rsidP="00B93893">
      <w:pPr>
        <w:pStyle w:val="p"/>
        <w:spacing w:before="0" w:beforeAutospacing="0" w:after="0" w:afterAutospacing="0"/>
        <w:jc w:val="both"/>
        <w:rPr>
          <w:rFonts w:asciiTheme="minorHAnsi" w:hAnsiTheme="minorHAnsi"/>
          <w:lang w:val="en"/>
        </w:rPr>
      </w:pPr>
    </w:p>
    <w:p w14:paraId="1A0A1C4A" w14:textId="28B9EC5D" w:rsidR="00CA65B5" w:rsidRPr="00E04C3F" w:rsidRDefault="00CA65B5" w:rsidP="00B93893">
      <w:pPr>
        <w:pStyle w:val="p"/>
        <w:spacing w:before="0" w:beforeAutospacing="0" w:after="0" w:afterAutospacing="0"/>
        <w:jc w:val="both"/>
        <w:rPr>
          <w:rFonts w:asciiTheme="minorHAnsi" w:hAnsiTheme="minorHAnsi" w:cs="Arial"/>
          <w:b/>
        </w:rPr>
      </w:pPr>
      <w:r w:rsidRPr="00E04C3F">
        <w:rPr>
          <w:rFonts w:asciiTheme="minorHAnsi" w:hAnsiTheme="minorHAnsi"/>
        </w:rPr>
        <w:t xml:space="preserve">As such, one of the key areas of improvement </w:t>
      </w:r>
      <w:r w:rsidR="005D0A65" w:rsidRPr="00E04C3F">
        <w:rPr>
          <w:rFonts w:asciiTheme="minorHAnsi" w:hAnsiTheme="minorHAnsi"/>
        </w:rPr>
        <w:t xml:space="preserve">within this Strategy </w:t>
      </w:r>
      <w:r w:rsidRPr="00E04C3F">
        <w:rPr>
          <w:rFonts w:asciiTheme="minorHAnsi" w:hAnsiTheme="minorHAnsi"/>
        </w:rPr>
        <w:t>is to develop, document and implement an EoLC pathway for the three illness trajectories.</w:t>
      </w:r>
      <w:r w:rsidR="00684306" w:rsidRPr="00E04C3F">
        <w:rPr>
          <w:rFonts w:asciiTheme="minorHAnsi" w:hAnsiTheme="minorHAnsi"/>
        </w:rPr>
        <w:t xml:space="preserve"> There is also an emphasis on early identification of individuals through pro-active case finding in order to maximise the opportunities to plan care in advance and ahead of a crisis.</w:t>
      </w:r>
    </w:p>
    <w:p w14:paraId="10EC1455" w14:textId="77777777" w:rsidR="002A6F41" w:rsidRPr="00E04C3F" w:rsidRDefault="002A6F41" w:rsidP="00B93893">
      <w:pPr>
        <w:autoSpaceDE w:val="0"/>
        <w:autoSpaceDN w:val="0"/>
        <w:adjustRightInd w:val="0"/>
        <w:jc w:val="both"/>
        <w:rPr>
          <w:rFonts w:asciiTheme="minorHAnsi" w:hAnsiTheme="minorHAnsi" w:cs="Arial"/>
          <w:color w:val="000000"/>
        </w:rPr>
      </w:pPr>
    </w:p>
    <w:p w14:paraId="4BD4C55D" w14:textId="15E96D8F" w:rsidR="00E10E10" w:rsidRPr="00E04C3F" w:rsidRDefault="00264861" w:rsidP="00B93893">
      <w:pPr>
        <w:jc w:val="both"/>
        <w:rPr>
          <w:rFonts w:asciiTheme="minorHAnsi" w:hAnsiTheme="minorHAnsi" w:cs="Arial"/>
          <w:b/>
          <w:u w:val="single"/>
        </w:rPr>
      </w:pPr>
      <w:r w:rsidRPr="00E04C3F">
        <w:rPr>
          <w:rFonts w:asciiTheme="minorHAnsi" w:hAnsiTheme="minorHAnsi" w:cs="Arial"/>
          <w:b/>
          <w:u w:val="single"/>
        </w:rPr>
        <w:t>END OF LIFE QUALITY ASSESSMENT TOOL (ELCQUA)</w:t>
      </w:r>
    </w:p>
    <w:p w14:paraId="3CA45B60" w14:textId="77777777" w:rsidR="00E10E10" w:rsidRPr="00E04C3F" w:rsidRDefault="00E10E10" w:rsidP="00B93893">
      <w:pPr>
        <w:jc w:val="both"/>
        <w:rPr>
          <w:rFonts w:asciiTheme="minorHAnsi" w:hAnsiTheme="minorHAnsi" w:cs="Arial"/>
        </w:rPr>
      </w:pPr>
    </w:p>
    <w:p w14:paraId="08523C82" w14:textId="0A18D0C9" w:rsidR="0007276A" w:rsidRPr="00E04C3F" w:rsidRDefault="003D75DB" w:rsidP="00B93893">
      <w:pPr>
        <w:jc w:val="both"/>
        <w:rPr>
          <w:rFonts w:asciiTheme="minorHAnsi" w:hAnsiTheme="minorHAnsi" w:cs="Arial"/>
        </w:rPr>
      </w:pPr>
      <w:r w:rsidRPr="00E04C3F">
        <w:rPr>
          <w:rFonts w:asciiTheme="minorHAnsi" w:hAnsiTheme="minorHAnsi" w:cs="Arial"/>
        </w:rPr>
        <w:t xml:space="preserve">Data relating to end of life is collated and held by the Office of National Statistics - and the National End of Life Care Intelligence Network has developed an online self-assessment tool, ELCQuA, designed to support local service improvement and commissioning of EoLC services. </w:t>
      </w:r>
    </w:p>
    <w:p w14:paraId="55E7F768" w14:textId="77777777" w:rsidR="0007276A" w:rsidRPr="00E04C3F" w:rsidRDefault="0007276A" w:rsidP="00B93893">
      <w:pPr>
        <w:jc w:val="both"/>
        <w:rPr>
          <w:rFonts w:asciiTheme="minorHAnsi" w:hAnsiTheme="minorHAnsi" w:cs="Arial"/>
        </w:rPr>
      </w:pPr>
    </w:p>
    <w:p w14:paraId="3F0B22C1" w14:textId="0F96C95F" w:rsidR="005D0A65" w:rsidRPr="00E04C3F" w:rsidRDefault="00D13C79" w:rsidP="00B93893">
      <w:pPr>
        <w:jc w:val="both"/>
        <w:rPr>
          <w:rFonts w:asciiTheme="minorHAnsi" w:hAnsiTheme="minorHAnsi"/>
        </w:rPr>
      </w:pPr>
      <w:r w:rsidRPr="00E04C3F">
        <w:rPr>
          <w:rFonts w:asciiTheme="minorHAnsi" w:hAnsiTheme="minorHAnsi" w:cs="Arial"/>
        </w:rPr>
        <w:t xml:space="preserve">Of </w:t>
      </w:r>
      <w:r w:rsidR="006A4BAA" w:rsidRPr="00E04C3F">
        <w:rPr>
          <w:rFonts w:asciiTheme="minorHAnsi" w:hAnsiTheme="minorHAnsi" w:cs="Arial"/>
        </w:rPr>
        <w:t xml:space="preserve">the data collected, the most </w:t>
      </w:r>
      <w:r w:rsidRPr="00E04C3F">
        <w:rPr>
          <w:rFonts w:asciiTheme="minorHAnsi" w:hAnsiTheme="minorHAnsi" w:cs="Arial"/>
        </w:rPr>
        <w:t xml:space="preserve">commonly used </w:t>
      </w:r>
      <w:r w:rsidR="006F2102" w:rsidRPr="00E04C3F">
        <w:rPr>
          <w:rFonts w:asciiTheme="minorHAnsi" w:hAnsiTheme="minorHAnsi" w:cs="Arial"/>
        </w:rPr>
        <w:t xml:space="preserve">to </w:t>
      </w:r>
      <w:r w:rsidR="006A4BAA" w:rsidRPr="00E04C3F">
        <w:rPr>
          <w:rFonts w:asciiTheme="minorHAnsi" w:hAnsiTheme="minorHAnsi" w:cs="Arial"/>
        </w:rPr>
        <w:t xml:space="preserve">measure </w:t>
      </w:r>
      <w:r w:rsidR="006F2102" w:rsidRPr="00E04C3F">
        <w:rPr>
          <w:rFonts w:asciiTheme="minorHAnsi" w:hAnsiTheme="minorHAnsi" w:cs="Arial"/>
        </w:rPr>
        <w:t>EoLC performance is</w:t>
      </w:r>
      <w:r w:rsidR="005D0A65" w:rsidRPr="00E04C3F">
        <w:rPr>
          <w:rFonts w:asciiTheme="minorHAnsi" w:hAnsiTheme="minorHAnsi" w:cs="Arial"/>
        </w:rPr>
        <w:t xml:space="preserve"> </w:t>
      </w:r>
      <w:r w:rsidR="00684306" w:rsidRPr="00E04C3F">
        <w:rPr>
          <w:rFonts w:asciiTheme="minorHAnsi" w:hAnsiTheme="minorHAnsi" w:cs="Arial"/>
        </w:rPr>
        <w:t xml:space="preserve">the </w:t>
      </w:r>
      <w:r w:rsidR="00A30C34" w:rsidRPr="00E04C3F">
        <w:rPr>
          <w:rFonts w:asciiTheme="minorHAnsi" w:hAnsiTheme="minorHAnsi"/>
        </w:rPr>
        <w:t xml:space="preserve">proportion of </w:t>
      </w:r>
      <w:r w:rsidR="0089307B" w:rsidRPr="00E04C3F">
        <w:rPr>
          <w:rFonts w:asciiTheme="minorHAnsi" w:hAnsiTheme="minorHAnsi"/>
        </w:rPr>
        <w:t>individuals</w:t>
      </w:r>
      <w:r w:rsidR="005D0A65" w:rsidRPr="00E04C3F">
        <w:rPr>
          <w:rFonts w:asciiTheme="minorHAnsi" w:hAnsiTheme="minorHAnsi"/>
        </w:rPr>
        <w:t>:</w:t>
      </w:r>
    </w:p>
    <w:p w14:paraId="29411504" w14:textId="77777777" w:rsidR="005D0A65" w:rsidRPr="00E04C3F" w:rsidRDefault="005D0A65" w:rsidP="00B93893">
      <w:pPr>
        <w:jc w:val="both"/>
        <w:rPr>
          <w:rFonts w:asciiTheme="minorHAnsi" w:hAnsiTheme="minorHAnsi"/>
        </w:rPr>
      </w:pPr>
    </w:p>
    <w:p w14:paraId="78ECA571" w14:textId="108EBEDF" w:rsidR="00264861" w:rsidRPr="00E04C3F" w:rsidRDefault="00684306" w:rsidP="006E27D2">
      <w:pPr>
        <w:pStyle w:val="ListParagraph"/>
        <w:numPr>
          <w:ilvl w:val="0"/>
          <w:numId w:val="3"/>
        </w:numPr>
        <w:jc w:val="both"/>
        <w:rPr>
          <w:rFonts w:asciiTheme="minorHAnsi" w:hAnsiTheme="minorHAnsi"/>
        </w:rPr>
      </w:pPr>
      <w:r w:rsidRPr="00E04C3F">
        <w:rPr>
          <w:rFonts w:asciiTheme="minorHAnsi" w:hAnsiTheme="minorHAnsi"/>
        </w:rPr>
        <w:t xml:space="preserve">who are </w:t>
      </w:r>
      <w:r w:rsidR="0089307B" w:rsidRPr="00E04C3F">
        <w:rPr>
          <w:rFonts w:asciiTheme="minorHAnsi" w:hAnsiTheme="minorHAnsi"/>
        </w:rPr>
        <w:t xml:space="preserve">on a </w:t>
      </w:r>
      <w:r w:rsidR="008C1D30" w:rsidRPr="00E04C3F">
        <w:rPr>
          <w:rFonts w:asciiTheme="minorHAnsi" w:hAnsiTheme="minorHAnsi"/>
        </w:rPr>
        <w:t>Palliative Ca</w:t>
      </w:r>
      <w:r w:rsidR="00A30C34" w:rsidRPr="00E04C3F">
        <w:rPr>
          <w:rFonts w:asciiTheme="minorHAnsi" w:hAnsiTheme="minorHAnsi"/>
        </w:rPr>
        <w:t xml:space="preserve">re </w:t>
      </w:r>
      <w:r w:rsidR="008C1D30" w:rsidRPr="00E04C3F">
        <w:rPr>
          <w:rFonts w:asciiTheme="minorHAnsi" w:hAnsiTheme="minorHAnsi"/>
        </w:rPr>
        <w:t>R</w:t>
      </w:r>
      <w:r w:rsidR="00A30C34" w:rsidRPr="00E04C3F">
        <w:rPr>
          <w:rFonts w:asciiTheme="minorHAnsi" w:hAnsiTheme="minorHAnsi"/>
        </w:rPr>
        <w:t>egister</w:t>
      </w:r>
      <w:r w:rsidR="00264861" w:rsidRPr="00E04C3F">
        <w:rPr>
          <w:rFonts w:asciiTheme="minorHAnsi" w:hAnsiTheme="minorHAnsi"/>
        </w:rPr>
        <w:t xml:space="preserve"> - identifying those who are approaching the end of their life is imperative to provide time to plan proactively around their wishes: placing an individual on a Palliative Care Register has been shown to lead to better and coordinated EoLC</w:t>
      </w:r>
      <w:r w:rsidR="00264861" w:rsidRPr="00E04C3F">
        <w:rPr>
          <w:rStyle w:val="FootnoteReference"/>
          <w:rFonts w:asciiTheme="minorHAnsi" w:hAnsiTheme="minorHAnsi"/>
        </w:rPr>
        <w:footnoteReference w:id="13"/>
      </w:r>
      <w:r w:rsidR="00264861" w:rsidRPr="00E04C3F">
        <w:rPr>
          <w:rFonts w:asciiTheme="minorHAnsi" w:hAnsiTheme="minorHAnsi"/>
        </w:rPr>
        <w:t>;</w:t>
      </w:r>
      <w:r w:rsidRPr="00E04C3F">
        <w:rPr>
          <w:rFonts w:asciiTheme="minorHAnsi" w:hAnsiTheme="minorHAnsi"/>
        </w:rPr>
        <w:t xml:space="preserve"> </w:t>
      </w:r>
    </w:p>
    <w:p w14:paraId="5D0705CC" w14:textId="77777777" w:rsidR="00264861" w:rsidRPr="00E04C3F" w:rsidRDefault="00264861" w:rsidP="00264861">
      <w:pPr>
        <w:pStyle w:val="ListParagraph"/>
        <w:ind w:left="360"/>
        <w:jc w:val="both"/>
        <w:rPr>
          <w:rFonts w:asciiTheme="minorHAnsi" w:hAnsiTheme="minorHAnsi"/>
        </w:rPr>
      </w:pPr>
    </w:p>
    <w:p w14:paraId="69FFBDC2" w14:textId="5D6703EB" w:rsidR="004E6B2D" w:rsidRPr="00E04C3F" w:rsidRDefault="00A30C34" w:rsidP="006E27D2">
      <w:pPr>
        <w:pStyle w:val="ListParagraph"/>
        <w:numPr>
          <w:ilvl w:val="0"/>
          <w:numId w:val="3"/>
        </w:numPr>
        <w:jc w:val="both"/>
        <w:rPr>
          <w:rFonts w:asciiTheme="minorHAnsi" w:hAnsiTheme="minorHAnsi"/>
        </w:rPr>
      </w:pPr>
      <w:r w:rsidRPr="00E04C3F">
        <w:rPr>
          <w:rFonts w:asciiTheme="minorHAnsi" w:hAnsiTheme="minorHAnsi"/>
        </w:rPr>
        <w:t>who have an electronic Advanced Care Plan</w:t>
      </w:r>
      <w:r w:rsidR="00264861" w:rsidRPr="00E04C3F">
        <w:rPr>
          <w:rFonts w:asciiTheme="minorHAnsi" w:hAnsiTheme="minorHAnsi"/>
        </w:rPr>
        <w:t xml:space="preserve"> - once identified and communicated to the individual, </w:t>
      </w:r>
      <w:r w:rsidR="00684306" w:rsidRPr="00E04C3F">
        <w:rPr>
          <w:rFonts w:asciiTheme="minorHAnsi" w:hAnsiTheme="minorHAnsi"/>
        </w:rPr>
        <w:t xml:space="preserve">advanced care </w:t>
      </w:r>
      <w:r w:rsidR="00264861" w:rsidRPr="00E04C3F">
        <w:rPr>
          <w:rFonts w:asciiTheme="minorHAnsi" w:hAnsiTheme="minorHAnsi"/>
        </w:rPr>
        <w:t xml:space="preserve">decisions can be made, communicated and </w:t>
      </w:r>
      <w:r w:rsidR="00684306" w:rsidRPr="00E04C3F">
        <w:rPr>
          <w:rFonts w:asciiTheme="minorHAnsi" w:hAnsiTheme="minorHAnsi"/>
        </w:rPr>
        <w:t>shared among those delivering care (with the consent of the individual)</w:t>
      </w:r>
      <w:r w:rsidRPr="00E04C3F">
        <w:rPr>
          <w:rFonts w:asciiTheme="minorHAnsi" w:hAnsiTheme="minorHAnsi"/>
        </w:rPr>
        <w:t>;</w:t>
      </w:r>
    </w:p>
    <w:p w14:paraId="131FBD08" w14:textId="77777777" w:rsidR="004E6B2D" w:rsidRPr="00E04C3F" w:rsidRDefault="004E6B2D" w:rsidP="00B93893">
      <w:pPr>
        <w:pStyle w:val="ListParagraph"/>
        <w:jc w:val="both"/>
        <w:rPr>
          <w:rFonts w:asciiTheme="minorHAnsi" w:hAnsiTheme="minorHAnsi"/>
        </w:rPr>
      </w:pPr>
    </w:p>
    <w:p w14:paraId="29D84633" w14:textId="41E53712" w:rsidR="00F15BA4" w:rsidRPr="00E04C3F" w:rsidRDefault="00F15BA4" w:rsidP="006E27D2">
      <w:pPr>
        <w:pStyle w:val="ListParagraph"/>
        <w:numPr>
          <w:ilvl w:val="0"/>
          <w:numId w:val="3"/>
        </w:numPr>
        <w:jc w:val="both"/>
        <w:rPr>
          <w:rFonts w:asciiTheme="minorHAnsi" w:hAnsiTheme="minorHAnsi"/>
        </w:rPr>
      </w:pPr>
      <w:r w:rsidRPr="00E04C3F">
        <w:rPr>
          <w:rFonts w:asciiTheme="minorHAnsi" w:hAnsiTheme="minorHAnsi"/>
        </w:rPr>
        <w:t xml:space="preserve">who have a number of non-elective </w:t>
      </w:r>
      <w:r w:rsidR="00877B1F" w:rsidRPr="00E04C3F">
        <w:rPr>
          <w:rFonts w:asciiTheme="minorHAnsi" w:hAnsiTheme="minorHAnsi"/>
        </w:rPr>
        <w:t xml:space="preserve">(emergency) </w:t>
      </w:r>
      <w:r w:rsidRPr="00E04C3F">
        <w:rPr>
          <w:rFonts w:asciiTheme="minorHAnsi" w:hAnsiTheme="minorHAnsi"/>
        </w:rPr>
        <w:t>admissions in the last 90 days of life;</w:t>
      </w:r>
    </w:p>
    <w:p w14:paraId="6410A595" w14:textId="77777777" w:rsidR="00684306" w:rsidRPr="00E04C3F" w:rsidRDefault="00684306" w:rsidP="00684306">
      <w:pPr>
        <w:pStyle w:val="ListParagraph"/>
        <w:rPr>
          <w:rFonts w:asciiTheme="minorHAnsi" w:hAnsiTheme="minorHAnsi"/>
        </w:rPr>
      </w:pPr>
    </w:p>
    <w:p w14:paraId="0F303939" w14:textId="5E0535B3" w:rsidR="00264861" w:rsidRPr="00E04C3F" w:rsidRDefault="00B31D44" w:rsidP="006E27D2">
      <w:pPr>
        <w:pStyle w:val="ListParagraph"/>
        <w:numPr>
          <w:ilvl w:val="0"/>
          <w:numId w:val="3"/>
        </w:numPr>
        <w:jc w:val="both"/>
        <w:rPr>
          <w:rFonts w:asciiTheme="minorHAnsi" w:hAnsiTheme="minorHAnsi"/>
        </w:rPr>
      </w:pPr>
      <w:r w:rsidRPr="00E04C3F">
        <w:rPr>
          <w:rFonts w:asciiTheme="minorHAnsi" w:hAnsiTheme="minorHAnsi"/>
        </w:rPr>
        <w:t xml:space="preserve">Those </w:t>
      </w:r>
      <w:r w:rsidR="0089307B" w:rsidRPr="00E04C3F">
        <w:rPr>
          <w:rFonts w:asciiTheme="minorHAnsi" w:hAnsiTheme="minorHAnsi"/>
        </w:rPr>
        <w:t>who die in their usual place of residence</w:t>
      </w:r>
      <w:r w:rsidR="00264861" w:rsidRPr="00E04C3F">
        <w:rPr>
          <w:rFonts w:asciiTheme="minorHAnsi" w:hAnsiTheme="minorHAnsi"/>
        </w:rPr>
        <w:t xml:space="preserve"> and </w:t>
      </w:r>
      <w:r w:rsidRPr="00E04C3F">
        <w:rPr>
          <w:rFonts w:asciiTheme="minorHAnsi" w:hAnsiTheme="minorHAnsi"/>
        </w:rPr>
        <w:t xml:space="preserve">those </w:t>
      </w:r>
      <w:r w:rsidR="0089307B" w:rsidRPr="00E04C3F">
        <w:rPr>
          <w:rFonts w:asciiTheme="minorHAnsi" w:hAnsiTheme="minorHAnsi"/>
        </w:rPr>
        <w:t>who die in hospital</w:t>
      </w:r>
      <w:r w:rsidR="00264861" w:rsidRPr="00E04C3F">
        <w:rPr>
          <w:rFonts w:asciiTheme="minorHAnsi" w:hAnsiTheme="minorHAnsi"/>
        </w:rPr>
        <w:t xml:space="preserve"> </w:t>
      </w:r>
      <w:r w:rsidRPr="00E04C3F">
        <w:rPr>
          <w:rFonts w:asciiTheme="minorHAnsi" w:hAnsiTheme="minorHAnsi"/>
        </w:rPr>
        <w:t>–</w:t>
      </w:r>
      <w:r w:rsidR="00264861" w:rsidRPr="00E04C3F">
        <w:rPr>
          <w:rFonts w:asciiTheme="minorHAnsi" w:hAnsiTheme="minorHAnsi"/>
        </w:rPr>
        <w:t xml:space="preserve"> </w:t>
      </w:r>
      <w:r w:rsidRPr="00E04C3F">
        <w:rPr>
          <w:rFonts w:asciiTheme="minorHAnsi" w:hAnsiTheme="minorHAnsi"/>
        </w:rPr>
        <w:t xml:space="preserve">recorded as </w:t>
      </w:r>
      <w:r w:rsidR="00264861" w:rsidRPr="00E04C3F">
        <w:rPr>
          <w:rFonts w:asciiTheme="minorHAnsi" w:hAnsiTheme="minorHAnsi"/>
        </w:rPr>
        <w:t>p</w:t>
      </w:r>
      <w:r w:rsidR="0089307B" w:rsidRPr="00E04C3F">
        <w:rPr>
          <w:rFonts w:asciiTheme="minorHAnsi" w:hAnsiTheme="minorHAnsi"/>
        </w:rPr>
        <w:t xml:space="preserve">lace of </w:t>
      </w:r>
      <w:r w:rsidR="006F1CE3" w:rsidRPr="00E04C3F">
        <w:rPr>
          <w:rFonts w:asciiTheme="minorHAnsi" w:hAnsiTheme="minorHAnsi"/>
        </w:rPr>
        <w:t>d</w:t>
      </w:r>
      <w:r w:rsidR="0089307B" w:rsidRPr="00E04C3F">
        <w:rPr>
          <w:rFonts w:asciiTheme="minorHAnsi" w:hAnsiTheme="minorHAnsi"/>
        </w:rPr>
        <w:t xml:space="preserve">eath </w:t>
      </w:r>
      <w:r w:rsidR="00776E67" w:rsidRPr="00E04C3F">
        <w:rPr>
          <w:rFonts w:asciiTheme="minorHAnsi" w:hAnsiTheme="minorHAnsi"/>
        </w:rPr>
        <w:t>can be a critical contributor to the quality of death for an individual</w:t>
      </w:r>
      <w:r w:rsidR="00F75B5A" w:rsidRPr="00E04C3F">
        <w:rPr>
          <w:rFonts w:asciiTheme="minorHAnsi" w:hAnsiTheme="minorHAnsi"/>
        </w:rPr>
        <w:t xml:space="preserve"> and their family and friends</w:t>
      </w:r>
      <w:r w:rsidR="006F2102" w:rsidRPr="00E04C3F">
        <w:rPr>
          <w:rFonts w:asciiTheme="minorHAnsi" w:hAnsiTheme="minorHAnsi"/>
        </w:rPr>
        <w:t>, as research suggests that most individuals</w:t>
      </w:r>
      <w:r w:rsidR="00486896" w:rsidRPr="00E04C3F">
        <w:rPr>
          <w:rFonts w:asciiTheme="minorHAnsi" w:hAnsiTheme="minorHAnsi"/>
        </w:rPr>
        <w:t>, when asked,</w:t>
      </w:r>
      <w:r w:rsidR="006F2102" w:rsidRPr="00E04C3F">
        <w:rPr>
          <w:rFonts w:asciiTheme="minorHAnsi" w:hAnsiTheme="minorHAnsi"/>
        </w:rPr>
        <w:t xml:space="preserve"> would prefer to </w:t>
      </w:r>
      <w:r w:rsidR="00486896" w:rsidRPr="00E04C3F">
        <w:rPr>
          <w:rFonts w:asciiTheme="minorHAnsi" w:hAnsiTheme="minorHAnsi"/>
        </w:rPr>
        <w:t xml:space="preserve">be cared for and to </w:t>
      </w:r>
      <w:r w:rsidR="006F2102" w:rsidRPr="00E04C3F">
        <w:rPr>
          <w:rFonts w:asciiTheme="minorHAnsi" w:hAnsiTheme="minorHAnsi"/>
        </w:rPr>
        <w:t xml:space="preserve">die at home </w:t>
      </w:r>
      <w:r w:rsidR="006F1CE3" w:rsidRPr="00E04C3F">
        <w:rPr>
          <w:rFonts w:asciiTheme="minorHAnsi" w:hAnsiTheme="minorHAnsi"/>
        </w:rPr>
        <w:t>(</w:t>
      </w:r>
      <w:r w:rsidR="006F2102" w:rsidRPr="00E04C3F">
        <w:rPr>
          <w:rFonts w:asciiTheme="minorHAnsi" w:hAnsiTheme="minorHAnsi"/>
        </w:rPr>
        <w:t xml:space="preserve">or usual </w:t>
      </w:r>
      <w:r w:rsidR="00486896" w:rsidRPr="00E04C3F">
        <w:rPr>
          <w:rFonts w:asciiTheme="minorHAnsi" w:hAnsiTheme="minorHAnsi"/>
        </w:rPr>
        <w:t xml:space="preserve">place of </w:t>
      </w:r>
      <w:r w:rsidR="006F2102" w:rsidRPr="00E04C3F">
        <w:rPr>
          <w:rFonts w:asciiTheme="minorHAnsi" w:hAnsiTheme="minorHAnsi"/>
        </w:rPr>
        <w:t>residence</w:t>
      </w:r>
      <w:r w:rsidR="006F1CE3" w:rsidRPr="00E04C3F">
        <w:rPr>
          <w:rFonts w:asciiTheme="minorHAnsi" w:hAnsiTheme="minorHAnsi"/>
        </w:rPr>
        <w:t>)</w:t>
      </w:r>
      <w:r w:rsidR="00A30C34" w:rsidRPr="00E04C3F">
        <w:rPr>
          <w:rFonts w:asciiTheme="minorHAnsi" w:hAnsiTheme="minorHAnsi"/>
        </w:rPr>
        <w:t xml:space="preserve"> - </w:t>
      </w:r>
      <w:r w:rsidR="00776E67" w:rsidRPr="00E04C3F">
        <w:rPr>
          <w:rFonts w:asciiTheme="minorHAnsi" w:hAnsiTheme="minorHAnsi"/>
        </w:rPr>
        <w:t>impact</w:t>
      </w:r>
      <w:r w:rsidR="00A30C34" w:rsidRPr="00E04C3F">
        <w:rPr>
          <w:rFonts w:asciiTheme="minorHAnsi" w:hAnsiTheme="minorHAnsi"/>
        </w:rPr>
        <w:t>ing</w:t>
      </w:r>
      <w:r w:rsidR="00776E67" w:rsidRPr="00E04C3F">
        <w:rPr>
          <w:rFonts w:asciiTheme="minorHAnsi" w:hAnsiTheme="minorHAnsi"/>
        </w:rPr>
        <w:t xml:space="preserve"> on their psychological, physical, social and spiritual comfort and the possibility for family and friends to be present during the final days and hours of </w:t>
      </w:r>
      <w:r w:rsidR="00957051" w:rsidRPr="00E04C3F">
        <w:rPr>
          <w:rFonts w:asciiTheme="minorHAnsi" w:hAnsiTheme="minorHAnsi"/>
        </w:rPr>
        <w:t>their</w:t>
      </w:r>
      <w:r w:rsidR="00776E67" w:rsidRPr="00E04C3F">
        <w:rPr>
          <w:rFonts w:asciiTheme="minorHAnsi" w:hAnsiTheme="minorHAnsi"/>
        </w:rPr>
        <w:t xml:space="preserve"> life. </w:t>
      </w:r>
    </w:p>
    <w:p w14:paraId="7DFAE236" w14:textId="77777777" w:rsidR="00264861" w:rsidRPr="00E04C3F" w:rsidRDefault="00264861" w:rsidP="00264861">
      <w:pPr>
        <w:pStyle w:val="ListParagraph"/>
        <w:rPr>
          <w:rFonts w:asciiTheme="minorHAnsi" w:hAnsiTheme="minorHAnsi"/>
        </w:rPr>
      </w:pPr>
    </w:p>
    <w:p w14:paraId="12F38F10" w14:textId="52D03731" w:rsidR="00361AD9" w:rsidRPr="00E04C3F" w:rsidRDefault="00B31D44" w:rsidP="00264861">
      <w:pPr>
        <w:ind w:left="360"/>
        <w:jc w:val="both"/>
        <w:rPr>
          <w:rFonts w:asciiTheme="minorHAnsi" w:hAnsiTheme="minorHAnsi"/>
        </w:rPr>
      </w:pPr>
      <w:r w:rsidRPr="00E04C3F">
        <w:rPr>
          <w:rFonts w:asciiTheme="minorHAnsi" w:hAnsiTheme="minorHAnsi"/>
        </w:rPr>
        <w:t xml:space="preserve">There are </w:t>
      </w:r>
      <w:r w:rsidR="00E71B0E" w:rsidRPr="00E04C3F">
        <w:rPr>
          <w:rFonts w:asciiTheme="minorHAnsi" w:hAnsiTheme="minorHAnsi"/>
        </w:rPr>
        <w:t>difficult</w:t>
      </w:r>
      <w:r w:rsidRPr="00E04C3F">
        <w:rPr>
          <w:rFonts w:asciiTheme="minorHAnsi" w:hAnsiTheme="minorHAnsi"/>
        </w:rPr>
        <w:t xml:space="preserve">ies in </w:t>
      </w:r>
      <w:r w:rsidR="00B727D3" w:rsidRPr="00E04C3F">
        <w:rPr>
          <w:rFonts w:asciiTheme="minorHAnsi" w:hAnsiTheme="minorHAnsi"/>
        </w:rPr>
        <w:t>measuring if</w:t>
      </w:r>
      <w:r w:rsidRPr="00E04C3F">
        <w:rPr>
          <w:rFonts w:asciiTheme="minorHAnsi" w:hAnsiTheme="minorHAnsi"/>
        </w:rPr>
        <w:t xml:space="preserve"> the </w:t>
      </w:r>
      <w:r w:rsidR="009A1AF4" w:rsidRPr="00E04C3F">
        <w:rPr>
          <w:rFonts w:asciiTheme="minorHAnsi" w:hAnsiTheme="minorHAnsi"/>
        </w:rPr>
        <w:t>preferred and actual place of death match for any individual</w:t>
      </w:r>
      <w:r w:rsidRPr="00E04C3F">
        <w:rPr>
          <w:rFonts w:asciiTheme="minorHAnsi" w:hAnsiTheme="minorHAnsi"/>
        </w:rPr>
        <w:t xml:space="preserve"> unless they </w:t>
      </w:r>
      <w:r w:rsidR="00CB2807" w:rsidRPr="00E04C3F">
        <w:rPr>
          <w:rFonts w:asciiTheme="minorHAnsi" w:hAnsiTheme="minorHAnsi"/>
        </w:rPr>
        <w:t xml:space="preserve">have their preference </w:t>
      </w:r>
      <w:r w:rsidR="00F75B5A" w:rsidRPr="00E04C3F">
        <w:rPr>
          <w:rFonts w:asciiTheme="minorHAnsi" w:hAnsiTheme="minorHAnsi"/>
        </w:rPr>
        <w:t xml:space="preserve">and place of death </w:t>
      </w:r>
      <w:r w:rsidR="00CB2807" w:rsidRPr="00E04C3F">
        <w:rPr>
          <w:rFonts w:asciiTheme="minorHAnsi" w:hAnsiTheme="minorHAnsi"/>
        </w:rPr>
        <w:t>recorded on Co</w:t>
      </w:r>
      <w:r w:rsidR="00B727D3" w:rsidRPr="00E04C3F">
        <w:rPr>
          <w:rFonts w:asciiTheme="minorHAnsi" w:hAnsiTheme="minorHAnsi"/>
        </w:rPr>
        <w:t>-</w:t>
      </w:r>
      <w:r w:rsidR="00C46772" w:rsidRPr="00E04C3F">
        <w:rPr>
          <w:rFonts w:asciiTheme="minorHAnsi" w:hAnsiTheme="minorHAnsi"/>
        </w:rPr>
        <w:t>ordinate</w:t>
      </w:r>
      <w:r w:rsidR="00CB2807" w:rsidRPr="00E04C3F">
        <w:rPr>
          <w:rFonts w:asciiTheme="minorHAnsi" w:hAnsiTheme="minorHAnsi"/>
        </w:rPr>
        <w:t xml:space="preserve"> My Care (CMC)</w:t>
      </w:r>
      <w:r w:rsidR="00486896" w:rsidRPr="00E04C3F">
        <w:rPr>
          <w:rFonts w:asciiTheme="minorHAnsi" w:hAnsiTheme="minorHAnsi"/>
        </w:rPr>
        <w:t xml:space="preserve">, </w:t>
      </w:r>
      <w:r w:rsidR="00CB2807" w:rsidRPr="00E04C3F">
        <w:rPr>
          <w:rFonts w:asciiTheme="minorHAnsi" w:hAnsiTheme="minorHAnsi"/>
        </w:rPr>
        <w:t xml:space="preserve">the preferred </w:t>
      </w:r>
      <w:r w:rsidR="004E4332" w:rsidRPr="00E04C3F">
        <w:rPr>
          <w:rFonts w:asciiTheme="minorHAnsi" w:hAnsiTheme="minorHAnsi"/>
        </w:rPr>
        <w:t xml:space="preserve">EoLC </w:t>
      </w:r>
      <w:r w:rsidRPr="00E04C3F">
        <w:rPr>
          <w:rFonts w:asciiTheme="minorHAnsi" w:hAnsiTheme="minorHAnsi"/>
        </w:rPr>
        <w:t xml:space="preserve">electronic </w:t>
      </w:r>
      <w:r w:rsidR="004E4332" w:rsidRPr="00E04C3F">
        <w:rPr>
          <w:rFonts w:asciiTheme="minorHAnsi" w:hAnsiTheme="minorHAnsi"/>
        </w:rPr>
        <w:t>C</w:t>
      </w:r>
      <w:r w:rsidR="00CB2807" w:rsidRPr="00E04C3F">
        <w:rPr>
          <w:rFonts w:asciiTheme="minorHAnsi" w:hAnsiTheme="minorHAnsi"/>
        </w:rPr>
        <w:t xml:space="preserve">are </w:t>
      </w:r>
      <w:r w:rsidR="004E4332" w:rsidRPr="00E04C3F">
        <w:rPr>
          <w:rFonts w:asciiTheme="minorHAnsi" w:hAnsiTheme="minorHAnsi"/>
        </w:rPr>
        <w:t>P</w:t>
      </w:r>
      <w:r w:rsidR="00CB2807" w:rsidRPr="00E04C3F">
        <w:rPr>
          <w:rFonts w:asciiTheme="minorHAnsi" w:hAnsiTheme="minorHAnsi"/>
        </w:rPr>
        <w:t>lan for the London an</w:t>
      </w:r>
      <w:r w:rsidR="00B727D3" w:rsidRPr="00E04C3F">
        <w:rPr>
          <w:rFonts w:asciiTheme="minorHAnsi" w:hAnsiTheme="minorHAnsi"/>
        </w:rPr>
        <w:t xml:space="preserve">d North East London population. A </w:t>
      </w:r>
      <w:r w:rsidR="00CB2807" w:rsidRPr="00E04C3F">
        <w:rPr>
          <w:rFonts w:asciiTheme="minorHAnsi" w:hAnsiTheme="minorHAnsi"/>
        </w:rPr>
        <w:t>significant</w:t>
      </w:r>
      <w:r w:rsidR="00B727D3" w:rsidRPr="00E04C3F">
        <w:rPr>
          <w:rFonts w:asciiTheme="minorHAnsi" w:hAnsiTheme="minorHAnsi"/>
        </w:rPr>
        <w:t>ly higher</w:t>
      </w:r>
      <w:r w:rsidR="00CB2807" w:rsidRPr="00E04C3F">
        <w:rPr>
          <w:rFonts w:asciiTheme="minorHAnsi" w:hAnsiTheme="minorHAnsi"/>
        </w:rPr>
        <w:t xml:space="preserve"> proportion</w:t>
      </w:r>
      <w:r w:rsidR="00B727D3" w:rsidRPr="00E04C3F">
        <w:rPr>
          <w:rFonts w:asciiTheme="minorHAnsi" w:hAnsiTheme="minorHAnsi"/>
        </w:rPr>
        <w:t xml:space="preserve"> of people with a completed, and shared, CMC record </w:t>
      </w:r>
      <w:r w:rsidR="009A1AF4" w:rsidRPr="00E04C3F">
        <w:rPr>
          <w:rFonts w:asciiTheme="minorHAnsi" w:hAnsiTheme="minorHAnsi"/>
        </w:rPr>
        <w:t>di</w:t>
      </w:r>
      <w:r w:rsidR="00361AD9" w:rsidRPr="00E04C3F">
        <w:rPr>
          <w:rFonts w:asciiTheme="minorHAnsi" w:hAnsiTheme="minorHAnsi"/>
        </w:rPr>
        <w:t>e</w:t>
      </w:r>
      <w:r w:rsidR="009A1AF4" w:rsidRPr="00E04C3F">
        <w:rPr>
          <w:rFonts w:asciiTheme="minorHAnsi" w:hAnsiTheme="minorHAnsi"/>
        </w:rPr>
        <w:t xml:space="preserve"> in their </w:t>
      </w:r>
      <w:r w:rsidR="00B727D3" w:rsidRPr="00E04C3F">
        <w:rPr>
          <w:rFonts w:asciiTheme="minorHAnsi" w:hAnsiTheme="minorHAnsi"/>
        </w:rPr>
        <w:t xml:space="preserve">preferred place of death (PPD) and this is </w:t>
      </w:r>
      <w:r w:rsidR="009A1AF4" w:rsidRPr="00E04C3F">
        <w:rPr>
          <w:rFonts w:asciiTheme="minorHAnsi" w:hAnsiTheme="minorHAnsi"/>
        </w:rPr>
        <w:t>usual</w:t>
      </w:r>
      <w:r w:rsidR="00B727D3" w:rsidRPr="00E04C3F">
        <w:rPr>
          <w:rFonts w:asciiTheme="minorHAnsi" w:hAnsiTheme="minorHAnsi"/>
        </w:rPr>
        <w:t>ly their ‘usual</w:t>
      </w:r>
      <w:r w:rsidR="009A1AF4" w:rsidRPr="00E04C3F">
        <w:rPr>
          <w:rFonts w:asciiTheme="minorHAnsi" w:hAnsiTheme="minorHAnsi"/>
        </w:rPr>
        <w:t xml:space="preserve"> place of residence</w:t>
      </w:r>
      <w:r w:rsidR="00B727D3" w:rsidRPr="00E04C3F">
        <w:rPr>
          <w:rFonts w:asciiTheme="minorHAnsi" w:hAnsiTheme="minorHAnsi"/>
        </w:rPr>
        <w:t>’ recorded as Death in Usual Place of Residence (DiUPR)</w:t>
      </w:r>
      <w:r w:rsidR="00CB2807" w:rsidRPr="00E04C3F">
        <w:rPr>
          <w:rFonts w:asciiTheme="minorHAnsi" w:hAnsiTheme="minorHAnsi"/>
        </w:rPr>
        <w:t>.</w:t>
      </w:r>
      <w:r w:rsidR="00B727D3" w:rsidRPr="00E04C3F">
        <w:rPr>
          <w:rFonts w:asciiTheme="minorHAnsi" w:hAnsiTheme="minorHAnsi"/>
        </w:rPr>
        <w:t xml:space="preserve"> A further indicator that is available is </w:t>
      </w:r>
      <w:r w:rsidR="00361AD9" w:rsidRPr="00E04C3F">
        <w:rPr>
          <w:rFonts w:asciiTheme="minorHAnsi" w:hAnsiTheme="minorHAnsi"/>
        </w:rPr>
        <w:t>the proportion of indi</w:t>
      </w:r>
      <w:r w:rsidR="00B727D3" w:rsidRPr="00E04C3F">
        <w:rPr>
          <w:rFonts w:asciiTheme="minorHAnsi" w:hAnsiTheme="minorHAnsi"/>
        </w:rPr>
        <w:t>viduals dying in hospital, and decreasing numbers suggest</w:t>
      </w:r>
      <w:r w:rsidR="00361AD9" w:rsidRPr="00E04C3F">
        <w:rPr>
          <w:rFonts w:asciiTheme="minorHAnsi" w:hAnsiTheme="minorHAnsi"/>
        </w:rPr>
        <w:t xml:space="preserve"> that individuals’ preferences are being met more often. However, generally the London population who die at home</w:t>
      </w:r>
      <w:r w:rsidR="00957051" w:rsidRPr="00E04C3F">
        <w:rPr>
          <w:rFonts w:asciiTheme="minorHAnsi" w:hAnsiTheme="minorHAnsi"/>
        </w:rPr>
        <w:t xml:space="preserve"> (</w:t>
      </w:r>
      <w:r w:rsidR="00361AD9" w:rsidRPr="00E04C3F">
        <w:rPr>
          <w:rFonts w:asciiTheme="minorHAnsi" w:hAnsiTheme="minorHAnsi"/>
        </w:rPr>
        <w:t>or in their usual place of residence</w:t>
      </w:r>
      <w:r w:rsidR="00957051" w:rsidRPr="00E04C3F">
        <w:rPr>
          <w:rFonts w:asciiTheme="minorHAnsi" w:hAnsiTheme="minorHAnsi"/>
        </w:rPr>
        <w:t>)</w:t>
      </w:r>
      <w:r w:rsidR="00361AD9" w:rsidRPr="00E04C3F">
        <w:rPr>
          <w:rFonts w:asciiTheme="minorHAnsi" w:hAnsiTheme="minorHAnsi"/>
        </w:rPr>
        <w:t xml:space="preserve"> is significantly lower than the England rate.</w:t>
      </w:r>
    </w:p>
    <w:p w14:paraId="24C40B51" w14:textId="77777777" w:rsidR="00361AD9" w:rsidRPr="00E04C3F" w:rsidRDefault="00361AD9" w:rsidP="00B93893">
      <w:pPr>
        <w:jc w:val="both"/>
        <w:rPr>
          <w:rFonts w:asciiTheme="minorHAnsi" w:hAnsiTheme="minorHAnsi"/>
        </w:rPr>
      </w:pPr>
    </w:p>
    <w:p w14:paraId="0FF2E63D" w14:textId="0184AD32" w:rsidR="00746187" w:rsidRPr="00E04C3F" w:rsidRDefault="00264861" w:rsidP="00B93893">
      <w:pPr>
        <w:jc w:val="both"/>
        <w:rPr>
          <w:rFonts w:asciiTheme="minorHAnsi" w:hAnsiTheme="minorHAnsi" w:cs="Arial"/>
          <w:b/>
          <w:u w:val="single"/>
        </w:rPr>
      </w:pPr>
      <w:r w:rsidRPr="00E04C3F">
        <w:rPr>
          <w:rFonts w:asciiTheme="minorHAnsi" w:hAnsiTheme="minorHAnsi" w:cs="Arial"/>
          <w:b/>
          <w:u w:val="single"/>
        </w:rPr>
        <w:t>BEREAVEMENT CARE</w:t>
      </w:r>
    </w:p>
    <w:p w14:paraId="74777465" w14:textId="77777777" w:rsidR="00746187" w:rsidRPr="00E04C3F" w:rsidRDefault="00746187" w:rsidP="00B93893">
      <w:pPr>
        <w:pStyle w:val="ListParagraph"/>
        <w:ind w:left="567" w:hanging="567"/>
        <w:jc w:val="both"/>
        <w:rPr>
          <w:rFonts w:asciiTheme="minorHAnsi" w:hAnsiTheme="minorHAnsi" w:cs="Arial"/>
        </w:rPr>
      </w:pPr>
    </w:p>
    <w:p w14:paraId="25B93669" w14:textId="77777777" w:rsidR="00746187" w:rsidRPr="00E04C3F" w:rsidRDefault="00746187" w:rsidP="00B93893">
      <w:pPr>
        <w:jc w:val="both"/>
        <w:rPr>
          <w:rFonts w:asciiTheme="minorHAnsi" w:hAnsiTheme="minorHAnsi" w:cs="Arial"/>
        </w:rPr>
      </w:pPr>
      <w:r w:rsidRPr="00E04C3F">
        <w:rPr>
          <w:rFonts w:asciiTheme="minorHAnsi" w:hAnsiTheme="minorHAnsi" w:cs="Arial"/>
        </w:rPr>
        <w:t>Grief is a universal response to the loss of a loved-one; however, it affects all individuals differently. When an individual is bereaved they often have to cope with a world that can feel as if it’s fallen apart and as such their grief can affect them emotionally, physically and / or mentally. In addition, in practical terms, their life may have changed dramatically (e.g. living alone, having less money, faced with household tasks they haven’t done before, etc).</w:t>
      </w:r>
    </w:p>
    <w:p w14:paraId="4D692D64" w14:textId="77777777" w:rsidR="00746187" w:rsidRPr="00E04C3F" w:rsidRDefault="00746187" w:rsidP="00B93893">
      <w:pPr>
        <w:pStyle w:val="ListParagraph"/>
        <w:ind w:left="567"/>
        <w:jc w:val="both"/>
        <w:rPr>
          <w:rFonts w:asciiTheme="minorHAnsi" w:hAnsiTheme="minorHAnsi" w:cs="Arial"/>
        </w:rPr>
      </w:pPr>
    </w:p>
    <w:p w14:paraId="56FF2799" w14:textId="77777777" w:rsidR="00746187" w:rsidRPr="00E04C3F" w:rsidRDefault="00746187" w:rsidP="00B93893">
      <w:pPr>
        <w:jc w:val="both"/>
        <w:rPr>
          <w:rFonts w:asciiTheme="minorHAnsi" w:hAnsiTheme="minorHAnsi" w:cs="Arial"/>
        </w:rPr>
      </w:pPr>
      <w:r w:rsidRPr="00E04C3F">
        <w:rPr>
          <w:rFonts w:asciiTheme="minorHAnsi" w:hAnsiTheme="minorHAnsi" w:cs="Arial"/>
        </w:rPr>
        <w:t xml:space="preserve">Prolonged and / or undealt with grief can lead to exhaustion, interfere with an individual’s ability to think clearly (make decisions / judgements and problem solve), leave them with feelings of loneliness or isolation all of which can affect their immune system, trigger anxiety attacks and depression; and in some cases trigger substance misuse.  </w:t>
      </w:r>
    </w:p>
    <w:p w14:paraId="159F035C" w14:textId="77777777" w:rsidR="00746187" w:rsidRPr="00E04C3F" w:rsidRDefault="00746187" w:rsidP="00B93893">
      <w:pPr>
        <w:jc w:val="both"/>
        <w:rPr>
          <w:rFonts w:asciiTheme="minorHAnsi" w:hAnsiTheme="minorHAnsi" w:cs="Arial"/>
        </w:rPr>
      </w:pPr>
    </w:p>
    <w:p w14:paraId="10508DAF" w14:textId="77777777" w:rsidR="00746187" w:rsidRPr="00E04C3F" w:rsidRDefault="00746187" w:rsidP="00B93893">
      <w:pPr>
        <w:jc w:val="both"/>
        <w:rPr>
          <w:rStyle w:val="tgc"/>
          <w:rFonts w:asciiTheme="minorHAnsi" w:hAnsiTheme="minorHAnsi" w:cs="Arial"/>
        </w:rPr>
      </w:pPr>
      <w:r w:rsidRPr="00E04C3F">
        <w:rPr>
          <w:rFonts w:asciiTheme="minorHAnsi" w:hAnsiTheme="minorHAnsi" w:cs="Arial"/>
        </w:rPr>
        <w:t xml:space="preserve">Bereavement </w:t>
      </w:r>
      <w:r w:rsidRPr="00E04C3F">
        <w:rPr>
          <w:rStyle w:val="tgc"/>
          <w:rFonts w:asciiTheme="minorHAnsi" w:hAnsiTheme="minorHAnsi" w:cs="Arial"/>
        </w:rPr>
        <w:t xml:space="preserve">care is an essential component of EoLC that includes anticipating grief reactions and providing ongoing </w:t>
      </w:r>
      <w:r w:rsidRPr="00E04C3F">
        <w:rPr>
          <w:rStyle w:val="tgc"/>
          <w:rFonts w:asciiTheme="minorHAnsi" w:hAnsiTheme="minorHAnsi" w:cs="Arial"/>
          <w:bCs/>
        </w:rPr>
        <w:t>support</w:t>
      </w:r>
      <w:r w:rsidRPr="00E04C3F">
        <w:rPr>
          <w:rStyle w:val="tgc"/>
          <w:rFonts w:asciiTheme="minorHAnsi" w:hAnsiTheme="minorHAnsi" w:cs="Arial"/>
        </w:rPr>
        <w:t xml:space="preserve"> for the </w:t>
      </w:r>
      <w:r w:rsidRPr="00E04C3F">
        <w:rPr>
          <w:rStyle w:val="tgc"/>
          <w:rFonts w:asciiTheme="minorHAnsi" w:hAnsiTheme="minorHAnsi" w:cs="Arial"/>
          <w:bCs/>
        </w:rPr>
        <w:t>bereaved</w:t>
      </w:r>
      <w:r w:rsidRPr="00E04C3F">
        <w:rPr>
          <w:rStyle w:val="tgc"/>
          <w:rFonts w:asciiTheme="minorHAnsi" w:hAnsiTheme="minorHAnsi" w:cs="Arial"/>
        </w:rPr>
        <w:t xml:space="preserve"> over a period of 12 months. </w:t>
      </w:r>
    </w:p>
    <w:p w14:paraId="7D581AF5" w14:textId="77777777" w:rsidR="00746187" w:rsidRPr="00E04C3F" w:rsidRDefault="00746187" w:rsidP="00B93893">
      <w:pPr>
        <w:jc w:val="both"/>
        <w:rPr>
          <w:rStyle w:val="tgc"/>
          <w:rFonts w:asciiTheme="minorHAnsi" w:hAnsiTheme="minorHAnsi" w:cs="Arial"/>
        </w:rPr>
      </w:pPr>
    </w:p>
    <w:p w14:paraId="380F2589" w14:textId="77777777" w:rsidR="00746187" w:rsidRPr="00E04C3F" w:rsidRDefault="00746187" w:rsidP="00B93893">
      <w:pPr>
        <w:jc w:val="both"/>
        <w:rPr>
          <w:rFonts w:asciiTheme="minorHAnsi" w:hAnsiTheme="minorHAnsi" w:cs="Arial"/>
        </w:rPr>
      </w:pPr>
      <w:r w:rsidRPr="00E04C3F">
        <w:rPr>
          <w:rFonts w:asciiTheme="minorHAnsi" w:hAnsiTheme="minorHAnsi" w:cs="Arial"/>
        </w:rPr>
        <w:t xml:space="preserve">Good palliative and </w:t>
      </w:r>
      <w:r w:rsidR="00D679B5" w:rsidRPr="00E04C3F">
        <w:rPr>
          <w:rFonts w:asciiTheme="minorHAnsi" w:hAnsiTheme="minorHAnsi" w:cs="Arial"/>
        </w:rPr>
        <w:t xml:space="preserve">EoLC </w:t>
      </w:r>
      <w:r w:rsidRPr="00E04C3F">
        <w:rPr>
          <w:rFonts w:asciiTheme="minorHAnsi" w:hAnsiTheme="minorHAnsi" w:cs="Arial"/>
        </w:rPr>
        <w:t>inclu</w:t>
      </w:r>
      <w:r w:rsidR="00862221" w:rsidRPr="00E04C3F">
        <w:rPr>
          <w:rFonts w:asciiTheme="minorHAnsi" w:hAnsiTheme="minorHAnsi" w:cs="Arial"/>
        </w:rPr>
        <w:t xml:space="preserve">des giving care and support to </w:t>
      </w:r>
      <w:r w:rsidRPr="00E04C3F">
        <w:rPr>
          <w:rFonts w:asciiTheme="minorHAnsi" w:hAnsiTheme="minorHAnsi" w:cs="Arial"/>
        </w:rPr>
        <w:t xml:space="preserve">those who are important to the dying </w:t>
      </w:r>
      <w:r w:rsidR="00862221" w:rsidRPr="00E04C3F">
        <w:rPr>
          <w:rFonts w:asciiTheme="minorHAnsi" w:hAnsiTheme="minorHAnsi" w:cs="Arial"/>
        </w:rPr>
        <w:t>individual</w:t>
      </w:r>
      <w:r w:rsidRPr="00E04C3F">
        <w:rPr>
          <w:rFonts w:asciiTheme="minorHAnsi" w:hAnsiTheme="minorHAnsi" w:cs="Arial"/>
        </w:rPr>
        <w:t xml:space="preserve">. This must encompass good bereavement and pre-bereavement care, including for children and young people. It must also respond to the needs of those who are affected by death caused by sudden illness or trauma, including suicide. As well as caring for them as individuals who are facing loss and grief, there needs to be recognition and support for their role as part of the </w:t>
      </w:r>
      <w:r w:rsidR="00862221" w:rsidRPr="00E04C3F">
        <w:rPr>
          <w:rFonts w:asciiTheme="minorHAnsi" w:hAnsiTheme="minorHAnsi" w:cs="Arial"/>
        </w:rPr>
        <w:t>individual’s</w:t>
      </w:r>
      <w:r w:rsidRPr="00E04C3F">
        <w:rPr>
          <w:rFonts w:asciiTheme="minorHAnsi" w:hAnsiTheme="minorHAnsi" w:cs="Arial"/>
        </w:rPr>
        <w:t xml:space="preserve"> caring team, if they and the dying </w:t>
      </w:r>
      <w:r w:rsidR="00862221" w:rsidRPr="00E04C3F">
        <w:rPr>
          <w:rFonts w:asciiTheme="minorHAnsi" w:hAnsiTheme="minorHAnsi" w:cs="Arial"/>
        </w:rPr>
        <w:t>individual</w:t>
      </w:r>
      <w:r w:rsidRPr="00E04C3F">
        <w:rPr>
          <w:rFonts w:asciiTheme="minorHAnsi" w:hAnsiTheme="minorHAnsi" w:cs="Arial"/>
        </w:rPr>
        <w:t xml:space="preserve"> wish them to be regarded in that way.</w:t>
      </w:r>
    </w:p>
    <w:p w14:paraId="381FCE6A" w14:textId="77777777" w:rsidR="0041633C" w:rsidRPr="00E04C3F" w:rsidRDefault="0041633C" w:rsidP="00B93893">
      <w:pPr>
        <w:autoSpaceDE w:val="0"/>
        <w:autoSpaceDN w:val="0"/>
        <w:adjustRightInd w:val="0"/>
        <w:jc w:val="both"/>
        <w:rPr>
          <w:rFonts w:asciiTheme="minorHAnsi" w:hAnsiTheme="minorHAnsi" w:cs="Frutiger LT 45 Light"/>
          <w:b/>
          <w:bCs/>
          <w:color w:val="FF33CC"/>
        </w:rPr>
      </w:pPr>
    </w:p>
    <w:p w14:paraId="373E8396" w14:textId="653259A9" w:rsidR="000A3004" w:rsidRPr="00E04C3F" w:rsidRDefault="000A3004" w:rsidP="006E27D2">
      <w:pPr>
        <w:pStyle w:val="ListParagraph"/>
        <w:numPr>
          <w:ilvl w:val="0"/>
          <w:numId w:val="2"/>
        </w:numPr>
        <w:autoSpaceDE w:val="0"/>
        <w:autoSpaceDN w:val="0"/>
        <w:adjustRightInd w:val="0"/>
        <w:jc w:val="both"/>
        <w:rPr>
          <w:rFonts w:asciiTheme="minorHAnsi" w:hAnsiTheme="minorHAnsi" w:cs="Arial"/>
          <w:b/>
          <w:color w:val="FF33CC"/>
        </w:rPr>
      </w:pPr>
      <w:r w:rsidRPr="00E04C3F">
        <w:rPr>
          <w:rFonts w:asciiTheme="minorHAnsi" w:hAnsiTheme="minorHAnsi" w:cs="Frutiger LT 45 Light"/>
          <w:b/>
          <w:bCs/>
          <w:color w:val="FF33CC"/>
        </w:rPr>
        <w:t>EAST LONDON HEALTH AND CARE PARTNERSHIP</w:t>
      </w:r>
      <w:r w:rsidRPr="00E04C3F">
        <w:rPr>
          <w:rFonts w:asciiTheme="minorHAnsi" w:hAnsiTheme="minorHAnsi" w:cs="Arial"/>
          <w:b/>
          <w:color w:val="FF33CC"/>
        </w:rPr>
        <w:t xml:space="preserve"> </w:t>
      </w:r>
      <w:r w:rsidR="0042171F" w:rsidRPr="00E04C3F">
        <w:rPr>
          <w:rFonts w:asciiTheme="minorHAnsi" w:hAnsiTheme="minorHAnsi" w:cs="Arial"/>
          <w:b/>
          <w:color w:val="FF33CC"/>
        </w:rPr>
        <w:t xml:space="preserve">(ELHCP) </w:t>
      </w:r>
      <w:r w:rsidR="00640FC2" w:rsidRPr="00E04C3F">
        <w:rPr>
          <w:rFonts w:asciiTheme="minorHAnsi" w:hAnsiTheme="minorHAnsi" w:cs="Arial"/>
          <w:b/>
          <w:color w:val="FF33CC"/>
        </w:rPr>
        <w:t>CONTEXT</w:t>
      </w:r>
    </w:p>
    <w:p w14:paraId="744AEB7A" w14:textId="77777777" w:rsidR="000A3004" w:rsidRPr="00E04C3F" w:rsidRDefault="000A3004" w:rsidP="00B93893">
      <w:pPr>
        <w:jc w:val="both"/>
        <w:rPr>
          <w:rFonts w:asciiTheme="minorHAnsi" w:hAnsiTheme="minorHAnsi" w:cs="Arial"/>
        </w:rPr>
      </w:pPr>
    </w:p>
    <w:p w14:paraId="1D399334" w14:textId="77777777" w:rsidR="005578AA" w:rsidRPr="00E04C3F" w:rsidRDefault="005578AA" w:rsidP="005578AA">
      <w:pPr>
        <w:jc w:val="both"/>
        <w:rPr>
          <w:rFonts w:asciiTheme="minorHAnsi" w:hAnsiTheme="minorHAnsi" w:cs="Arial"/>
        </w:rPr>
      </w:pPr>
      <w:r w:rsidRPr="00E04C3F">
        <w:rPr>
          <w:rFonts w:asciiTheme="minorHAnsi" w:hAnsiTheme="minorHAnsi" w:cs="Arial"/>
        </w:rPr>
        <w:t xml:space="preserve">The ELHCP work across the seven CCGs within North East London and have established a work programme to deliver improved end of life care, a key priority across the footprint. This includes an End of Life Programme Board and a number of work streams which will engage with both health, care and wider community representatives. There is a strong and complimentary fit with the developing Ageing Well Strategy of the London Borough of Newham. The current priorities of the ELHCP include the (five year) Long Term Plan for Palliative and end of life care and this is in development. Key priorities are: </w:t>
      </w:r>
    </w:p>
    <w:p w14:paraId="44D0F70D" w14:textId="77777777" w:rsidR="005578AA" w:rsidRPr="00E04C3F" w:rsidRDefault="005578AA" w:rsidP="005578AA">
      <w:pPr>
        <w:jc w:val="both"/>
        <w:rPr>
          <w:rFonts w:asciiTheme="minorHAnsi" w:hAnsiTheme="minorHAnsi" w:cs="Arial"/>
        </w:rPr>
      </w:pPr>
      <w:r w:rsidRPr="00E04C3F">
        <w:rPr>
          <w:rFonts w:asciiTheme="minorHAnsi" w:hAnsiTheme="minorHAnsi" w:cs="Arial"/>
        </w:rPr>
        <w:t xml:space="preserve"> </w:t>
      </w:r>
    </w:p>
    <w:p w14:paraId="1FA27A4D" w14:textId="77777777" w:rsidR="005578AA" w:rsidRPr="00E04C3F" w:rsidRDefault="005578AA" w:rsidP="005578AA">
      <w:pPr>
        <w:jc w:val="both"/>
        <w:rPr>
          <w:rFonts w:asciiTheme="minorHAnsi" w:hAnsiTheme="minorHAnsi" w:cs="Arial"/>
        </w:rPr>
      </w:pPr>
      <w:r w:rsidRPr="00E04C3F">
        <w:rPr>
          <w:rFonts w:asciiTheme="minorHAnsi" w:hAnsiTheme="minorHAnsi" w:cs="Arial"/>
        </w:rPr>
        <w:t xml:space="preserve">To clearly understand local need both now, and for the coming years. To achieve this we will need to understand the impact of, and on our services so that we can fit the local need within our population. This will include factors such as the needs of individuals who have no recourse to public funding, and experience social and economic deprivation, isolation, social marginalisation, loneliness and the effect of rapid population change (Newham has a high degree of population churn). </w:t>
      </w:r>
    </w:p>
    <w:p w14:paraId="373AA7E0" w14:textId="77777777" w:rsidR="005578AA" w:rsidRPr="00E04C3F" w:rsidRDefault="005578AA" w:rsidP="005578AA">
      <w:pPr>
        <w:jc w:val="both"/>
        <w:rPr>
          <w:rFonts w:asciiTheme="minorHAnsi" w:hAnsiTheme="minorHAnsi" w:cs="Arial"/>
        </w:rPr>
      </w:pPr>
    </w:p>
    <w:p w14:paraId="6047164A" w14:textId="77777777" w:rsidR="005578AA" w:rsidRPr="00E04C3F" w:rsidRDefault="005578AA" w:rsidP="005578AA">
      <w:pPr>
        <w:jc w:val="both"/>
        <w:rPr>
          <w:rFonts w:asciiTheme="minorHAnsi" w:hAnsiTheme="minorHAnsi" w:cs="Arial"/>
        </w:rPr>
      </w:pPr>
      <w:r w:rsidRPr="00E04C3F">
        <w:rPr>
          <w:rFonts w:asciiTheme="minorHAnsi" w:hAnsiTheme="minorHAnsi" w:cs="Arial"/>
        </w:rPr>
        <w:t xml:space="preserve">To be able to deliver personalised care, and personal health budgets which can offer greater choice and flexibility in end of life care support. This is a particularly important factor because we have a diverse community, which encompass a wide range of belief systems that may impact on how end of life care is offered and delivered. </w:t>
      </w:r>
    </w:p>
    <w:p w14:paraId="222EED86" w14:textId="77777777" w:rsidR="005578AA" w:rsidRPr="00E04C3F" w:rsidRDefault="005578AA" w:rsidP="005578AA">
      <w:pPr>
        <w:jc w:val="both"/>
        <w:rPr>
          <w:rFonts w:asciiTheme="minorHAnsi" w:hAnsiTheme="minorHAnsi" w:cs="Arial"/>
        </w:rPr>
      </w:pPr>
    </w:p>
    <w:p w14:paraId="7D5B02F2" w14:textId="77777777" w:rsidR="005578AA" w:rsidRPr="00E04C3F" w:rsidRDefault="005578AA" w:rsidP="005578AA">
      <w:pPr>
        <w:jc w:val="both"/>
        <w:rPr>
          <w:rFonts w:asciiTheme="minorHAnsi" w:hAnsiTheme="minorHAnsi" w:cs="Arial"/>
        </w:rPr>
      </w:pPr>
      <w:r w:rsidRPr="00E04C3F">
        <w:rPr>
          <w:rFonts w:asciiTheme="minorHAnsi" w:hAnsiTheme="minorHAnsi" w:cs="Arial"/>
        </w:rPr>
        <w:t>To agree a model of care that can deliver integrated services within a collaboratively agreed model of care that is place based and therefore accessible locally, in our residents own community, and capable of better supporting care at home. This will require improved working and supporting capacity and capability within the community. These are key factors in influencing choice on where care is delivered and in supporting avoidable hospital admission where the preference is for care at home.  Success will mean that there is a single and responsive access point for palliative and end of life care support to individuals who will have a shared care record which, if their consent is given, will avoid unnecessary repeated history taking as well as reducing duplication of cost and effort across the wider health and social care system.</w:t>
      </w:r>
    </w:p>
    <w:p w14:paraId="278CF2E1" w14:textId="77777777" w:rsidR="005578AA" w:rsidRPr="00E04C3F" w:rsidRDefault="005578AA" w:rsidP="005578AA">
      <w:pPr>
        <w:jc w:val="both"/>
        <w:rPr>
          <w:rFonts w:asciiTheme="minorHAnsi" w:hAnsiTheme="minorHAnsi" w:cs="Arial"/>
        </w:rPr>
      </w:pPr>
    </w:p>
    <w:p w14:paraId="654E6A0B" w14:textId="77777777" w:rsidR="005578AA" w:rsidRPr="00E04C3F" w:rsidRDefault="005578AA" w:rsidP="005578AA">
      <w:pPr>
        <w:jc w:val="both"/>
        <w:rPr>
          <w:rFonts w:asciiTheme="minorHAnsi" w:hAnsiTheme="minorHAnsi" w:cs="Arial"/>
        </w:rPr>
      </w:pPr>
      <w:r w:rsidRPr="00E04C3F">
        <w:rPr>
          <w:rFonts w:asciiTheme="minorHAnsi" w:hAnsiTheme="minorHAnsi" w:cs="Arial"/>
        </w:rPr>
        <w:t>To be accountable to our population and ensure that we use public funding to maximum effect and ensure transparency.</w:t>
      </w:r>
    </w:p>
    <w:p w14:paraId="0C470CB4" w14:textId="77777777" w:rsidR="005578AA" w:rsidRPr="00E04C3F" w:rsidRDefault="005578AA" w:rsidP="005578AA">
      <w:pPr>
        <w:pStyle w:val="ListParagraph"/>
        <w:autoSpaceDE w:val="0"/>
        <w:autoSpaceDN w:val="0"/>
        <w:adjustRightInd w:val="0"/>
        <w:ind w:left="360"/>
        <w:jc w:val="both"/>
        <w:rPr>
          <w:rFonts w:asciiTheme="minorHAnsi" w:hAnsiTheme="minorHAnsi" w:cs="Arial"/>
        </w:rPr>
      </w:pPr>
    </w:p>
    <w:p w14:paraId="1CBF0DAA" w14:textId="77777777" w:rsidR="005578AA" w:rsidRPr="00E04C3F" w:rsidRDefault="005578AA" w:rsidP="005578AA">
      <w:pPr>
        <w:autoSpaceDE w:val="0"/>
        <w:autoSpaceDN w:val="0"/>
        <w:adjustRightInd w:val="0"/>
        <w:jc w:val="both"/>
        <w:rPr>
          <w:rFonts w:asciiTheme="minorHAnsi" w:hAnsiTheme="minorHAnsi" w:cs="Arial"/>
        </w:rPr>
      </w:pPr>
      <w:r w:rsidRPr="00E04C3F">
        <w:rPr>
          <w:rFonts w:asciiTheme="minorHAnsi" w:hAnsiTheme="minorHAnsi" w:cs="Arial"/>
          <w:bCs/>
        </w:rPr>
        <w:lastRenderedPageBreak/>
        <w:t>To develop and implement a comprehensive North East London EoLC</w:t>
      </w:r>
      <w:r w:rsidRPr="00E04C3F">
        <w:rPr>
          <w:rFonts w:asciiTheme="minorHAnsi" w:hAnsiTheme="minorHAnsi" w:cs="Arial"/>
        </w:rPr>
        <w:t xml:space="preserve"> education and training programme so that our carers, care homes, community health and care services, and GP Practices are supported to confidently have difficult conversations and consider their end of life care choices in  timely manner.</w:t>
      </w:r>
    </w:p>
    <w:p w14:paraId="687BF60B" w14:textId="77777777" w:rsidR="005578AA" w:rsidRPr="00E04C3F" w:rsidRDefault="005578AA" w:rsidP="005578AA">
      <w:pPr>
        <w:autoSpaceDE w:val="0"/>
        <w:autoSpaceDN w:val="0"/>
        <w:adjustRightInd w:val="0"/>
        <w:jc w:val="both"/>
        <w:rPr>
          <w:rFonts w:asciiTheme="minorHAnsi" w:hAnsiTheme="minorHAnsi" w:cs="Arial"/>
        </w:rPr>
      </w:pPr>
    </w:p>
    <w:p w14:paraId="769AE22E" w14:textId="77777777" w:rsidR="005578AA" w:rsidRPr="00E04C3F" w:rsidRDefault="005578AA" w:rsidP="005578AA">
      <w:pPr>
        <w:autoSpaceDE w:val="0"/>
        <w:autoSpaceDN w:val="0"/>
        <w:adjustRightInd w:val="0"/>
        <w:jc w:val="both"/>
        <w:rPr>
          <w:rFonts w:asciiTheme="minorHAnsi" w:hAnsiTheme="minorHAnsi" w:cs="Arial"/>
        </w:rPr>
      </w:pPr>
      <w:r w:rsidRPr="00E04C3F">
        <w:rPr>
          <w:rFonts w:asciiTheme="minorHAnsi" w:hAnsiTheme="minorHAnsi" w:cs="Arial"/>
        </w:rPr>
        <w:t>To develop an implementation plan with clear milestones and metrics for taking forward the recommendations set out in the Government’s response to the End of Life Care Choice Review</w:t>
      </w:r>
      <w:r w:rsidRPr="00E04C3F">
        <w:rPr>
          <w:rStyle w:val="FootnoteReference"/>
          <w:rFonts w:asciiTheme="minorHAnsi" w:hAnsiTheme="minorHAnsi" w:cs="Arial"/>
        </w:rPr>
        <w:footnoteReference w:id="14"/>
      </w:r>
      <w:r w:rsidRPr="00E04C3F">
        <w:rPr>
          <w:rFonts w:asciiTheme="minorHAnsi" w:hAnsiTheme="minorHAnsi" w:cs="Arial"/>
        </w:rPr>
        <w:t xml:space="preserve">, in collaboration with partners and with our citizens and patients. </w:t>
      </w:r>
    </w:p>
    <w:p w14:paraId="179A32B6" w14:textId="77777777" w:rsidR="0041633C" w:rsidRPr="00E04C3F" w:rsidRDefault="0041633C" w:rsidP="00B93893">
      <w:pPr>
        <w:autoSpaceDE w:val="0"/>
        <w:autoSpaceDN w:val="0"/>
        <w:adjustRightInd w:val="0"/>
        <w:jc w:val="both"/>
        <w:rPr>
          <w:rFonts w:asciiTheme="minorHAnsi" w:hAnsiTheme="minorHAnsi" w:cs="Arial"/>
          <w:bCs/>
        </w:rPr>
      </w:pPr>
    </w:p>
    <w:p w14:paraId="11981E80" w14:textId="6585FE13" w:rsidR="00AC4469" w:rsidRPr="00E04C3F" w:rsidRDefault="00AC4469" w:rsidP="00B93893">
      <w:pPr>
        <w:jc w:val="both"/>
        <w:rPr>
          <w:rFonts w:asciiTheme="minorHAnsi" w:hAnsiTheme="minorHAnsi" w:cs="Arial"/>
        </w:rPr>
      </w:pPr>
      <w:r w:rsidRPr="00E04C3F">
        <w:rPr>
          <w:rFonts w:asciiTheme="minorHAnsi" w:hAnsiTheme="minorHAnsi" w:cs="Arial"/>
        </w:rPr>
        <w:t>The E</w:t>
      </w:r>
      <w:r w:rsidR="00321AD0" w:rsidRPr="00E04C3F">
        <w:rPr>
          <w:rFonts w:asciiTheme="minorHAnsi" w:hAnsiTheme="minorHAnsi" w:cs="Arial"/>
        </w:rPr>
        <w:t>LHCP</w:t>
      </w:r>
      <w:r w:rsidR="006A2908" w:rsidRPr="00E04C3F">
        <w:rPr>
          <w:rFonts w:asciiTheme="minorHAnsi" w:hAnsiTheme="minorHAnsi" w:cs="Arial"/>
        </w:rPr>
        <w:t xml:space="preserve"> </w:t>
      </w:r>
      <w:r w:rsidRPr="00E04C3F">
        <w:rPr>
          <w:rFonts w:asciiTheme="minorHAnsi" w:hAnsiTheme="minorHAnsi" w:cs="Arial"/>
        </w:rPr>
        <w:t>work</w:t>
      </w:r>
      <w:r w:rsidR="006A2908" w:rsidRPr="00E04C3F">
        <w:rPr>
          <w:rFonts w:asciiTheme="minorHAnsi" w:hAnsiTheme="minorHAnsi" w:cs="Arial"/>
        </w:rPr>
        <w:t xml:space="preserve"> </w:t>
      </w:r>
      <w:r w:rsidRPr="00E04C3F">
        <w:rPr>
          <w:rFonts w:asciiTheme="minorHAnsi" w:hAnsiTheme="minorHAnsi" w:cs="Arial"/>
        </w:rPr>
        <w:t>stream provides the opportunity to both standardise practice across a wider geographical area served by one acute Trust</w:t>
      </w:r>
      <w:r w:rsidR="00545A28" w:rsidRPr="00E04C3F">
        <w:rPr>
          <w:rFonts w:asciiTheme="minorHAnsi" w:hAnsiTheme="minorHAnsi" w:cs="Arial"/>
        </w:rPr>
        <w:t>.</w:t>
      </w:r>
      <w:r w:rsidRPr="00E04C3F">
        <w:rPr>
          <w:rFonts w:asciiTheme="minorHAnsi" w:hAnsiTheme="minorHAnsi" w:cs="Arial"/>
        </w:rPr>
        <w:t xml:space="preserve"> </w:t>
      </w:r>
    </w:p>
    <w:p w14:paraId="2047FC2C" w14:textId="42B977F1" w:rsidR="00D10FDF" w:rsidRPr="00E04C3F" w:rsidRDefault="00D10FDF" w:rsidP="00B93893">
      <w:pPr>
        <w:jc w:val="both"/>
        <w:rPr>
          <w:rFonts w:asciiTheme="minorHAnsi" w:hAnsiTheme="minorHAnsi" w:cs="Arial"/>
        </w:rPr>
      </w:pPr>
    </w:p>
    <w:p w14:paraId="1FF75FC8" w14:textId="23BEC1AC" w:rsidR="00294E2E" w:rsidRPr="00E04C3F" w:rsidRDefault="00294E2E" w:rsidP="006E27D2">
      <w:pPr>
        <w:pStyle w:val="ListParagraph"/>
        <w:numPr>
          <w:ilvl w:val="0"/>
          <w:numId w:val="2"/>
        </w:numPr>
        <w:jc w:val="both"/>
        <w:rPr>
          <w:rFonts w:asciiTheme="minorHAnsi" w:hAnsiTheme="minorHAnsi" w:cs="Arial"/>
          <w:b/>
          <w:color w:val="FF33CC"/>
        </w:rPr>
      </w:pPr>
      <w:r w:rsidRPr="00E04C3F">
        <w:rPr>
          <w:rFonts w:asciiTheme="minorHAnsi" w:hAnsiTheme="minorHAnsi" w:cs="Arial"/>
          <w:b/>
          <w:color w:val="FF33CC"/>
        </w:rPr>
        <w:t xml:space="preserve">LOCAL </w:t>
      </w:r>
      <w:r w:rsidR="00D13C79" w:rsidRPr="00E04C3F">
        <w:rPr>
          <w:rFonts w:asciiTheme="minorHAnsi" w:hAnsiTheme="minorHAnsi" w:cs="Arial"/>
          <w:b/>
          <w:color w:val="FF33CC"/>
        </w:rPr>
        <w:t>CONTEXT</w:t>
      </w:r>
    </w:p>
    <w:p w14:paraId="702250B2" w14:textId="77777777" w:rsidR="00B951F1" w:rsidRPr="00E04C3F" w:rsidRDefault="00B951F1" w:rsidP="00B93893">
      <w:pPr>
        <w:autoSpaceDE w:val="0"/>
        <w:autoSpaceDN w:val="0"/>
        <w:adjustRightInd w:val="0"/>
        <w:jc w:val="both"/>
        <w:rPr>
          <w:rFonts w:asciiTheme="minorHAnsi" w:hAnsiTheme="minorHAnsi" w:cs="Arial"/>
          <w:b/>
        </w:rPr>
      </w:pPr>
    </w:p>
    <w:p w14:paraId="7C62D68F" w14:textId="5785B7D7" w:rsidR="00240371" w:rsidRPr="00E04C3F" w:rsidRDefault="001800CC" w:rsidP="00B93893">
      <w:pPr>
        <w:autoSpaceDE w:val="0"/>
        <w:autoSpaceDN w:val="0"/>
        <w:adjustRightInd w:val="0"/>
        <w:jc w:val="both"/>
        <w:rPr>
          <w:rFonts w:asciiTheme="minorHAnsi" w:hAnsiTheme="minorHAnsi"/>
          <w:color w:val="000000"/>
        </w:rPr>
      </w:pPr>
      <w:r w:rsidRPr="00E04C3F">
        <w:rPr>
          <w:rFonts w:asciiTheme="minorHAnsi" w:hAnsiTheme="minorHAnsi"/>
          <w:color w:val="000000"/>
        </w:rPr>
        <w:t>Newham is the third largest borough in London with a</w:t>
      </w:r>
      <w:r w:rsidR="00EE2E3D" w:rsidRPr="00E04C3F">
        <w:rPr>
          <w:rFonts w:asciiTheme="minorHAnsi" w:hAnsiTheme="minorHAnsi"/>
          <w:color w:val="000000"/>
        </w:rPr>
        <w:t xml:space="preserve"> population of </w:t>
      </w:r>
      <w:r w:rsidR="00EE2E3D" w:rsidRPr="00E04C3F">
        <w:rPr>
          <w:rFonts w:asciiTheme="minorHAnsi" w:hAnsiTheme="minorHAnsi" w:cs="Arial"/>
          <w:bCs/>
          <w:lang w:val="en-US"/>
        </w:rPr>
        <w:t>359,470</w:t>
      </w:r>
      <w:r w:rsidR="00EE2E3D" w:rsidRPr="00E04C3F">
        <w:rPr>
          <w:rFonts w:asciiTheme="minorHAnsi" w:hAnsiTheme="minorHAnsi"/>
        </w:rPr>
        <w:t xml:space="preserve"> </w:t>
      </w:r>
      <w:r w:rsidR="00EE2E3D" w:rsidRPr="00E04C3F">
        <w:rPr>
          <w:rFonts w:asciiTheme="minorHAnsi" w:hAnsiTheme="minorHAnsi"/>
          <w:color w:val="000000"/>
        </w:rPr>
        <w:t xml:space="preserve">(and </w:t>
      </w:r>
      <w:r w:rsidR="00EA0403" w:rsidRPr="00E04C3F">
        <w:rPr>
          <w:rFonts w:asciiTheme="minorHAnsi" w:hAnsiTheme="minorHAnsi"/>
          <w:color w:val="000000"/>
        </w:rPr>
        <w:t xml:space="preserve">unweighted GP registered </w:t>
      </w:r>
      <w:r w:rsidRPr="00E04C3F">
        <w:rPr>
          <w:rFonts w:asciiTheme="minorHAnsi" w:hAnsiTheme="minorHAnsi"/>
          <w:color w:val="000000"/>
        </w:rPr>
        <w:t xml:space="preserve">population of </w:t>
      </w:r>
      <w:r w:rsidR="00EA0403" w:rsidRPr="00E04C3F">
        <w:rPr>
          <w:rFonts w:asciiTheme="minorHAnsi" w:hAnsiTheme="minorHAnsi"/>
          <w:color w:val="000000"/>
        </w:rPr>
        <w:t>412,352</w:t>
      </w:r>
      <w:r w:rsidR="008474D8" w:rsidRPr="00E04C3F">
        <w:rPr>
          <w:rFonts w:asciiTheme="minorHAnsi" w:hAnsiTheme="minorHAnsi"/>
          <w:color w:val="000000"/>
        </w:rPr>
        <w:t xml:space="preserve"> (August 2019)</w:t>
      </w:r>
      <w:r w:rsidR="00EE2E3D" w:rsidRPr="00E04C3F">
        <w:rPr>
          <w:rFonts w:asciiTheme="minorHAnsi" w:hAnsiTheme="minorHAnsi"/>
          <w:color w:val="000000"/>
        </w:rPr>
        <w:t>)</w:t>
      </w:r>
      <w:r w:rsidR="00240371" w:rsidRPr="00E04C3F">
        <w:rPr>
          <w:rFonts w:asciiTheme="minorHAnsi" w:hAnsiTheme="minorHAnsi"/>
          <w:color w:val="000000"/>
        </w:rPr>
        <w:t>.</w:t>
      </w:r>
    </w:p>
    <w:p w14:paraId="07FBFB1B" w14:textId="560728E6" w:rsidR="00240371" w:rsidRPr="00E04C3F" w:rsidRDefault="00240371" w:rsidP="00B93893">
      <w:pPr>
        <w:autoSpaceDE w:val="0"/>
        <w:autoSpaceDN w:val="0"/>
        <w:adjustRightInd w:val="0"/>
        <w:jc w:val="both"/>
        <w:rPr>
          <w:rFonts w:asciiTheme="minorHAnsi" w:hAnsiTheme="minorHAnsi"/>
          <w:color w:val="000000"/>
        </w:rPr>
      </w:pPr>
    </w:p>
    <w:p w14:paraId="14AE613D" w14:textId="20F60E40" w:rsidR="00F579E3" w:rsidRPr="00E04C3F" w:rsidRDefault="00AB501A" w:rsidP="00AB501A">
      <w:pPr>
        <w:pStyle w:val="ListParagraph"/>
        <w:ind w:left="0"/>
        <w:jc w:val="both"/>
        <w:rPr>
          <w:rFonts w:asciiTheme="minorHAnsi" w:hAnsiTheme="minorHAnsi" w:cs="Arial"/>
          <w:lang w:val="en-US" w:eastAsia="en-US"/>
        </w:rPr>
      </w:pPr>
      <w:r w:rsidRPr="00E04C3F">
        <w:rPr>
          <w:rFonts w:asciiTheme="minorHAnsi" w:hAnsiTheme="minorHAnsi"/>
        </w:rPr>
        <w:t xml:space="preserve">Newham has a transient population with an </w:t>
      </w:r>
      <w:r w:rsidRPr="00E04C3F">
        <w:rPr>
          <w:rFonts w:asciiTheme="minorHAnsi" w:hAnsiTheme="minorHAnsi" w:cs="Arial"/>
          <w:lang w:val="en-US" w:eastAsia="en-US"/>
        </w:rPr>
        <w:t>estimated churn of 20.6%: with individuals leaving or arriving into the borough (not including births and deaths).</w:t>
      </w:r>
    </w:p>
    <w:p w14:paraId="4FAAC315" w14:textId="77777777" w:rsidR="00F579E3" w:rsidRPr="00E04C3F" w:rsidRDefault="00F579E3" w:rsidP="00B93893">
      <w:pPr>
        <w:autoSpaceDE w:val="0"/>
        <w:autoSpaceDN w:val="0"/>
        <w:adjustRightInd w:val="0"/>
        <w:jc w:val="both"/>
        <w:rPr>
          <w:rFonts w:asciiTheme="minorHAnsi" w:hAnsiTheme="minorHAnsi"/>
          <w:color w:val="000000"/>
        </w:rPr>
      </w:pPr>
    </w:p>
    <w:p w14:paraId="6F7EC315" w14:textId="029D0E15" w:rsidR="001800CC" w:rsidRPr="00E04C3F" w:rsidRDefault="001800CC" w:rsidP="00B93893">
      <w:pPr>
        <w:autoSpaceDE w:val="0"/>
        <w:autoSpaceDN w:val="0"/>
        <w:adjustRightInd w:val="0"/>
        <w:jc w:val="both"/>
        <w:rPr>
          <w:rFonts w:asciiTheme="minorHAnsi" w:hAnsiTheme="minorHAnsi"/>
          <w:color w:val="000000"/>
        </w:rPr>
      </w:pPr>
      <w:r w:rsidRPr="00E04C3F">
        <w:rPr>
          <w:rFonts w:asciiTheme="minorHAnsi" w:hAnsiTheme="minorHAnsi"/>
          <w:color w:val="000000"/>
        </w:rPr>
        <w:t>The adult population is 74% of the total population at 258,021; however, it is the sixth youngest borough in the country with a median age of 31.6 years and second youngest in London</w:t>
      </w:r>
      <w:r w:rsidRPr="00E04C3F">
        <w:rPr>
          <w:rStyle w:val="FootnoteReference"/>
          <w:rFonts w:asciiTheme="minorHAnsi" w:hAnsiTheme="minorHAnsi"/>
          <w:color w:val="000000"/>
        </w:rPr>
        <w:footnoteReference w:id="15"/>
      </w:r>
      <w:r w:rsidRPr="00E04C3F">
        <w:rPr>
          <w:rFonts w:asciiTheme="minorHAnsi" w:hAnsiTheme="minorHAnsi"/>
          <w:color w:val="000000"/>
        </w:rPr>
        <w:t>.</w:t>
      </w:r>
    </w:p>
    <w:p w14:paraId="6D0EF7BC" w14:textId="77777777" w:rsidR="001800CC" w:rsidRPr="00E04C3F" w:rsidRDefault="001800CC" w:rsidP="00B93893">
      <w:pPr>
        <w:pStyle w:val="ListParagraph"/>
        <w:ind w:left="0"/>
        <w:jc w:val="both"/>
        <w:rPr>
          <w:rFonts w:asciiTheme="minorHAnsi" w:hAnsiTheme="minorHAnsi"/>
          <w:color w:val="000000"/>
        </w:rPr>
      </w:pPr>
    </w:p>
    <w:p w14:paraId="7E3B0965" w14:textId="77777777" w:rsidR="00064778" w:rsidRPr="00E04C3F" w:rsidRDefault="001800CC" w:rsidP="00B93893">
      <w:pPr>
        <w:pStyle w:val="ListParagraph"/>
        <w:ind w:left="0"/>
        <w:jc w:val="both"/>
        <w:rPr>
          <w:rFonts w:asciiTheme="minorHAnsi" w:hAnsiTheme="minorHAnsi"/>
        </w:rPr>
      </w:pPr>
      <w:r w:rsidRPr="00E04C3F">
        <w:rPr>
          <w:rFonts w:asciiTheme="minorHAnsi" w:hAnsiTheme="minorHAnsi"/>
        </w:rPr>
        <w:t xml:space="preserve">Although Newham has a younger than average population, its </w:t>
      </w:r>
      <w:r w:rsidR="00CB65D6" w:rsidRPr="00E04C3F">
        <w:rPr>
          <w:rFonts w:asciiTheme="minorHAnsi" w:hAnsiTheme="minorHAnsi"/>
        </w:rPr>
        <w:t>resident</w:t>
      </w:r>
      <w:r w:rsidR="00240371" w:rsidRPr="00E04C3F">
        <w:rPr>
          <w:rFonts w:asciiTheme="minorHAnsi" w:hAnsiTheme="minorHAnsi"/>
        </w:rPr>
        <w:t xml:space="preserve">s </w:t>
      </w:r>
      <w:r w:rsidRPr="00E04C3F">
        <w:rPr>
          <w:rFonts w:asciiTheme="minorHAnsi" w:hAnsiTheme="minorHAnsi"/>
        </w:rPr>
        <w:t xml:space="preserve">show signs of early ageing; and have a significant period of unhealthy life before death - leading to a higher than expected burden of disease on Health and Social Care services. </w:t>
      </w:r>
    </w:p>
    <w:p w14:paraId="4F372A68" w14:textId="77777777" w:rsidR="00064778" w:rsidRPr="00E04C3F" w:rsidRDefault="00064778" w:rsidP="00B93893">
      <w:pPr>
        <w:pStyle w:val="ListParagraph"/>
        <w:ind w:left="0"/>
        <w:jc w:val="both"/>
        <w:rPr>
          <w:rFonts w:asciiTheme="minorHAnsi" w:hAnsiTheme="minorHAnsi"/>
        </w:rPr>
      </w:pPr>
    </w:p>
    <w:p w14:paraId="7242D1EB" w14:textId="10EC7028" w:rsidR="009D4ABF" w:rsidRPr="00E04C3F" w:rsidRDefault="008474D8" w:rsidP="00B93893">
      <w:pPr>
        <w:pStyle w:val="ListParagraph"/>
        <w:ind w:left="0"/>
        <w:jc w:val="both"/>
        <w:rPr>
          <w:rFonts w:asciiTheme="minorHAnsi" w:hAnsiTheme="minorHAnsi"/>
        </w:rPr>
      </w:pPr>
      <w:r w:rsidRPr="00E04C3F">
        <w:rPr>
          <w:rFonts w:asciiTheme="minorHAnsi" w:hAnsiTheme="minorHAnsi"/>
        </w:rPr>
        <w:t xml:space="preserve">The proportion of </w:t>
      </w:r>
      <w:r w:rsidR="00064778" w:rsidRPr="00E04C3F">
        <w:rPr>
          <w:rFonts w:asciiTheme="minorHAnsi" w:hAnsiTheme="minorHAnsi"/>
        </w:rPr>
        <w:t xml:space="preserve">residents aged 75 and </w:t>
      </w:r>
      <w:r w:rsidRPr="00E04C3F">
        <w:rPr>
          <w:rFonts w:asciiTheme="minorHAnsi" w:hAnsiTheme="minorHAnsi"/>
        </w:rPr>
        <w:t>over is currently just above 7%</w:t>
      </w:r>
      <w:r w:rsidR="00064778" w:rsidRPr="00E04C3F">
        <w:rPr>
          <w:rFonts w:asciiTheme="minorHAnsi" w:hAnsiTheme="minorHAnsi"/>
        </w:rPr>
        <w:t>,</w:t>
      </w:r>
      <w:r w:rsidRPr="00E04C3F">
        <w:rPr>
          <w:rFonts w:asciiTheme="minorHAnsi" w:hAnsiTheme="minorHAnsi"/>
        </w:rPr>
        <w:t xml:space="preserve"> but the demographic trend is for </w:t>
      </w:r>
      <w:r w:rsidR="00064778" w:rsidRPr="00E04C3F">
        <w:rPr>
          <w:rFonts w:asciiTheme="minorHAnsi" w:hAnsiTheme="minorHAnsi"/>
        </w:rPr>
        <w:t xml:space="preserve">a </w:t>
      </w:r>
      <w:r w:rsidRPr="00E04C3F">
        <w:rPr>
          <w:rFonts w:asciiTheme="minorHAnsi" w:hAnsiTheme="minorHAnsi"/>
        </w:rPr>
        <w:t>significant growth of older adult</w:t>
      </w:r>
      <w:r w:rsidR="00064778" w:rsidRPr="00E04C3F">
        <w:rPr>
          <w:rFonts w:asciiTheme="minorHAnsi" w:hAnsiTheme="minorHAnsi"/>
        </w:rPr>
        <w:t>s</w:t>
      </w:r>
      <w:r w:rsidRPr="00E04C3F">
        <w:rPr>
          <w:rFonts w:asciiTheme="minorHAnsi" w:hAnsiTheme="minorHAnsi"/>
        </w:rPr>
        <w:t xml:space="preserve"> over the next 10 years, and within this those </w:t>
      </w:r>
      <w:r w:rsidR="00064778" w:rsidRPr="00E04C3F">
        <w:rPr>
          <w:rFonts w:asciiTheme="minorHAnsi" w:hAnsiTheme="minorHAnsi"/>
        </w:rPr>
        <w:t xml:space="preserve">aged 85 and </w:t>
      </w:r>
      <w:r w:rsidRPr="00E04C3F">
        <w:rPr>
          <w:rFonts w:asciiTheme="minorHAnsi" w:hAnsiTheme="minorHAnsi"/>
        </w:rPr>
        <w:t xml:space="preserve">over will increase the fastest. </w:t>
      </w:r>
    </w:p>
    <w:p w14:paraId="0FBB9045" w14:textId="25465EF8" w:rsidR="00F579E3" w:rsidRPr="00E04C3F" w:rsidRDefault="00F579E3" w:rsidP="00B93893">
      <w:pPr>
        <w:pStyle w:val="ListParagraph"/>
        <w:ind w:left="0"/>
        <w:jc w:val="both"/>
        <w:rPr>
          <w:rFonts w:asciiTheme="minorHAnsi" w:hAnsiTheme="minorHAnsi"/>
        </w:rPr>
      </w:pPr>
    </w:p>
    <w:p w14:paraId="5FF4819D" w14:textId="77777777" w:rsidR="0079196B" w:rsidRPr="00E04C3F" w:rsidRDefault="0079196B" w:rsidP="0079196B">
      <w:pPr>
        <w:pStyle w:val="ListParagraph"/>
        <w:ind w:left="0"/>
        <w:jc w:val="both"/>
        <w:rPr>
          <w:rFonts w:asciiTheme="minorHAnsi" w:hAnsiTheme="minorHAnsi" w:cs="Arial"/>
          <w:lang w:val="en-US" w:eastAsia="en-US"/>
        </w:rPr>
      </w:pPr>
      <w:r w:rsidRPr="00E04C3F">
        <w:rPr>
          <w:rFonts w:asciiTheme="minorHAnsi" w:hAnsiTheme="minorHAnsi" w:cs="Arial"/>
          <w:lang w:val="en-US" w:eastAsia="en-US"/>
        </w:rPr>
        <w:t xml:space="preserve">Culture, ethnicity and religion has a fundamental influence on an individuals’ views on advanced planning, preferred place of care and death and EoLC interventions (e.g. desire for life-sustaining treatment). </w:t>
      </w:r>
    </w:p>
    <w:p w14:paraId="17B6273D" w14:textId="77777777" w:rsidR="0079196B" w:rsidRPr="00E04C3F" w:rsidRDefault="0079196B" w:rsidP="00B93893">
      <w:pPr>
        <w:pStyle w:val="ListParagraph"/>
        <w:ind w:left="0"/>
        <w:jc w:val="both"/>
        <w:rPr>
          <w:rFonts w:asciiTheme="minorHAnsi" w:hAnsiTheme="minorHAnsi"/>
        </w:rPr>
      </w:pPr>
    </w:p>
    <w:p w14:paraId="38DA3D61" w14:textId="04FF8128" w:rsidR="00172AE4" w:rsidRPr="00E04C3F" w:rsidRDefault="006F70E6" w:rsidP="00B93893">
      <w:pPr>
        <w:pStyle w:val="ListParagraph"/>
        <w:ind w:left="0"/>
        <w:jc w:val="both"/>
        <w:rPr>
          <w:rFonts w:asciiTheme="minorHAnsi" w:hAnsiTheme="minorHAnsi"/>
        </w:rPr>
      </w:pPr>
      <w:r w:rsidRPr="00E04C3F">
        <w:rPr>
          <w:rFonts w:asciiTheme="minorHAnsi" w:hAnsiTheme="minorHAnsi"/>
        </w:rPr>
        <w:t xml:space="preserve">Newham is a diverse borough with 72.9% of the population from a </w:t>
      </w:r>
      <w:r w:rsidR="00172AE4" w:rsidRPr="00E04C3F">
        <w:rPr>
          <w:rFonts w:asciiTheme="minorHAnsi" w:hAnsiTheme="minorHAnsi"/>
        </w:rPr>
        <w:t xml:space="preserve">BAME </w:t>
      </w:r>
      <w:r w:rsidRPr="00E04C3F">
        <w:rPr>
          <w:rFonts w:asciiTheme="minorHAnsi" w:hAnsiTheme="minorHAnsi"/>
        </w:rPr>
        <w:t xml:space="preserve">background; and 27.4% </w:t>
      </w:r>
      <w:r w:rsidR="00AD2B88" w:rsidRPr="00E04C3F">
        <w:rPr>
          <w:rFonts w:asciiTheme="minorHAnsi" w:hAnsiTheme="minorHAnsi"/>
        </w:rPr>
        <w:t xml:space="preserve">of the population a </w:t>
      </w:r>
      <w:r w:rsidRPr="00E04C3F">
        <w:rPr>
          <w:rFonts w:asciiTheme="minorHAnsi" w:hAnsiTheme="minorHAnsi"/>
        </w:rPr>
        <w:t>Non UK-National</w:t>
      </w:r>
      <w:r w:rsidRPr="00E04C3F">
        <w:rPr>
          <w:rStyle w:val="FootnoteReference"/>
          <w:rFonts w:asciiTheme="minorHAnsi" w:hAnsiTheme="minorHAnsi"/>
        </w:rPr>
        <w:footnoteReference w:id="16"/>
      </w:r>
      <w:r w:rsidRPr="00E04C3F">
        <w:rPr>
          <w:rFonts w:asciiTheme="minorHAnsi" w:hAnsiTheme="minorHAnsi"/>
        </w:rPr>
        <w:t xml:space="preserve">. </w:t>
      </w:r>
      <w:r w:rsidR="00172AE4" w:rsidRPr="00E04C3F">
        <w:rPr>
          <w:rFonts w:asciiTheme="minorHAnsi" w:hAnsiTheme="minorHAnsi"/>
        </w:rPr>
        <w:t xml:space="preserve">Consequently, there are a variety of religions practiced and over 240 languages spoken within the Newham population. </w:t>
      </w:r>
    </w:p>
    <w:p w14:paraId="14AAEFF0" w14:textId="77777777" w:rsidR="00172AE4" w:rsidRPr="00E04C3F" w:rsidRDefault="00172AE4" w:rsidP="00B93893">
      <w:pPr>
        <w:pStyle w:val="ListParagraph"/>
        <w:ind w:left="0"/>
        <w:jc w:val="both"/>
        <w:rPr>
          <w:rFonts w:asciiTheme="minorHAnsi" w:hAnsiTheme="minorHAnsi"/>
        </w:rPr>
      </w:pPr>
    </w:p>
    <w:p w14:paraId="6D927EF1" w14:textId="6DD74750" w:rsidR="00D344A8" w:rsidRPr="00E04C3F" w:rsidRDefault="00AB501A" w:rsidP="00B93893">
      <w:pPr>
        <w:pStyle w:val="ListParagraph"/>
        <w:ind w:left="0"/>
        <w:jc w:val="both"/>
        <w:rPr>
          <w:rFonts w:asciiTheme="minorHAnsi" w:hAnsiTheme="minorHAnsi"/>
        </w:rPr>
      </w:pPr>
      <w:r w:rsidRPr="00E04C3F">
        <w:rPr>
          <w:rFonts w:asciiTheme="minorHAnsi" w:hAnsiTheme="minorHAnsi"/>
        </w:rPr>
        <w:t xml:space="preserve">This </w:t>
      </w:r>
      <w:r w:rsidR="002E1DF9" w:rsidRPr="00E04C3F">
        <w:rPr>
          <w:rFonts w:asciiTheme="minorHAnsi" w:hAnsiTheme="minorHAnsi"/>
        </w:rPr>
        <w:t xml:space="preserve">creates a </w:t>
      </w:r>
      <w:r w:rsidR="00172AE4" w:rsidRPr="00E04C3F">
        <w:rPr>
          <w:rFonts w:asciiTheme="minorHAnsi" w:hAnsiTheme="minorHAnsi"/>
        </w:rPr>
        <w:t xml:space="preserve">number of </w:t>
      </w:r>
      <w:r w:rsidRPr="00E04C3F">
        <w:rPr>
          <w:rFonts w:asciiTheme="minorHAnsi" w:hAnsiTheme="minorHAnsi"/>
        </w:rPr>
        <w:t>challenge</w:t>
      </w:r>
      <w:r w:rsidR="00172AE4" w:rsidRPr="00E04C3F">
        <w:rPr>
          <w:rFonts w:asciiTheme="minorHAnsi" w:hAnsiTheme="minorHAnsi"/>
        </w:rPr>
        <w:t>s</w:t>
      </w:r>
      <w:r w:rsidRPr="00E04C3F">
        <w:rPr>
          <w:rFonts w:asciiTheme="minorHAnsi" w:hAnsiTheme="minorHAnsi"/>
        </w:rPr>
        <w:t xml:space="preserve"> </w:t>
      </w:r>
      <w:r w:rsidR="00172AE4" w:rsidRPr="00E04C3F">
        <w:rPr>
          <w:rFonts w:asciiTheme="minorHAnsi" w:hAnsiTheme="minorHAnsi"/>
        </w:rPr>
        <w:t xml:space="preserve">for </w:t>
      </w:r>
      <w:r w:rsidR="0079196B" w:rsidRPr="00E04C3F">
        <w:rPr>
          <w:rFonts w:asciiTheme="minorHAnsi" w:hAnsiTheme="minorHAnsi"/>
        </w:rPr>
        <w:t xml:space="preserve">Health and Social Care professionals </w:t>
      </w:r>
      <w:r w:rsidRPr="00E04C3F">
        <w:rPr>
          <w:rFonts w:asciiTheme="minorHAnsi" w:hAnsiTheme="minorHAnsi"/>
        </w:rPr>
        <w:t>when supporting</w:t>
      </w:r>
      <w:r w:rsidR="00172AE4" w:rsidRPr="00E04C3F">
        <w:rPr>
          <w:rFonts w:asciiTheme="minorHAnsi" w:hAnsiTheme="minorHAnsi"/>
        </w:rPr>
        <w:t xml:space="preserve"> individuals approaching the end of their life</w:t>
      </w:r>
      <w:r w:rsidR="00D344A8" w:rsidRPr="00E04C3F">
        <w:rPr>
          <w:rFonts w:asciiTheme="minorHAnsi" w:hAnsiTheme="minorHAnsi"/>
        </w:rPr>
        <w:t>, in terms of:</w:t>
      </w:r>
    </w:p>
    <w:p w14:paraId="5ECDA040" w14:textId="77777777" w:rsidR="00D344A8" w:rsidRPr="00E04C3F" w:rsidRDefault="00D344A8" w:rsidP="00B93893">
      <w:pPr>
        <w:pStyle w:val="ListParagraph"/>
        <w:ind w:left="0"/>
        <w:jc w:val="both"/>
        <w:rPr>
          <w:rFonts w:asciiTheme="minorHAnsi" w:hAnsiTheme="minorHAnsi"/>
        </w:rPr>
      </w:pPr>
    </w:p>
    <w:p w14:paraId="0A7F79F7" w14:textId="5A96F270" w:rsidR="00D344A8" w:rsidRPr="00E04C3F" w:rsidRDefault="001C7890" w:rsidP="00D344A8">
      <w:pPr>
        <w:pStyle w:val="ListParagraph"/>
        <w:numPr>
          <w:ilvl w:val="0"/>
          <w:numId w:val="3"/>
        </w:numPr>
        <w:jc w:val="both"/>
        <w:rPr>
          <w:rFonts w:asciiTheme="minorHAnsi" w:hAnsiTheme="minorHAnsi"/>
        </w:rPr>
      </w:pPr>
      <w:r w:rsidRPr="00E04C3F">
        <w:rPr>
          <w:rFonts w:asciiTheme="minorHAnsi" w:hAnsiTheme="minorHAnsi"/>
        </w:rPr>
        <w:t xml:space="preserve">cultural / religious values conflicting with the </w:t>
      </w:r>
      <w:r w:rsidR="00D344A8" w:rsidRPr="00E04C3F">
        <w:rPr>
          <w:rFonts w:asciiTheme="minorHAnsi" w:hAnsiTheme="minorHAnsi"/>
        </w:rPr>
        <w:t xml:space="preserve">concept </w:t>
      </w:r>
      <w:r w:rsidRPr="00E04C3F">
        <w:rPr>
          <w:rFonts w:asciiTheme="minorHAnsi" w:hAnsiTheme="minorHAnsi"/>
        </w:rPr>
        <w:t>of advanced planning</w:t>
      </w:r>
      <w:r w:rsidR="00F54EE4" w:rsidRPr="00E04C3F">
        <w:rPr>
          <w:rFonts w:asciiTheme="minorHAnsi" w:hAnsiTheme="minorHAnsi"/>
        </w:rPr>
        <w:t>. Discussing death is actively discouraged in some cultures as it is viewed as an indication of disrespect, likely to extinguish hope, invite death and / or cause distress, depression and anxiety</w:t>
      </w:r>
      <w:r w:rsidRPr="00E04C3F">
        <w:rPr>
          <w:rFonts w:asciiTheme="minorHAnsi" w:hAnsiTheme="minorHAnsi"/>
        </w:rPr>
        <w:t xml:space="preserve">; </w:t>
      </w:r>
    </w:p>
    <w:p w14:paraId="7ED06141" w14:textId="77777777" w:rsidR="00D344A8" w:rsidRPr="00E04C3F" w:rsidRDefault="00D344A8" w:rsidP="00D344A8">
      <w:pPr>
        <w:pStyle w:val="ListParagraph"/>
        <w:ind w:left="360"/>
        <w:jc w:val="both"/>
        <w:rPr>
          <w:rFonts w:asciiTheme="minorHAnsi" w:hAnsiTheme="minorHAnsi"/>
        </w:rPr>
      </w:pPr>
    </w:p>
    <w:p w14:paraId="6286AA33" w14:textId="09A7A0B5" w:rsidR="00D344A8" w:rsidRPr="00E04C3F" w:rsidRDefault="00D344A8" w:rsidP="00D344A8">
      <w:pPr>
        <w:pStyle w:val="ListParagraph"/>
        <w:numPr>
          <w:ilvl w:val="0"/>
          <w:numId w:val="3"/>
        </w:numPr>
        <w:jc w:val="both"/>
        <w:rPr>
          <w:rFonts w:asciiTheme="minorHAnsi" w:hAnsiTheme="minorHAnsi"/>
        </w:rPr>
      </w:pPr>
      <w:r w:rsidRPr="00E04C3F">
        <w:rPr>
          <w:rFonts w:asciiTheme="minorHAnsi" w:hAnsiTheme="minorHAnsi"/>
        </w:rPr>
        <w:t>understanding of the UK’s Health and Social Care system - and care and support options (e.g. the alternatives to hospital-based care and support);</w:t>
      </w:r>
    </w:p>
    <w:p w14:paraId="3001B78E" w14:textId="77777777" w:rsidR="00D344A8" w:rsidRPr="00E04C3F" w:rsidRDefault="00D344A8" w:rsidP="00D344A8">
      <w:pPr>
        <w:pStyle w:val="ListParagraph"/>
        <w:rPr>
          <w:rFonts w:asciiTheme="minorHAnsi" w:hAnsiTheme="minorHAnsi"/>
        </w:rPr>
      </w:pPr>
    </w:p>
    <w:p w14:paraId="6FE72164" w14:textId="1E41EF51" w:rsidR="00D344A8" w:rsidRPr="00E04C3F" w:rsidRDefault="001C7890" w:rsidP="00D344A8">
      <w:pPr>
        <w:pStyle w:val="ListParagraph"/>
        <w:numPr>
          <w:ilvl w:val="0"/>
          <w:numId w:val="3"/>
        </w:numPr>
        <w:jc w:val="both"/>
        <w:rPr>
          <w:rFonts w:asciiTheme="minorHAnsi" w:hAnsiTheme="minorHAnsi"/>
        </w:rPr>
      </w:pPr>
      <w:r w:rsidRPr="00E04C3F">
        <w:rPr>
          <w:rFonts w:asciiTheme="minorHAnsi" w:hAnsiTheme="minorHAnsi"/>
        </w:rPr>
        <w:t xml:space="preserve">approach </w:t>
      </w:r>
      <w:r w:rsidR="00D344A8" w:rsidRPr="00E04C3F">
        <w:rPr>
          <w:rFonts w:asciiTheme="minorHAnsi" w:hAnsiTheme="minorHAnsi"/>
        </w:rPr>
        <w:t xml:space="preserve">to communicating </w:t>
      </w:r>
      <w:r w:rsidRPr="00E04C3F">
        <w:rPr>
          <w:rFonts w:asciiTheme="minorHAnsi" w:hAnsiTheme="minorHAnsi"/>
        </w:rPr>
        <w:t>end of life diagnosis</w:t>
      </w:r>
      <w:r w:rsidR="00D344A8" w:rsidRPr="00E04C3F">
        <w:rPr>
          <w:rFonts w:asciiTheme="minorHAnsi" w:hAnsiTheme="minorHAnsi"/>
        </w:rPr>
        <w:t xml:space="preserve">, with </w:t>
      </w:r>
      <w:r w:rsidRPr="00E04C3F">
        <w:rPr>
          <w:rFonts w:asciiTheme="minorHAnsi" w:hAnsiTheme="minorHAnsi"/>
        </w:rPr>
        <w:t>some cultures</w:t>
      </w:r>
      <w:r w:rsidR="00D344A8" w:rsidRPr="00E04C3F">
        <w:rPr>
          <w:rFonts w:asciiTheme="minorHAnsi" w:hAnsiTheme="minorHAnsi"/>
        </w:rPr>
        <w:t xml:space="preserve"> wishing to</w:t>
      </w:r>
      <w:r w:rsidRPr="00E04C3F">
        <w:rPr>
          <w:rFonts w:asciiTheme="minorHAnsi" w:hAnsiTheme="minorHAnsi"/>
        </w:rPr>
        <w:t xml:space="preserve"> ‘protect’ </w:t>
      </w:r>
      <w:r w:rsidR="00D344A8" w:rsidRPr="00E04C3F">
        <w:rPr>
          <w:rFonts w:asciiTheme="minorHAnsi" w:hAnsiTheme="minorHAnsi"/>
        </w:rPr>
        <w:t>those</w:t>
      </w:r>
      <w:r w:rsidRPr="00E04C3F">
        <w:rPr>
          <w:rFonts w:asciiTheme="minorHAnsi" w:hAnsiTheme="minorHAnsi"/>
        </w:rPr>
        <w:t xml:space="preserve"> </w:t>
      </w:r>
      <w:r w:rsidR="00D344A8" w:rsidRPr="00E04C3F">
        <w:rPr>
          <w:rFonts w:asciiTheme="minorHAnsi" w:hAnsiTheme="minorHAnsi"/>
        </w:rPr>
        <w:t xml:space="preserve">approaching the end of their life </w:t>
      </w:r>
      <w:r w:rsidRPr="00E04C3F">
        <w:rPr>
          <w:rFonts w:asciiTheme="minorHAnsi" w:hAnsiTheme="minorHAnsi"/>
        </w:rPr>
        <w:t xml:space="preserve">from hearing their diagnosis; </w:t>
      </w:r>
    </w:p>
    <w:p w14:paraId="4E6176D2" w14:textId="77777777" w:rsidR="00D344A8" w:rsidRPr="00E04C3F" w:rsidRDefault="00D344A8" w:rsidP="00D344A8">
      <w:pPr>
        <w:pStyle w:val="ListParagraph"/>
        <w:rPr>
          <w:rFonts w:asciiTheme="minorHAnsi" w:hAnsiTheme="minorHAnsi"/>
        </w:rPr>
      </w:pPr>
    </w:p>
    <w:p w14:paraId="41495684" w14:textId="4EF05BA9" w:rsidR="006F70E6" w:rsidRPr="00E04C3F" w:rsidRDefault="00D344A8" w:rsidP="00D344A8">
      <w:pPr>
        <w:pStyle w:val="ListParagraph"/>
        <w:numPr>
          <w:ilvl w:val="0"/>
          <w:numId w:val="3"/>
        </w:numPr>
        <w:jc w:val="both"/>
        <w:rPr>
          <w:rFonts w:asciiTheme="minorHAnsi" w:hAnsiTheme="minorHAnsi"/>
        </w:rPr>
      </w:pPr>
      <w:r w:rsidRPr="00E04C3F">
        <w:rPr>
          <w:rFonts w:asciiTheme="minorHAnsi" w:hAnsiTheme="minorHAnsi"/>
        </w:rPr>
        <w:t xml:space="preserve">English being a second (or third) language and how this may </w:t>
      </w:r>
      <w:r w:rsidR="001C7890" w:rsidRPr="00E04C3F">
        <w:rPr>
          <w:rFonts w:asciiTheme="minorHAnsi" w:hAnsiTheme="minorHAnsi"/>
        </w:rPr>
        <w:t xml:space="preserve">impact on an individual’s </w:t>
      </w:r>
      <w:r w:rsidRPr="00E04C3F">
        <w:rPr>
          <w:rFonts w:asciiTheme="minorHAnsi" w:hAnsiTheme="minorHAnsi"/>
        </w:rPr>
        <w:t xml:space="preserve">understanding their condition, diagnosis and care and support choices available to them - preventing ability to make </w:t>
      </w:r>
      <w:r w:rsidR="001C7890" w:rsidRPr="00E04C3F">
        <w:rPr>
          <w:rFonts w:asciiTheme="minorHAnsi" w:hAnsiTheme="minorHAnsi"/>
        </w:rPr>
        <w:t xml:space="preserve">informed </w:t>
      </w:r>
      <w:r w:rsidRPr="00E04C3F">
        <w:rPr>
          <w:rFonts w:asciiTheme="minorHAnsi" w:hAnsiTheme="minorHAnsi"/>
        </w:rPr>
        <w:t>decisions.</w:t>
      </w:r>
    </w:p>
    <w:p w14:paraId="6E7B8AA4" w14:textId="15674577" w:rsidR="006F70E6" w:rsidRPr="00E04C3F" w:rsidRDefault="006F70E6" w:rsidP="00B93893">
      <w:pPr>
        <w:pStyle w:val="ListParagraph"/>
        <w:ind w:left="0"/>
        <w:jc w:val="both"/>
        <w:rPr>
          <w:rFonts w:asciiTheme="minorHAnsi" w:hAnsiTheme="minorHAnsi"/>
        </w:rPr>
      </w:pPr>
    </w:p>
    <w:p w14:paraId="1A918FD0" w14:textId="34AB80EE" w:rsidR="006A2908" w:rsidRPr="00E04C3F" w:rsidRDefault="001800CC" w:rsidP="00B93893">
      <w:pPr>
        <w:pStyle w:val="ListParagraph"/>
        <w:ind w:left="0"/>
        <w:jc w:val="both"/>
        <w:rPr>
          <w:rFonts w:asciiTheme="minorHAnsi" w:hAnsiTheme="minorHAnsi" w:cs="Arial"/>
        </w:rPr>
      </w:pPr>
      <w:r w:rsidRPr="00E04C3F">
        <w:rPr>
          <w:rFonts w:asciiTheme="minorHAnsi" w:hAnsiTheme="minorHAnsi" w:cs="Arial"/>
        </w:rPr>
        <w:t>I</w:t>
      </w:r>
      <w:r w:rsidR="0089307B" w:rsidRPr="00E04C3F">
        <w:rPr>
          <w:rFonts w:asciiTheme="minorHAnsi" w:hAnsiTheme="minorHAnsi" w:cs="Arial"/>
        </w:rPr>
        <w:t>n 201</w:t>
      </w:r>
      <w:r w:rsidR="00571260" w:rsidRPr="00E04C3F">
        <w:rPr>
          <w:rFonts w:asciiTheme="minorHAnsi" w:hAnsiTheme="minorHAnsi" w:cs="Arial"/>
        </w:rPr>
        <w:t>7</w:t>
      </w:r>
      <w:r w:rsidR="0089307B" w:rsidRPr="00E04C3F">
        <w:rPr>
          <w:rFonts w:asciiTheme="minorHAnsi" w:hAnsiTheme="minorHAnsi" w:cs="Arial"/>
        </w:rPr>
        <w:t>,</w:t>
      </w:r>
      <w:r w:rsidR="00571260" w:rsidRPr="00E04C3F">
        <w:rPr>
          <w:rFonts w:asciiTheme="minorHAnsi" w:hAnsiTheme="minorHAnsi" w:cs="Arial"/>
        </w:rPr>
        <w:t xml:space="preserve"> the last full year for which Mortality Cause of Death Data is available</w:t>
      </w:r>
      <w:r w:rsidR="009D4ABF" w:rsidRPr="00E04C3F">
        <w:rPr>
          <w:rFonts w:asciiTheme="minorHAnsi" w:hAnsiTheme="minorHAnsi" w:cs="Arial"/>
        </w:rPr>
        <w:t>,</w:t>
      </w:r>
      <w:r w:rsidR="0089307B" w:rsidRPr="00E04C3F">
        <w:rPr>
          <w:rFonts w:asciiTheme="minorHAnsi" w:hAnsiTheme="minorHAnsi" w:cs="Arial"/>
        </w:rPr>
        <w:t xml:space="preserve"> 1,3</w:t>
      </w:r>
      <w:r w:rsidR="00571260" w:rsidRPr="00E04C3F">
        <w:rPr>
          <w:rFonts w:asciiTheme="minorHAnsi" w:hAnsiTheme="minorHAnsi" w:cs="Arial"/>
        </w:rPr>
        <w:t>50</w:t>
      </w:r>
      <w:r w:rsidR="0089307B" w:rsidRPr="00E04C3F">
        <w:rPr>
          <w:rFonts w:asciiTheme="minorHAnsi" w:hAnsiTheme="minorHAnsi" w:cs="Arial"/>
        </w:rPr>
        <w:t xml:space="preserve"> </w:t>
      </w:r>
      <w:r w:rsidR="00746187" w:rsidRPr="00E04C3F">
        <w:rPr>
          <w:rFonts w:asciiTheme="minorHAnsi" w:hAnsiTheme="minorHAnsi" w:cs="Arial"/>
        </w:rPr>
        <w:t xml:space="preserve">Newham </w:t>
      </w:r>
      <w:r w:rsidR="00B93893" w:rsidRPr="00E04C3F">
        <w:rPr>
          <w:rFonts w:asciiTheme="minorHAnsi" w:hAnsiTheme="minorHAnsi" w:cs="Arial"/>
        </w:rPr>
        <w:t>individuals</w:t>
      </w:r>
      <w:r w:rsidR="0089307B" w:rsidRPr="00E04C3F">
        <w:rPr>
          <w:rFonts w:asciiTheme="minorHAnsi" w:hAnsiTheme="minorHAnsi" w:cs="Arial"/>
        </w:rPr>
        <w:t xml:space="preserve"> died.</w:t>
      </w:r>
      <w:r w:rsidR="00746187" w:rsidRPr="00E04C3F">
        <w:rPr>
          <w:rFonts w:asciiTheme="minorHAnsi" w:hAnsiTheme="minorHAnsi" w:cs="Arial"/>
        </w:rPr>
        <w:t xml:space="preserve"> Of these</w:t>
      </w:r>
      <w:r w:rsidR="00571260" w:rsidRPr="00E04C3F">
        <w:rPr>
          <w:rFonts w:asciiTheme="minorHAnsi" w:hAnsiTheme="minorHAnsi" w:cs="Arial"/>
        </w:rPr>
        <w:t xml:space="preserve"> 1,138 were over the age of 55</w:t>
      </w:r>
      <w:r w:rsidR="00746187" w:rsidRPr="00E04C3F">
        <w:rPr>
          <w:rFonts w:asciiTheme="minorHAnsi" w:hAnsiTheme="minorHAnsi" w:cs="Arial"/>
        </w:rPr>
        <w:t>.</w:t>
      </w:r>
      <w:r w:rsidR="00571260" w:rsidRPr="00E04C3F">
        <w:rPr>
          <w:rFonts w:asciiTheme="minorHAnsi" w:hAnsiTheme="minorHAnsi" w:cs="Arial"/>
        </w:rPr>
        <w:t xml:space="preserve"> </w:t>
      </w:r>
    </w:p>
    <w:p w14:paraId="5D46D077" w14:textId="77777777" w:rsidR="006A2908" w:rsidRPr="00E04C3F" w:rsidRDefault="006A2908" w:rsidP="00B93893">
      <w:pPr>
        <w:pStyle w:val="ListParagraph"/>
        <w:ind w:left="0"/>
        <w:jc w:val="both"/>
        <w:rPr>
          <w:rFonts w:asciiTheme="minorHAnsi" w:hAnsiTheme="minorHAnsi" w:cs="Arial"/>
        </w:rPr>
      </w:pPr>
    </w:p>
    <w:p w14:paraId="6905AAAA" w14:textId="6B24EB6E" w:rsidR="00571260" w:rsidRPr="00E04C3F" w:rsidRDefault="00571260" w:rsidP="00264861">
      <w:pPr>
        <w:pStyle w:val="ListParagraph"/>
        <w:ind w:left="0"/>
        <w:jc w:val="both"/>
        <w:rPr>
          <w:rFonts w:asciiTheme="minorHAnsi" w:hAnsiTheme="minorHAnsi" w:cs="Arial"/>
        </w:rPr>
      </w:pPr>
      <w:r w:rsidRPr="00E04C3F">
        <w:rPr>
          <w:rFonts w:asciiTheme="minorHAnsi" w:hAnsiTheme="minorHAnsi" w:cs="Arial"/>
        </w:rPr>
        <w:t>The main cause</w:t>
      </w:r>
      <w:r w:rsidR="009D4ABF" w:rsidRPr="00E04C3F">
        <w:rPr>
          <w:rFonts w:asciiTheme="minorHAnsi" w:hAnsiTheme="minorHAnsi" w:cs="Arial"/>
        </w:rPr>
        <w:t>s</w:t>
      </w:r>
      <w:r w:rsidRPr="00E04C3F">
        <w:rPr>
          <w:rFonts w:asciiTheme="minorHAnsi" w:hAnsiTheme="minorHAnsi" w:cs="Arial"/>
        </w:rPr>
        <w:t xml:space="preserve"> of death for </w:t>
      </w:r>
      <w:r w:rsidR="009D4ABF" w:rsidRPr="00E04C3F">
        <w:rPr>
          <w:rFonts w:asciiTheme="minorHAnsi" w:hAnsiTheme="minorHAnsi" w:cs="Arial"/>
        </w:rPr>
        <w:t>this</w:t>
      </w:r>
      <w:r w:rsidR="006A2908" w:rsidRPr="00E04C3F">
        <w:rPr>
          <w:rFonts w:asciiTheme="minorHAnsi" w:hAnsiTheme="minorHAnsi" w:cs="Arial"/>
        </w:rPr>
        <w:t xml:space="preserve"> over age 55</w:t>
      </w:r>
      <w:r w:rsidR="009D4ABF" w:rsidRPr="00E04C3F">
        <w:rPr>
          <w:rFonts w:asciiTheme="minorHAnsi" w:hAnsiTheme="minorHAnsi" w:cs="Arial"/>
        </w:rPr>
        <w:t xml:space="preserve"> population </w:t>
      </w:r>
      <w:r w:rsidR="006A2908" w:rsidRPr="00E04C3F">
        <w:rPr>
          <w:rFonts w:asciiTheme="minorHAnsi" w:hAnsiTheme="minorHAnsi" w:cs="Arial"/>
        </w:rPr>
        <w:t xml:space="preserve">in highest order </w:t>
      </w:r>
      <w:r w:rsidRPr="00E04C3F">
        <w:rPr>
          <w:rFonts w:asciiTheme="minorHAnsi" w:hAnsiTheme="minorHAnsi" w:cs="Arial"/>
        </w:rPr>
        <w:t>were:</w:t>
      </w:r>
      <w:r w:rsidR="00264861" w:rsidRPr="00E04C3F">
        <w:rPr>
          <w:rFonts w:asciiTheme="minorHAnsi" w:hAnsiTheme="minorHAnsi" w:cs="Arial"/>
        </w:rPr>
        <w:t xml:space="preserve"> </w:t>
      </w:r>
      <w:r w:rsidRPr="00E04C3F">
        <w:rPr>
          <w:rFonts w:asciiTheme="minorHAnsi" w:hAnsiTheme="minorHAnsi" w:cs="Arial"/>
        </w:rPr>
        <w:t>Coronary Heart Disease</w:t>
      </w:r>
      <w:r w:rsidR="00240371" w:rsidRPr="00E04C3F">
        <w:rPr>
          <w:rFonts w:asciiTheme="minorHAnsi" w:hAnsiTheme="minorHAnsi" w:cs="Arial"/>
        </w:rPr>
        <w:t xml:space="preserve"> and Circulatory D</w:t>
      </w:r>
      <w:r w:rsidR="003B7B2E" w:rsidRPr="00E04C3F">
        <w:rPr>
          <w:rFonts w:asciiTheme="minorHAnsi" w:hAnsiTheme="minorHAnsi" w:cs="Arial"/>
        </w:rPr>
        <w:t>isease</w:t>
      </w:r>
      <w:r w:rsidR="00240371" w:rsidRPr="00E04C3F">
        <w:rPr>
          <w:rFonts w:asciiTheme="minorHAnsi" w:hAnsiTheme="minorHAnsi" w:cs="Arial"/>
        </w:rPr>
        <w:t>;</w:t>
      </w:r>
      <w:r w:rsidR="009D4ABF" w:rsidRPr="00E04C3F">
        <w:rPr>
          <w:rFonts w:asciiTheme="minorHAnsi" w:hAnsiTheme="minorHAnsi" w:cs="Arial"/>
        </w:rPr>
        <w:t xml:space="preserve"> </w:t>
      </w:r>
      <w:r w:rsidRPr="00E04C3F">
        <w:rPr>
          <w:rFonts w:asciiTheme="minorHAnsi" w:hAnsiTheme="minorHAnsi" w:cs="Arial"/>
        </w:rPr>
        <w:t>Malignant Neoplasm (Cancers</w:t>
      </w:r>
      <w:r w:rsidR="005226C8" w:rsidRPr="00E04C3F">
        <w:rPr>
          <w:rFonts w:asciiTheme="minorHAnsi" w:hAnsiTheme="minorHAnsi" w:cs="Arial"/>
        </w:rPr>
        <w:t>)</w:t>
      </w:r>
      <w:r w:rsidR="00240371" w:rsidRPr="00E04C3F">
        <w:rPr>
          <w:rFonts w:asciiTheme="minorHAnsi" w:hAnsiTheme="minorHAnsi" w:cs="Arial"/>
        </w:rPr>
        <w:t>;</w:t>
      </w:r>
      <w:r w:rsidR="00264861" w:rsidRPr="00E04C3F">
        <w:rPr>
          <w:rFonts w:asciiTheme="minorHAnsi" w:hAnsiTheme="minorHAnsi" w:cs="Arial"/>
        </w:rPr>
        <w:t xml:space="preserve"> </w:t>
      </w:r>
      <w:r w:rsidRPr="00E04C3F">
        <w:rPr>
          <w:rFonts w:asciiTheme="minorHAnsi" w:hAnsiTheme="minorHAnsi" w:cs="Arial"/>
        </w:rPr>
        <w:t>Dementia</w:t>
      </w:r>
      <w:r w:rsidR="00240371" w:rsidRPr="00E04C3F">
        <w:rPr>
          <w:rFonts w:asciiTheme="minorHAnsi" w:hAnsiTheme="minorHAnsi" w:cs="Arial"/>
        </w:rPr>
        <w:t>;</w:t>
      </w:r>
      <w:r w:rsidR="00264861" w:rsidRPr="00E04C3F">
        <w:rPr>
          <w:rFonts w:asciiTheme="minorHAnsi" w:hAnsiTheme="minorHAnsi" w:cs="Arial"/>
        </w:rPr>
        <w:t xml:space="preserve"> and </w:t>
      </w:r>
      <w:r w:rsidRPr="00E04C3F">
        <w:rPr>
          <w:rFonts w:asciiTheme="minorHAnsi" w:hAnsiTheme="minorHAnsi" w:cs="Arial"/>
        </w:rPr>
        <w:t>Diabetes</w:t>
      </w:r>
      <w:r w:rsidR="00240371" w:rsidRPr="00E04C3F">
        <w:rPr>
          <w:rFonts w:asciiTheme="minorHAnsi" w:hAnsiTheme="minorHAnsi" w:cs="Arial"/>
        </w:rPr>
        <w:t>.</w:t>
      </w:r>
      <w:r w:rsidRPr="00E04C3F">
        <w:rPr>
          <w:rFonts w:asciiTheme="minorHAnsi" w:hAnsiTheme="minorHAnsi" w:cs="Arial"/>
        </w:rPr>
        <w:t xml:space="preserve"> </w:t>
      </w:r>
    </w:p>
    <w:p w14:paraId="251F402F" w14:textId="0B5D55BB" w:rsidR="00801636" w:rsidRPr="00E04C3F" w:rsidRDefault="00801636" w:rsidP="00B93893">
      <w:pPr>
        <w:autoSpaceDE w:val="0"/>
        <w:autoSpaceDN w:val="0"/>
        <w:adjustRightInd w:val="0"/>
        <w:jc w:val="both"/>
        <w:rPr>
          <w:rFonts w:asciiTheme="minorHAnsi" w:hAnsiTheme="minorHAnsi" w:cs="Arial"/>
        </w:rPr>
      </w:pPr>
    </w:p>
    <w:p w14:paraId="3AEE0BE3" w14:textId="0397A08F" w:rsidR="00801636" w:rsidRPr="00E04C3F" w:rsidRDefault="00264861" w:rsidP="000369BC">
      <w:pPr>
        <w:autoSpaceDE w:val="0"/>
        <w:autoSpaceDN w:val="0"/>
        <w:adjustRightInd w:val="0"/>
        <w:jc w:val="both"/>
        <w:rPr>
          <w:rFonts w:asciiTheme="minorHAnsi" w:hAnsiTheme="minorHAnsi" w:cs="Arial"/>
          <w:b/>
          <w:u w:val="single"/>
        </w:rPr>
      </w:pPr>
      <w:r w:rsidRPr="00E04C3F">
        <w:rPr>
          <w:rFonts w:asciiTheme="minorHAnsi" w:hAnsiTheme="minorHAnsi" w:cs="Arial"/>
          <w:b/>
          <w:u w:val="single"/>
        </w:rPr>
        <w:t>ILLNESS TRAJECTORIES</w:t>
      </w:r>
    </w:p>
    <w:p w14:paraId="594AE1E0" w14:textId="77777777" w:rsidR="00801636" w:rsidRPr="00E04C3F" w:rsidRDefault="00801636" w:rsidP="00B93893">
      <w:pPr>
        <w:jc w:val="both"/>
        <w:rPr>
          <w:rFonts w:asciiTheme="minorHAnsi" w:hAnsiTheme="minorHAnsi"/>
          <w:bCs/>
          <w:u w:val="single"/>
        </w:rPr>
      </w:pPr>
    </w:p>
    <w:p w14:paraId="6BCB44CE" w14:textId="77777777" w:rsidR="00264861" w:rsidRPr="00E04C3F" w:rsidRDefault="00801636" w:rsidP="00264861">
      <w:pPr>
        <w:autoSpaceDE w:val="0"/>
        <w:autoSpaceDN w:val="0"/>
        <w:adjustRightInd w:val="0"/>
        <w:jc w:val="both"/>
        <w:rPr>
          <w:rFonts w:asciiTheme="minorHAnsi" w:hAnsiTheme="minorHAnsi"/>
          <w:bCs/>
          <w:u w:val="single"/>
        </w:rPr>
      </w:pPr>
      <w:r w:rsidRPr="00E04C3F">
        <w:rPr>
          <w:rFonts w:asciiTheme="minorHAnsi" w:hAnsiTheme="minorHAnsi"/>
          <w:bCs/>
          <w:u w:val="single"/>
        </w:rPr>
        <w:t>Cancer</w:t>
      </w:r>
    </w:p>
    <w:p w14:paraId="2C61F441" w14:textId="77777777" w:rsidR="00264861" w:rsidRPr="00E04C3F" w:rsidRDefault="00264861" w:rsidP="00264861">
      <w:pPr>
        <w:autoSpaceDE w:val="0"/>
        <w:autoSpaceDN w:val="0"/>
        <w:adjustRightInd w:val="0"/>
        <w:jc w:val="both"/>
        <w:rPr>
          <w:rFonts w:asciiTheme="minorHAnsi" w:hAnsiTheme="minorHAnsi"/>
          <w:bCs/>
          <w:u w:val="single"/>
        </w:rPr>
      </w:pPr>
    </w:p>
    <w:p w14:paraId="72B9645F" w14:textId="678DB761" w:rsidR="000369BC" w:rsidRPr="00E04C3F" w:rsidRDefault="001C66C5" w:rsidP="00264861">
      <w:pPr>
        <w:autoSpaceDE w:val="0"/>
        <w:autoSpaceDN w:val="0"/>
        <w:adjustRightInd w:val="0"/>
        <w:jc w:val="both"/>
        <w:rPr>
          <w:rFonts w:asciiTheme="minorHAnsi" w:hAnsiTheme="minorHAnsi" w:cstheme="minorHAnsi"/>
          <w:lang w:val="en-US"/>
        </w:rPr>
      </w:pPr>
      <w:r w:rsidRPr="00E04C3F">
        <w:rPr>
          <w:rFonts w:asciiTheme="minorHAnsi" w:hAnsiTheme="minorHAnsi"/>
          <w:bCs/>
        </w:rPr>
        <w:t xml:space="preserve">Cancer is </w:t>
      </w:r>
      <w:r w:rsidRPr="00E04C3F">
        <w:rPr>
          <w:rFonts w:asciiTheme="minorHAnsi" w:hAnsiTheme="minorHAnsi" w:cs="Arial"/>
          <w:lang w:val="en"/>
        </w:rPr>
        <w:t xml:space="preserve">a disease caused by an uncontrolled division of abnormal cells in a part of the body; and </w:t>
      </w:r>
      <w:r w:rsidR="005538B5" w:rsidRPr="00E04C3F">
        <w:rPr>
          <w:rFonts w:asciiTheme="minorHAnsi" w:hAnsiTheme="minorHAnsi" w:cstheme="minorHAnsi"/>
          <w:lang w:val="en-US"/>
        </w:rPr>
        <w:t>accounts for approximately 25% of all deaths in Newham, with breast, colorectal and lung cancers being the leading cause of all Cancer mortality</w:t>
      </w:r>
      <w:r w:rsidR="000369BC" w:rsidRPr="00E04C3F">
        <w:rPr>
          <w:rFonts w:asciiTheme="minorHAnsi" w:hAnsiTheme="minorHAnsi" w:cstheme="minorHAnsi"/>
          <w:lang w:val="en-US"/>
        </w:rPr>
        <w:t>.</w:t>
      </w:r>
    </w:p>
    <w:p w14:paraId="723BDD2F" w14:textId="77777777" w:rsidR="000369BC" w:rsidRPr="00E04C3F" w:rsidRDefault="000369BC" w:rsidP="001C66C5">
      <w:pPr>
        <w:pStyle w:val="ListParagraph"/>
        <w:autoSpaceDE w:val="0"/>
        <w:autoSpaceDN w:val="0"/>
        <w:adjustRightInd w:val="0"/>
        <w:ind w:left="360"/>
        <w:jc w:val="both"/>
        <w:rPr>
          <w:rFonts w:asciiTheme="minorHAnsi" w:hAnsiTheme="minorHAnsi" w:cstheme="minorHAnsi"/>
          <w:lang w:val="en-US"/>
        </w:rPr>
      </w:pPr>
    </w:p>
    <w:p w14:paraId="5DE23456" w14:textId="77777777" w:rsidR="001C66C5" w:rsidRPr="00E04C3F" w:rsidRDefault="00240371" w:rsidP="00264861">
      <w:pPr>
        <w:autoSpaceDE w:val="0"/>
        <w:autoSpaceDN w:val="0"/>
        <w:adjustRightInd w:val="0"/>
        <w:jc w:val="both"/>
        <w:rPr>
          <w:rFonts w:asciiTheme="minorHAnsi" w:hAnsiTheme="minorHAnsi" w:cstheme="minorHAnsi"/>
        </w:rPr>
      </w:pPr>
      <w:r w:rsidRPr="00E04C3F">
        <w:rPr>
          <w:rFonts w:asciiTheme="minorHAnsi" w:hAnsiTheme="minorHAnsi"/>
        </w:rPr>
        <w:t>E</w:t>
      </w:r>
      <w:r w:rsidR="00801636" w:rsidRPr="00E04C3F">
        <w:rPr>
          <w:rFonts w:asciiTheme="minorHAnsi" w:hAnsiTheme="minorHAnsi"/>
        </w:rPr>
        <w:t>ach</w:t>
      </w:r>
      <w:r w:rsidRPr="00E04C3F">
        <w:rPr>
          <w:rFonts w:asciiTheme="minorHAnsi" w:hAnsiTheme="minorHAnsi"/>
        </w:rPr>
        <w:t xml:space="preserve"> year in </w:t>
      </w:r>
      <w:r w:rsidR="005226C8" w:rsidRPr="00E04C3F">
        <w:rPr>
          <w:rFonts w:asciiTheme="minorHAnsi" w:hAnsiTheme="minorHAnsi" w:cstheme="minorHAnsi"/>
          <w:lang w:val="en-US"/>
        </w:rPr>
        <w:t xml:space="preserve">Newham, 756 </w:t>
      </w:r>
      <w:r w:rsidRPr="00E04C3F">
        <w:rPr>
          <w:rFonts w:asciiTheme="minorHAnsi" w:hAnsiTheme="minorHAnsi" w:cstheme="minorHAnsi"/>
          <w:lang w:val="en-US"/>
        </w:rPr>
        <w:t>individuals are diagnosed with C</w:t>
      </w:r>
      <w:r w:rsidR="005226C8" w:rsidRPr="00E04C3F">
        <w:rPr>
          <w:rFonts w:asciiTheme="minorHAnsi" w:hAnsiTheme="minorHAnsi" w:cstheme="minorHAnsi"/>
          <w:lang w:val="en-US"/>
        </w:rPr>
        <w:t xml:space="preserve">ancer </w:t>
      </w:r>
      <w:r w:rsidRPr="00E04C3F">
        <w:rPr>
          <w:rFonts w:asciiTheme="minorHAnsi" w:hAnsiTheme="minorHAnsi" w:cstheme="minorHAnsi"/>
          <w:lang w:val="en-US"/>
        </w:rPr>
        <w:t xml:space="preserve">of which </w:t>
      </w:r>
      <w:r w:rsidR="005226C8" w:rsidRPr="00E04C3F">
        <w:rPr>
          <w:rFonts w:asciiTheme="minorHAnsi" w:hAnsiTheme="minorHAnsi" w:cstheme="minorHAnsi"/>
          <w:lang w:val="en-US"/>
        </w:rPr>
        <w:t xml:space="preserve">341 will die from the disease. </w:t>
      </w:r>
      <w:r w:rsidR="005538B5" w:rsidRPr="00E04C3F">
        <w:rPr>
          <w:rFonts w:asciiTheme="minorHAnsi" w:hAnsiTheme="minorHAnsi" w:cstheme="minorHAnsi"/>
        </w:rPr>
        <w:t>30% of Cancers are diagnosed through the emergency route</w:t>
      </w:r>
      <w:r w:rsidR="000369BC" w:rsidRPr="00E04C3F">
        <w:rPr>
          <w:rFonts w:asciiTheme="minorHAnsi" w:hAnsiTheme="minorHAnsi" w:cstheme="minorHAnsi"/>
        </w:rPr>
        <w:t xml:space="preserve">, </w:t>
      </w:r>
      <w:r w:rsidR="005538B5" w:rsidRPr="00E04C3F">
        <w:rPr>
          <w:rFonts w:asciiTheme="minorHAnsi" w:hAnsiTheme="minorHAnsi" w:cstheme="minorHAnsi"/>
        </w:rPr>
        <w:t>as opposed to 23.7% national average. This implies that diagnosis of the disease needs to be earlier.</w:t>
      </w:r>
    </w:p>
    <w:p w14:paraId="7BA11E1C" w14:textId="77777777" w:rsidR="001C66C5" w:rsidRPr="00E04C3F" w:rsidRDefault="001C66C5" w:rsidP="001C66C5">
      <w:pPr>
        <w:pStyle w:val="ListParagraph"/>
        <w:autoSpaceDE w:val="0"/>
        <w:autoSpaceDN w:val="0"/>
        <w:adjustRightInd w:val="0"/>
        <w:ind w:left="360"/>
        <w:jc w:val="both"/>
        <w:rPr>
          <w:rFonts w:asciiTheme="minorHAnsi" w:hAnsiTheme="minorHAnsi" w:cstheme="minorHAnsi"/>
        </w:rPr>
      </w:pPr>
    </w:p>
    <w:p w14:paraId="6C28F80F" w14:textId="77777777" w:rsidR="001C66C5" w:rsidRPr="00E04C3F" w:rsidRDefault="003326F7" w:rsidP="00264861">
      <w:pPr>
        <w:autoSpaceDE w:val="0"/>
        <w:autoSpaceDN w:val="0"/>
        <w:adjustRightInd w:val="0"/>
        <w:jc w:val="both"/>
        <w:rPr>
          <w:rFonts w:asciiTheme="minorHAnsi" w:hAnsiTheme="minorHAnsi" w:cstheme="minorHAnsi"/>
          <w:lang w:val="en-US"/>
        </w:rPr>
      </w:pPr>
      <w:r w:rsidRPr="00E04C3F">
        <w:rPr>
          <w:rFonts w:asciiTheme="minorHAnsi" w:hAnsiTheme="minorHAnsi" w:cstheme="minorHAnsi"/>
          <w:lang w:val="en-US"/>
        </w:rPr>
        <w:t>In 2018/19, t</w:t>
      </w:r>
      <w:r w:rsidR="005226C8" w:rsidRPr="00E04C3F">
        <w:rPr>
          <w:rFonts w:asciiTheme="minorHAnsi" w:hAnsiTheme="minorHAnsi" w:cstheme="minorHAnsi"/>
          <w:lang w:val="en-US"/>
        </w:rPr>
        <w:t xml:space="preserve">here </w:t>
      </w:r>
      <w:r w:rsidRPr="00E04C3F">
        <w:rPr>
          <w:rFonts w:asciiTheme="minorHAnsi" w:hAnsiTheme="minorHAnsi" w:cstheme="minorHAnsi"/>
          <w:lang w:val="en-US"/>
        </w:rPr>
        <w:t xml:space="preserve">were </w:t>
      </w:r>
      <w:r w:rsidR="005226C8" w:rsidRPr="00E04C3F">
        <w:rPr>
          <w:rFonts w:asciiTheme="minorHAnsi" w:hAnsiTheme="minorHAnsi" w:cstheme="minorHAnsi"/>
          <w:lang w:val="en-US"/>
        </w:rPr>
        <w:t>4</w:t>
      </w:r>
      <w:r w:rsidR="00240371" w:rsidRPr="00E04C3F">
        <w:rPr>
          <w:rFonts w:asciiTheme="minorHAnsi" w:hAnsiTheme="minorHAnsi" w:cstheme="minorHAnsi"/>
          <w:lang w:val="en-US"/>
        </w:rPr>
        <w:t>,</w:t>
      </w:r>
      <w:r w:rsidR="005226C8" w:rsidRPr="00E04C3F">
        <w:rPr>
          <w:rFonts w:asciiTheme="minorHAnsi" w:hAnsiTheme="minorHAnsi" w:cstheme="minorHAnsi"/>
          <w:lang w:val="en-US"/>
        </w:rPr>
        <w:t xml:space="preserve">068 </w:t>
      </w:r>
      <w:r w:rsidRPr="00E04C3F">
        <w:rPr>
          <w:rFonts w:asciiTheme="minorHAnsi" w:hAnsiTheme="minorHAnsi" w:cstheme="minorHAnsi"/>
          <w:lang w:val="en-US"/>
        </w:rPr>
        <w:t xml:space="preserve">registered </w:t>
      </w:r>
      <w:r w:rsidR="005226C8" w:rsidRPr="00E04C3F">
        <w:rPr>
          <w:rFonts w:asciiTheme="minorHAnsi" w:hAnsiTheme="minorHAnsi" w:cstheme="minorHAnsi"/>
          <w:lang w:val="en-US"/>
        </w:rPr>
        <w:t xml:space="preserve">patients in Newham living </w:t>
      </w:r>
      <w:r w:rsidRPr="00E04C3F">
        <w:rPr>
          <w:rFonts w:asciiTheme="minorHAnsi" w:hAnsiTheme="minorHAnsi" w:cstheme="minorHAnsi"/>
          <w:lang w:val="en-US"/>
        </w:rPr>
        <w:t>with a C</w:t>
      </w:r>
      <w:r w:rsidR="005226C8" w:rsidRPr="00E04C3F">
        <w:rPr>
          <w:rFonts w:asciiTheme="minorHAnsi" w:hAnsiTheme="minorHAnsi" w:cstheme="minorHAnsi"/>
          <w:lang w:val="en-US"/>
        </w:rPr>
        <w:t>ancer diagnosis</w:t>
      </w:r>
      <w:r w:rsidR="005226C8" w:rsidRPr="00E04C3F">
        <w:rPr>
          <w:rStyle w:val="FootnoteReference"/>
          <w:rFonts w:asciiTheme="minorHAnsi" w:hAnsiTheme="minorHAnsi" w:cstheme="minorHAnsi"/>
          <w:lang w:val="en-US"/>
        </w:rPr>
        <w:footnoteReference w:id="17"/>
      </w:r>
      <w:r w:rsidRPr="00E04C3F">
        <w:rPr>
          <w:rFonts w:asciiTheme="minorHAnsi" w:hAnsiTheme="minorHAnsi" w:cstheme="minorHAnsi"/>
          <w:lang w:val="en-US"/>
        </w:rPr>
        <w:t>.</w:t>
      </w:r>
    </w:p>
    <w:p w14:paraId="1F3B7E4B" w14:textId="77777777" w:rsidR="001C66C5" w:rsidRPr="00E04C3F" w:rsidRDefault="001C66C5" w:rsidP="001C66C5">
      <w:pPr>
        <w:pStyle w:val="ListParagraph"/>
        <w:autoSpaceDE w:val="0"/>
        <w:autoSpaceDN w:val="0"/>
        <w:adjustRightInd w:val="0"/>
        <w:ind w:left="360"/>
        <w:jc w:val="both"/>
        <w:rPr>
          <w:rFonts w:asciiTheme="minorHAnsi" w:hAnsiTheme="minorHAnsi" w:cstheme="minorHAnsi"/>
          <w:lang w:val="en-US"/>
        </w:rPr>
      </w:pPr>
    </w:p>
    <w:p w14:paraId="7DD9408A" w14:textId="44E22AF8" w:rsidR="005226C8" w:rsidRPr="00E04C3F" w:rsidRDefault="000369BC" w:rsidP="00264861">
      <w:pPr>
        <w:autoSpaceDE w:val="0"/>
        <w:autoSpaceDN w:val="0"/>
        <w:adjustRightInd w:val="0"/>
        <w:jc w:val="both"/>
        <w:rPr>
          <w:rFonts w:asciiTheme="minorHAnsi" w:hAnsiTheme="minorHAnsi" w:cstheme="minorHAnsi"/>
          <w:i/>
        </w:rPr>
      </w:pPr>
      <w:r w:rsidRPr="00E04C3F">
        <w:rPr>
          <w:rFonts w:asciiTheme="minorHAnsi" w:hAnsiTheme="minorHAnsi" w:cstheme="minorHAnsi"/>
        </w:rPr>
        <w:t>Newham has the 5</w:t>
      </w:r>
      <w:r w:rsidRPr="00E04C3F">
        <w:rPr>
          <w:rFonts w:asciiTheme="minorHAnsi" w:hAnsiTheme="minorHAnsi" w:cstheme="minorHAnsi"/>
          <w:vertAlign w:val="superscript"/>
        </w:rPr>
        <w:t>th</w:t>
      </w:r>
      <w:r w:rsidRPr="00E04C3F">
        <w:rPr>
          <w:rFonts w:asciiTheme="minorHAnsi" w:hAnsiTheme="minorHAnsi" w:cstheme="minorHAnsi"/>
        </w:rPr>
        <w:t xml:space="preserve"> highest mortality rate for all Cancers across London</w:t>
      </w:r>
      <w:r w:rsidR="001C66C5" w:rsidRPr="00E04C3F">
        <w:rPr>
          <w:rFonts w:asciiTheme="minorHAnsi" w:hAnsiTheme="minorHAnsi" w:cstheme="minorHAnsi"/>
        </w:rPr>
        <w:t xml:space="preserve">; and </w:t>
      </w:r>
      <w:r w:rsidR="005226C8" w:rsidRPr="00E04C3F">
        <w:rPr>
          <w:rFonts w:asciiTheme="minorHAnsi" w:hAnsiTheme="minorHAnsi" w:cstheme="minorHAnsi"/>
        </w:rPr>
        <w:t>the second worst one-year surviva</w:t>
      </w:r>
      <w:r w:rsidR="003326F7" w:rsidRPr="00E04C3F">
        <w:rPr>
          <w:rFonts w:asciiTheme="minorHAnsi" w:hAnsiTheme="minorHAnsi" w:cstheme="minorHAnsi"/>
        </w:rPr>
        <w:t>l rate for C</w:t>
      </w:r>
      <w:r w:rsidR="005226C8" w:rsidRPr="00E04C3F">
        <w:rPr>
          <w:rFonts w:asciiTheme="minorHAnsi" w:hAnsiTheme="minorHAnsi" w:cstheme="minorHAnsi"/>
        </w:rPr>
        <w:t>ancer in England. Whilst Newham resid</w:t>
      </w:r>
      <w:r w:rsidR="003326F7" w:rsidRPr="00E04C3F">
        <w:rPr>
          <w:rFonts w:asciiTheme="minorHAnsi" w:hAnsiTheme="minorHAnsi" w:cstheme="minorHAnsi"/>
        </w:rPr>
        <w:t>ents are no more likely to get C</w:t>
      </w:r>
      <w:r w:rsidR="005226C8" w:rsidRPr="00E04C3F">
        <w:rPr>
          <w:rFonts w:asciiTheme="minorHAnsi" w:hAnsiTheme="minorHAnsi" w:cstheme="minorHAnsi"/>
        </w:rPr>
        <w:t xml:space="preserve">ancer than anywhere else, this means that those who do are far less likely to still </w:t>
      </w:r>
      <w:r w:rsidR="003326F7" w:rsidRPr="00E04C3F">
        <w:rPr>
          <w:rFonts w:asciiTheme="minorHAnsi" w:hAnsiTheme="minorHAnsi" w:cstheme="minorHAnsi"/>
        </w:rPr>
        <w:t xml:space="preserve">be </w:t>
      </w:r>
      <w:r w:rsidR="005226C8" w:rsidRPr="00E04C3F">
        <w:rPr>
          <w:rFonts w:asciiTheme="minorHAnsi" w:hAnsiTheme="minorHAnsi" w:cstheme="minorHAnsi"/>
        </w:rPr>
        <w:t>alive one year after d</w:t>
      </w:r>
      <w:r w:rsidR="003326F7" w:rsidRPr="00E04C3F">
        <w:rPr>
          <w:rFonts w:asciiTheme="minorHAnsi" w:hAnsiTheme="minorHAnsi" w:cstheme="minorHAnsi"/>
        </w:rPr>
        <w:t>iagnosis than almost any other Local A</w:t>
      </w:r>
      <w:r w:rsidR="005226C8" w:rsidRPr="00E04C3F">
        <w:rPr>
          <w:rFonts w:asciiTheme="minorHAnsi" w:hAnsiTheme="minorHAnsi" w:cstheme="minorHAnsi"/>
        </w:rPr>
        <w:t xml:space="preserve">uthority area. Factors that contribute to late detection include poor public awareness of </w:t>
      </w:r>
      <w:r w:rsidR="003326F7" w:rsidRPr="00E04C3F">
        <w:rPr>
          <w:rFonts w:asciiTheme="minorHAnsi" w:hAnsiTheme="minorHAnsi" w:cstheme="minorHAnsi"/>
        </w:rPr>
        <w:t>C</w:t>
      </w:r>
      <w:r w:rsidR="005226C8" w:rsidRPr="00E04C3F">
        <w:rPr>
          <w:rFonts w:asciiTheme="minorHAnsi" w:hAnsiTheme="minorHAnsi" w:cstheme="minorHAnsi"/>
        </w:rPr>
        <w:t xml:space="preserve">ancer symptoms leading to low uptake of screening and late presentation </w:t>
      </w:r>
      <w:r w:rsidR="003326F7" w:rsidRPr="00E04C3F">
        <w:rPr>
          <w:rFonts w:asciiTheme="minorHAnsi" w:hAnsiTheme="minorHAnsi" w:cstheme="minorHAnsi"/>
        </w:rPr>
        <w:t>to a GP; and factors related to the H</w:t>
      </w:r>
      <w:r w:rsidR="005226C8" w:rsidRPr="00E04C3F">
        <w:rPr>
          <w:rFonts w:asciiTheme="minorHAnsi" w:hAnsiTheme="minorHAnsi" w:cstheme="minorHAnsi"/>
        </w:rPr>
        <w:t xml:space="preserve">ealth service including delays in </w:t>
      </w:r>
      <w:r w:rsidR="003326F7" w:rsidRPr="00E04C3F">
        <w:rPr>
          <w:rFonts w:asciiTheme="minorHAnsi" w:hAnsiTheme="minorHAnsi" w:cstheme="minorHAnsi"/>
        </w:rPr>
        <w:t>p</w:t>
      </w:r>
      <w:r w:rsidR="005226C8" w:rsidRPr="00E04C3F">
        <w:rPr>
          <w:rFonts w:asciiTheme="minorHAnsi" w:hAnsiTheme="minorHAnsi" w:cstheme="minorHAnsi"/>
        </w:rPr>
        <w:t>rimary and secondary care.</w:t>
      </w:r>
    </w:p>
    <w:p w14:paraId="675B2015" w14:textId="77777777" w:rsidR="00DB5F99" w:rsidRPr="00E04C3F" w:rsidRDefault="00DB5F99" w:rsidP="00264861">
      <w:pPr>
        <w:tabs>
          <w:tab w:val="left" w:pos="1728"/>
        </w:tabs>
        <w:jc w:val="both"/>
        <w:rPr>
          <w:rFonts w:asciiTheme="minorHAnsi" w:hAnsiTheme="minorHAnsi"/>
          <w:u w:val="single"/>
        </w:rPr>
      </w:pPr>
    </w:p>
    <w:p w14:paraId="24C9D64B" w14:textId="7C83CCF7" w:rsidR="00264861" w:rsidRPr="00E04C3F" w:rsidRDefault="004149F0" w:rsidP="00264861">
      <w:pPr>
        <w:tabs>
          <w:tab w:val="left" w:pos="1728"/>
        </w:tabs>
        <w:jc w:val="both"/>
        <w:rPr>
          <w:rFonts w:asciiTheme="minorHAnsi" w:hAnsiTheme="minorHAnsi"/>
          <w:u w:val="single"/>
        </w:rPr>
      </w:pPr>
      <w:r w:rsidRPr="00E04C3F">
        <w:rPr>
          <w:rFonts w:asciiTheme="minorHAnsi" w:hAnsiTheme="minorHAnsi"/>
          <w:u w:val="single"/>
        </w:rPr>
        <w:t>Organ Failure</w:t>
      </w:r>
    </w:p>
    <w:p w14:paraId="7ECC0013" w14:textId="77777777" w:rsidR="00AE652D" w:rsidRPr="00E04C3F" w:rsidRDefault="00AE652D" w:rsidP="00264861">
      <w:pPr>
        <w:tabs>
          <w:tab w:val="left" w:pos="1728"/>
        </w:tabs>
        <w:jc w:val="both"/>
        <w:rPr>
          <w:rFonts w:asciiTheme="minorHAnsi" w:hAnsiTheme="minorHAnsi"/>
          <w:u w:val="single"/>
        </w:rPr>
      </w:pPr>
    </w:p>
    <w:p w14:paraId="4CAED294" w14:textId="315A71D3" w:rsidR="001C66C5" w:rsidRPr="00E04C3F" w:rsidRDefault="001C66C5" w:rsidP="00F3675C">
      <w:pPr>
        <w:tabs>
          <w:tab w:val="left" w:pos="1728"/>
        </w:tabs>
        <w:jc w:val="both"/>
        <w:rPr>
          <w:rFonts w:asciiTheme="minorHAnsi" w:hAnsiTheme="minorHAnsi" w:cs="Arial"/>
        </w:rPr>
      </w:pPr>
      <w:r w:rsidRPr="00E04C3F">
        <w:rPr>
          <w:rFonts w:asciiTheme="minorHAnsi" w:hAnsiTheme="minorHAnsi"/>
        </w:rPr>
        <w:t xml:space="preserve">Organ Failure is the </w:t>
      </w:r>
      <w:r w:rsidRPr="00E04C3F">
        <w:rPr>
          <w:rFonts w:asciiTheme="minorHAnsi" w:hAnsiTheme="minorHAnsi" w:cs="Arial"/>
          <w:lang w:val="en"/>
        </w:rPr>
        <w:t>failure of an essential system in the body. Multiple organ failure is the failure of two or more systems, such as the cardiovascular and renal systems.</w:t>
      </w:r>
      <w:r w:rsidR="004149F0" w:rsidRPr="00E04C3F">
        <w:rPr>
          <w:rFonts w:asciiTheme="minorHAnsi" w:hAnsiTheme="minorHAnsi" w:cs="Arial"/>
          <w:lang w:val="en"/>
        </w:rPr>
        <w:t xml:space="preserve"> For the purpose of this Strategy, the Partnership</w:t>
      </w:r>
      <w:r w:rsidR="00B803C9" w:rsidRPr="00E04C3F">
        <w:rPr>
          <w:rFonts w:asciiTheme="minorHAnsi" w:hAnsiTheme="minorHAnsi" w:cs="Arial"/>
          <w:lang w:val="en"/>
        </w:rPr>
        <w:t xml:space="preserve">’s </w:t>
      </w:r>
      <w:r w:rsidR="004149F0" w:rsidRPr="00E04C3F">
        <w:rPr>
          <w:rFonts w:asciiTheme="minorHAnsi" w:hAnsiTheme="minorHAnsi" w:cs="Arial"/>
          <w:lang w:val="en"/>
        </w:rPr>
        <w:t>focus</w:t>
      </w:r>
      <w:r w:rsidR="00B803C9" w:rsidRPr="00E04C3F">
        <w:rPr>
          <w:rFonts w:asciiTheme="minorHAnsi" w:hAnsiTheme="minorHAnsi" w:cs="Arial"/>
          <w:lang w:val="en"/>
        </w:rPr>
        <w:t>, within this trajectory, is C</w:t>
      </w:r>
      <w:r w:rsidR="00B803C9" w:rsidRPr="00E04C3F">
        <w:rPr>
          <w:rFonts w:asciiTheme="minorHAnsi" w:hAnsiTheme="minorHAnsi"/>
          <w:lang w:val="en"/>
        </w:rPr>
        <w:t>hronic Obstructive Pulmonary Disease (COPD)</w:t>
      </w:r>
      <w:r w:rsidR="004149F0" w:rsidRPr="00E04C3F">
        <w:rPr>
          <w:rFonts w:asciiTheme="minorHAnsi" w:hAnsiTheme="minorHAnsi" w:cs="Arial"/>
          <w:lang w:val="en"/>
        </w:rPr>
        <w:t xml:space="preserve"> and Heart Failure. </w:t>
      </w:r>
    </w:p>
    <w:p w14:paraId="633910F2" w14:textId="0ACF225E" w:rsidR="001C66C5" w:rsidRPr="00E04C3F" w:rsidRDefault="001C66C5" w:rsidP="00F3675C">
      <w:pPr>
        <w:tabs>
          <w:tab w:val="left" w:pos="1728"/>
        </w:tabs>
        <w:spacing w:before="240"/>
        <w:jc w:val="both"/>
        <w:rPr>
          <w:rFonts w:asciiTheme="minorHAnsi" w:hAnsiTheme="minorHAnsi"/>
        </w:rPr>
      </w:pPr>
      <w:r w:rsidRPr="00E04C3F">
        <w:rPr>
          <w:rFonts w:asciiTheme="minorHAnsi" w:hAnsiTheme="minorHAnsi"/>
        </w:rPr>
        <w:t>In Newham</w:t>
      </w:r>
      <w:r w:rsidR="00F3675C" w:rsidRPr="00E04C3F">
        <w:rPr>
          <w:rFonts w:asciiTheme="minorHAnsi" w:hAnsiTheme="minorHAnsi"/>
        </w:rPr>
        <w:t xml:space="preserve"> during 2017, 173 individuals</w:t>
      </w:r>
      <w:r w:rsidR="00064778" w:rsidRPr="00E04C3F">
        <w:rPr>
          <w:rStyle w:val="FootnoteReference"/>
          <w:rFonts w:asciiTheme="minorHAnsi" w:hAnsiTheme="minorHAnsi"/>
        </w:rPr>
        <w:footnoteReference w:id="18"/>
      </w:r>
      <w:r w:rsidRPr="00E04C3F">
        <w:rPr>
          <w:rFonts w:asciiTheme="minorHAnsi" w:hAnsiTheme="minorHAnsi"/>
        </w:rPr>
        <w:t xml:space="preserve"> </w:t>
      </w:r>
      <w:r w:rsidR="00F3675C" w:rsidRPr="00E04C3F">
        <w:rPr>
          <w:rFonts w:asciiTheme="minorHAnsi" w:hAnsiTheme="minorHAnsi"/>
        </w:rPr>
        <w:t xml:space="preserve">(of all ages) </w:t>
      </w:r>
      <w:r w:rsidRPr="00E04C3F">
        <w:rPr>
          <w:rFonts w:asciiTheme="minorHAnsi" w:hAnsiTheme="minorHAnsi"/>
        </w:rPr>
        <w:t xml:space="preserve">died from </w:t>
      </w:r>
      <w:r w:rsidR="00F3675C" w:rsidRPr="00E04C3F">
        <w:rPr>
          <w:rFonts w:asciiTheme="minorHAnsi" w:hAnsiTheme="minorHAnsi"/>
        </w:rPr>
        <w:t xml:space="preserve">a respiratory disease. This includes </w:t>
      </w:r>
      <w:r w:rsidR="00B803C9" w:rsidRPr="00E04C3F">
        <w:rPr>
          <w:rFonts w:asciiTheme="minorHAnsi" w:hAnsiTheme="minorHAnsi"/>
        </w:rPr>
        <w:t>COPD</w:t>
      </w:r>
      <w:r w:rsidR="00F3675C" w:rsidRPr="00E04C3F">
        <w:rPr>
          <w:rFonts w:asciiTheme="minorHAnsi" w:hAnsiTheme="minorHAnsi"/>
        </w:rPr>
        <w:t xml:space="preserve"> for which there is no specific published data at present. This figure represents about 12% of those who died during 2017. </w:t>
      </w:r>
      <w:r w:rsidR="00B803C9" w:rsidRPr="00E04C3F">
        <w:rPr>
          <w:rFonts w:asciiTheme="minorHAnsi" w:hAnsiTheme="minorHAnsi"/>
        </w:rPr>
        <w:t xml:space="preserve"> </w:t>
      </w:r>
    </w:p>
    <w:p w14:paraId="27D5DEDE" w14:textId="008EC52C" w:rsidR="00F3675C" w:rsidRPr="00E04C3F" w:rsidRDefault="00F3675C" w:rsidP="00F3675C">
      <w:pPr>
        <w:tabs>
          <w:tab w:val="left" w:pos="1728"/>
        </w:tabs>
        <w:spacing w:before="240"/>
        <w:jc w:val="both"/>
        <w:rPr>
          <w:rFonts w:asciiTheme="minorHAnsi" w:hAnsiTheme="minorHAnsi"/>
        </w:rPr>
      </w:pPr>
      <w:r w:rsidRPr="00E04C3F">
        <w:rPr>
          <w:rFonts w:asciiTheme="minorHAnsi" w:hAnsiTheme="minorHAnsi"/>
        </w:rPr>
        <w:t>Figures for Heart Failure</w:t>
      </w:r>
      <w:r w:rsidR="00DB5F99" w:rsidRPr="00E04C3F">
        <w:rPr>
          <w:rFonts w:asciiTheme="minorHAnsi" w:hAnsiTheme="minorHAnsi"/>
        </w:rPr>
        <w:t xml:space="preserve"> are being updated and will be added to a subsequent version of this document.</w:t>
      </w:r>
    </w:p>
    <w:p w14:paraId="0D3402A3" w14:textId="3E6F09AB" w:rsidR="001C66C5" w:rsidRPr="00E04C3F" w:rsidRDefault="001C66C5" w:rsidP="001C66C5">
      <w:pPr>
        <w:pStyle w:val="ListParagraph"/>
        <w:tabs>
          <w:tab w:val="left" w:pos="1728"/>
        </w:tabs>
        <w:ind w:left="360"/>
        <w:jc w:val="both"/>
        <w:rPr>
          <w:rFonts w:asciiTheme="minorHAnsi" w:hAnsiTheme="minorHAnsi"/>
        </w:rPr>
      </w:pPr>
    </w:p>
    <w:p w14:paraId="44D2B213" w14:textId="6CEFC75B" w:rsidR="001C66C5" w:rsidRPr="00E04C3F" w:rsidRDefault="001C66C5" w:rsidP="00264861">
      <w:pPr>
        <w:tabs>
          <w:tab w:val="left" w:pos="1728"/>
        </w:tabs>
        <w:jc w:val="both"/>
        <w:rPr>
          <w:rFonts w:asciiTheme="minorHAnsi" w:hAnsiTheme="minorHAnsi"/>
        </w:rPr>
      </w:pPr>
      <w:r w:rsidRPr="00E04C3F">
        <w:rPr>
          <w:rFonts w:asciiTheme="minorHAnsi" w:hAnsiTheme="minorHAnsi"/>
        </w:rPr>
        <w:lastRenderedPageBreak/>
        <w:t>In 2018/19, there were</w:t>
      </w:r>
      <w:r w:rsidR="00B803C9" w:rsidRPr="00E04C3F">
        <w:rPr>
          <w:rFonts w:asciiTheme="minorHAnsi" w:hAnsiTheme="minorHAnsi"/>
        </w:rPr>
        <w:t xml:space="preserve"> 3,539</w:t>
      </w:r>
      <w:r w:rsidR="00B803C9" w:rsidRPr="00E04C3F">
        <w:rPr>
          <w:rStyle w:val="FootnoteReference"/>
          <w:rFonts w:asciiTheme="minorHAnsi" w:hAnsiTheme="minorHAnsi"/>
        </w:rPr>
        <w:footnoteReference w:id="19"/>
      </w:r>
      <w:r w:rsidR="00B803C9" w:rsidRPr="00E04C3F">
        <w:rPr>
          <w:rFonts w:asciiTheme="minorHAnsi" w:hAnsiTheme="minorHAnsi"/>
        </w:rPr>
        <w:t xml:space="preserve"> registered patients in Newham living with a COPD diagnosis and 2,070</w:t>
      </w:r>
      <w:r w:rsidR="00B803C9" w:rsidRPr="00E04C3F">
        <w:rPr>
          <w:rStyle w:val="FootnoteReference"/>
          <w:rFonts w:asciiTheme="minorHAnsi" w:hAnsiTheme="minorHAnsi"/>
        </w:rPr>
        <w:footnoteReference w:id="20"/>
      </w:r>
      <w:r w:rsidRPr="00E04C3F">
        <w:rPr>
          <w:rFonts w:asciiTheme="minorHAnsi" w:hAnsiTheme="minorHAnsi"/>
        </w:rPr>
        <w:t xml:space="preserve"> registered patients in Newham living with a</w:t>
      </w:r>
      <w:r w:rsidR="00B803C9" w:rsidRPr="00E04C3F">
        <w:rPr>
          <w:rFonts w:asciiTheme="minorHAnsi" w:hAnsiTheme="minorHAnsi"/>
        </w:rPr>
        <w:t xml:space="preserve"> Heart Failure </w:t>
      </w:r>
      <w:r w:rsidRPr="00E04C3F">
        <w:rPr>
          <w:rFonts w:asciiTheme="minorHAnsi" w:hAnsiTheme="minorHAnsi"/>
        </w:rPr>
        <w:t xml:space="preserve">diagnosis. </w:t>
      </w:r>
    </w:p>
    <w:p w14:paraId="4A47C09D" w14:textId="565B233C" w:rsidR="00D10FDF" w:rsidRPr="00E04C3F" w:rsidRDefault="00D10FDF" w:rsidP="00264861">
      <w:pPr>
        <w:tabs>
          <w:tab w:val="left" w:pos="1728"/>
        </w:tabs>
        <w:jc w:val="both"/>
        <w:rPr>
          <w:rFonts w:asciiTheme="minorHAnsi" w:hAnsiTheme="minorHAnsi"/>
        </w:rPr>
      </w:pPr>
    </w:p>
    <w:p w14:paraId="4E614710" w14:textId="77777777" w:rsidR="00264861" w:rsidRPr="00E04C3F" w:rsidRDefault="00801636" w:rsidP="00264861">
      <w:pPr>
        <w:tabs>
          <w:tab w:val="left" w:pos="1728"/>
        </w:tabs>
        <w:jc w:val="both"/>
        <w:rPr>
          <w:rFonts w:asciiTheme="minorHAnsi" w:hAnsiTheme="minorHAnsi"/>
          <w:u w:val="single"/>
        </w:rPr>
      </w:pPr>
      <w:r w:rsidRPr="00E04C3F">
        <w:rPr>
          <w:rFonts w:asciiTheme="minorHAnsi" w:hAnsiTheme="minorHAnsi"/>
          <w:u w:val="single"/>
        </w:rPr>
        <w:t>Dementia</w:t>
      </w:r>
    </w:p>
    <w:p w14:paraId="21E1D0D5" w14:textId="77777777" w:rsidR="00264861" w:rsidRPr="00E04C3F" w:rsidRDefault="00264861" w:rsidP="00264861">
      <w:pPr>
        <w:tabs>
          <w:tab w:val="left" w:pos="1728"/>
        </w:tabs>
        <w:jc w:val="both"/>
        <w:rPr>
          <w:rFonts w:asciiTheme="minorHAnsi" w:hAnsiTheme="minorHAnsi" w:cs="Arial"/>
        </w:rPr>
      </w:pPr>
    </w:p>
    <w:p w14:paraId="2B926A14" w14:textId="0230B6CF" w:rsidR="001C66C5" w:rsidRPr="00E04C3F" w:rsidRDefault="00801636" w:rsidP="00264861">
      <w:pPr>
        <w:tabs>
          <w:tab w:val="left" w:pos="1728"/>
        </w:tabs>
        <w:jc w:val="both"/>
        <w:rPr>
          <w:rFonts w:asciiTheme="minorHAnsi" w:hAnsiTheme="minorHAnsi" w:cs="Arial"/>
        </w:rPr>
      </w:pPr>
      <w:r w:rsidRPr="00E04C3F">
        <w:rPr>
          <w:rFonts w:asciiTheme="minorHAnsi" w:hAnsiTheme="minorHAnsi" w:cs="Arial"/>
        </w:rPr>
        <w:t xml:space="preserve">Dementia is a chronic progressive neurodegenerative illness which has a terminal outcome over an average range of three to eight years. </w:t>
      </w:r>
    </w:p>
    <w:p w14:paraId="01D86FDB" w14:textId="77777777" w:rsidR="001C66C5" w:rsidRPr="00E04C3F" w:rsidRDefault="001C66C5" w:rsidP="001C66C5">
      <w:pPr>
        <w:pStyle w:val="ListParagraph"/>
        <w:tabs>
          <w:tab w:val="left" w:pos="1728"/>
        </w:tabs>
        <w:ind w:left="360"/>
        <w:jc w:val="both"/>
        <w:rPr>
          <w:rFonts w:asciiTheme="minorHAnsi" w:hAnsiTheme="minorHAnsi"/>
          <w:u w:val="single"/>
        </w:rPr>
      </w:pPr>
    </w:p>
    <w:p w14:paraId="4F8D20B9" w14:textId="77777777" w:rsidR="001C66C5" w:rsidRPr="00E04C3F" w:rsidRDefault="001C66C5" w:rsidP="00264861">
      <w:pPr>
        <w:tabs>
          <w:tab w:val="left" w:pos="1728"/>
        </w:tabs>
        <w:jc w:val="both"/>
        <w:rPr>
          <w:rFonts w:asciiTheme="minorHAnsi" w:hAnsiTheme="minorHAnsi" w:cs="Arial"/>
        </w:rPr>
      </w:pPr>
      <w:r w:rsidRPr="00E04C3F">
        <w:rPr>
          <w:rFonts w:asciiTheme="minorHAnsi" w:hAnsiTheme="minorHAnsi" w:cs="Arial"/>
        </w:rPr>
        <w:t>In Newham, 285 individuals died from Dementia in 2017.</w:t>
      </w:r>
    </w:p>
    <w:p w14:paraId="74E02CA5" w14:textId="5122C8BC" w:rsidR="001C66C5" w:rsidRPr="00E04C3F" w:rsidRDefault="001C66C5" w:rsidP="001C66C5">
      <w:pPr>
        <w:pStyle w:val="ListParagraph"/>
        <w:tabs>
          <w:tab w:val="left" w:pos="1728"/>
        </w:tabs>
        <w:ind w:left="360"/>
        <w:jc w:val="both"/>
        <w:rPr>
          <w:rFonts w:asciiTheme="minorHAnsi" w:hAnsiTheme="minorHAnsi" w:cs="Arial"/>
        </w:rPr>
      </w:pPr>
    </w:p>
    <w:p w14:paraId="6599125E" w14:textId="70659991" w:rsidR="00DB5F99" w:rsidRPr="00E04C3F" w:rsidRDefault="001C66C5" w:rsidP="00264861">
      <w:pPr>
        <w:tabs>
          <w:tab w:val="left" w:pos="1728"/>
        </w:tabs>
        <w:jc w:val="both"/>
        <w:rPr>
          <w:rFonts w:asciiTheme="minorHAnsi" w:hAnsiTheme="minorHAnsi" w:cs="Arial"/>
        </w:rPr>
      </w:pPr>
      <w:r w:rsidRPr="00E04C3F">
        <w:rPr>
          <w:rFonts w:asciiTheme="minorHAnsi" w:hAnsiTheme="minorHAnsi" w:cs="Arial"/>
        </w:rPr>
        <w:t>In 2018/19, there were</w:t>
      </w:r>
      <w:r w:rsidR="00B803C9" w:rsidRPr="00E04C3F">
        <w:rPr>
          <w:rFonts w:asciiTheme="minorHAnsi" w:hAnsiTheme="minorHAnsi" w:cs="Arial"/>
        </w:rPr>
        <w:t xml:space="preserve"> 1,079</w:t>
      </w:r>
      <w:r w:rsidR="00B803C9" w:rsidRPr="00E04C3F">
        <w:rPr>
          <w:rStyle w:val="FootnoteReference"/>
          <w:rFonts w:asciiTheme="minorHAnsi" w:hAnsiTheme="minorHAnsi" w:cs="Arial"/>
        </w:rPr>
        <w:footnoteReference w:id="21"/>
      </w:r>
      <w:r w:rsidR="00B803C9" w:rsidRPr="00E04C3F">
        <w:rPr>
          <w:rFonts w:asciiTheme="minorHAnsi" w:hAnsiTheme="minorHAnsi" w:cs="Arial"/>
        </w:rPr>
        <w:t xml:space="preserve"> </w:t>
      </w:r>
      <w:r w:rsidRPr="00E04C3F">
        <w:rPr>
          <w:rFonts w:asciiTheme="minorHAnsi" w:hAnsiTheme="minorHAnsi" w:cs="Arial"/>
        </w:rPr>
        <w:t xml:space="preserve">registered patients </w:t>
      </w:r>
      <w:r w:rsidR="00B803C9" w:rsidRPr="00E04C3F">
        <w:rPr>
          <w:rFonts w:asciiTheme="minorHAnsi" w:hAnsiTheme="minorHAnsi" w:cs="Arial"/>
        </w:rPr>
        <w:t xml:space="preserve">aged 65+ </w:t>
      </w:r>
      <w:r w:rsidRPr="00E04C3F">
        <w:rPr>
          <w:rFonts w:asciiTheme="minorHAnsi" w:hAnsiTheme="minorHAnsi" w:cs="Arial"/>
        </w:rPr>
        <w:t>in Newham living with a Dementia diagnosis</w:t>
      </w:r>
      <w:r w:rsidR="00B803C9" w:rsidRPr="00E04C3F">
        <w:rPr>
          <w:rFonts w:asciiTheme="minorHAnsi" w:hAnsiTheme="minorHAnsi" w:cs="Arial"/>
        </w:rPr>
        <w:t>, with a further 500 estimated to have Dementia but not received a formal diagnosis.</w:t>
      </w:r>
      <w:r w:rsidR="00DB5F99" w:rsidRPr="00E04C3F">
        <w:rPr>
          <w:rFonts w:asciiTheme="minorHAnsi" w:hAnsiTheme="minorHAnsi" w:cs="Arial"/>
        </w:rPr>
        <w:t xml:space="preserve"> The diagnosis rate is slightly above the NHS England benchmark, with 71.7% of individuals having been diagnosed, against an NHS England rate of 66.7%.</w:t>
      </w:r>
    </w:p>
    <w:p w14:paraId="26D9B84A" w14:textId="77777777" w:rsidR="001C66C5" w:rsidRPr="00E04C3F" w:rsidRDefault="001C66C5" w:rsidP="001C66C5">
      <w:pPr>
        <w:pStyle w:val="ListParagraph"/>
        <w:tabs>
          <w:tab w:val="left" w:pos="1728"/>
        </w:tabs>
        <w:ind w:left="360"/>
        <w:jc w:val="both"/>
        <w:rPr>
          <w:rFonts w:asciiTheme="minorHAnsi" w:hAnsiTheme="minorHAnsi" w:cs="Arial"/>
        </w:rPr>
      </w:pPr>
    </w:p>
    <w:p w14:paraId="38112E2E" w14:textId="7189ADC6" w:rsidR="00801636" w:rsidRPr="00E04C3F" w:rsidRDefault="00801636" w:rsidP="00264861">
      <w:pPr>
        <w:tabs>
          <w:tab w:val="left" w:pos="1728"/>
        </w:tabs>
        <w:jc w:val="both"/>
        <w:rPr>
          <w:rFonts w:asciiTheme="minorHAnsi" w:hAnsiTheme="minorHAnsi" w:cs="Arial"/>
        </w:rPr>
      </w:pPr>
      <w:r w:rsidRPr="00E04C3F">
        <w:rPr>
          <w:rFonts w:asciiTheme="minorHAnsi" w:hAnsiTheme="minorHAnsi" w:cs="Arial"/>
        </w:rPr>
        <w:t>Nationally, EoLC for individuals with advanced Dementia has been poorly researched, and service provision in the UK is generally poor.</w:t>
      </w:r>
      <w:r w:rsidR="00DB5F99" w:rsidRPr="00E04C3F">
        <w:rPr>
          <w:rFonts w:asciiTheme="minorHAnsi" w:hAnsiTheme="minorHAnsi" w:cs="Arial"/>
        </w:rPr>
        <w:t xml:space="preserve"> It is important that we undertake further research on the number of deaths in the usual place of residence for Newham residents in order to explain our position as an outlier</w:t>
      </w:r>
      <w:r w:rsidR="00064778" w:rsidRPr="00E04C3F">
        <w:rPr>
          <w:rFonts w:asciiTheme="minorHAnsi" w:hAnsiTheme="minorHAnsi" w:cs="Arial"/>
        </w:rPr>
        <w:t>:</w:t>
      </w:r>
      <w:r w:rsidR="00DB5F99" w:rsidRPr="00E04C3F">
        <w:rPr>
          <w:rFonts w:asciiTheme="minorHAnsi" w:hAnsiTheme="minorHAnsi" w:cs="Arial"/>
        </w:rPr>
        <w:t xml:space="preserve"> </w:t>
      </w:r>
      <w:r w:rsidR="00064778" w:rsidRPr="00E04C3F">
        <w:rPr>
          <w:rFonts w:asciiTheme="minorHAnsi" w:hAnsiTheme="minorHAnsi" w:cs="Arial"/>
        </w:rPr>
        <w:t>t</w:t>
      </w:r>
      <w:r w:rsidR="00DB5F99" w:rsidRPr="00E04C3F">
        <w:rPr>
          <w:rFonts w:asciiTheme="minorHAnsi" w:hAnsiTheme="minorHAnsi" w:cs="Arial"/>
        </w:rPr>
        <w:t>he Public Health England data for 2017</w:t>
      </w:r>
      <w:r w:rsidR="00064778" w:rsidRPr="00E04C3F">
        <w:rPr>
          <w:rFonts w:asciiTheme="minorHAnsi" w:hAnsiTheme="minorHAnsi" w:cs="Arial"/>
        </w:rPr>
        <w:t>/</w:t>
      </w:r>
      <w:r w:rsidR="00DB5F99" w:rsidRPr="00E04C3F">
        <w:rPr>
          <w:rFonts w:asciiTheme="minorHAnsi" w:hAnsiTheme="minorHAnsi" w:cs="Arial"/>
        </w:rPr>
        <w:t xml:space="preserve">18 record this as just 39.1% for Newham residents, against a figure of </w:t>
      </w:r>
      <w:r w:rsidR="00F434A9" w:rsidRPr="00E04C3F">
        <w:rPr>
          <w:rFonts w:asciiTheme="minorHAnsi" w:hAnsiTheme="minorHAnsi" w:cs="Arial"/>
        </w:rPr>
        <w:t>86.1% in the best of our CCG benchmarking comparators. This suggests inequitable care when compared with a similar CCG cohort.</w:t>
      </w:r>
    </w:p>
    <w:p w14:paraId="06255E3A" w14:textId="6E8A6FFD" w:rsidR="00801636" w:rsidRPr="00E04C3F" w:rsidRDefault="005226C8" w:rsidP="00B93893">
      <w:pPr>
        <w:jc w:val="both"/>
        <w:rPr>
          <w:rFonts w:asciiTheme="minorHAnsi" w:hAnsiTheme="minorHAnsi" w:cs="Arial"/>
        </w:rPr>
      </w:pPr>
      <w:r w:rsidRPr="00E04C3F">
        <w:rPr>
          <w:rFonts w:asciiTheme="minorHAnsi" w:hAnsiTheme="minorHAnsi" w:cs="Arial"/>
        </w:rPr>
        <w:t xml:space="preserve">   </w:t>
      </w:r>
    </w:p>
    <w:p w14:paraId="41FFADED" w14:textId="56AE00EE" w:rsidR="005538B5" w:rsidRPr="00E04C3F" w:rsidRDefault="00264861" w:rsidP="001C66C5">
      <w:pPr>
        <w:autoSpaceDE w:val="0"/>
        <w:autoSpaceDN w:val="0"/>
        <w:adjustRightInd w:val="0"/>
        <w:jc w:val="both"/>
        <w:rPr>
          <w:rFonts w:asciiTheme="minorHAnsi" w:hAnsiTheme="minorHAnsi" w:cs="Arial"/>
          <w:b/>
          <w:u w:val="single"/>
        </w:rPr>
      </w:pPr>
      <w:r w:rsidRPr="00E04C3F">
        <w:rPr>
          <w:rFonts w:asciiTheme="minorHAnsi" w:hAnsiTheme="minorHAnsi" w:cs="Arial"/>
          <w:b/>
          <w:u w:val="single"/>
        </w:rPr>
        <w:t>FRAILTY</w:t>
      </w:r>
    </w:p>
    <w:p w14:paraId="1657F0A6" w14:textId="77777777" w:rsidR="005538B5" w:rsidRPr="00E04C3F" w:rsidRDefault="005538B5" w:rsidP="005538B5">
      <w:pPr>
        <w:pStyle w:val="ListParagraph"/>
        <w:autoSpaceDE w:val="0"/>
        <w:autoSpaceDN w:val="0"/>
        <w:adjustRightInd w:val="0"/>
        <w:ind w:left="284"/>
        <w:jc w:val="both"/>
        <w:rPr>
          <w:rFonts w:asciiTheme="minorHAnsi" w:hAnsiTheme="minorHAnsi" w:cs="Arial"/>
          <w:b/>
          <w:u w:val="single"/>
        </w:rPr>
      </w:pPr>
    </w:p>
    <w:p w14:paraId="3B442C56" w14:textId="77777777" w:rsidR="00A73388" w:rsidRPr="00E04C3F" w:rsidRDefault="00A73388" w:rsidP="001C66C5">
      <w:pPr>
        <w:autoSpaceDE w:val="0"/>
        <w:autoSpaceDN w:val="0"/>
        <w:adjustRightInd w:val="0"/>
        <w:jc w:val="both"/>
        <w:rPr>
          <w:rFonts w:asciiTheme="minorHAnsi" w:hAnsiTheme="minorHAnsi" w:cs="Arial"/>
          <w:color w:val="333333"/>
          <w:lang w:val="en"/>
        </w:rPr>
      </w:pPr>
      <w:r w:rsidRPr="00E04C3F">
        <w:rPr>
          <w:rFonts w:asciiTheme="minorHAnsi" w:hAnsiTheme="minorHAnsi"/>
          <w:lang w:val="en-US"/>
        </w:rPr>
        <w:t xml:space="preserve">Frailty is related to the ageing process; and describes how ones’ bodies gradually lose their in-built reserves, leaving us vulnerable to dramatic, sudden changes in health triggered by seemingly small events such as a minor infection or a change in medication or environment. </w:t>
      </w:r>
      <w:r w:rsidR="005226C8" w:rsidRPr="00E04C3F">
        <w:rPr>
          <w:rFonts w:asciiTheme="minorHAnsi" w:hAnsiTheme="minorHAnsi" w:cs="Arial"/>
        </w:rPr>
        <w:t xml:space="preserve">In </w:t>
      </w:r>
      <w:r w:rsidR="009B2D56" w:rsidRPr="00E04C3F">
        <w:rPr>
          <w:rFonts w:asciiTheme="minorHAnsi" w:hAnsiTheme="minorHAnsi" w:cs="Arial"/>
          <w:color w:val="333333"/>
          <w:lang w:val="en"/>
        </w:rPr>
        <w:t xml:space="preserve">Newham, frailty exists in all age groups and is not exclusive to the older adult population. </w:t>
      </w:r>
    </w:p>
    <w:p w14:paraId="3C313709" w14:textId="77777777" w:rsidR="00A73388" w:rsidRPr="00E04C3F" w:rsidRDefault="00A73388" w:rsidP="001C66C5">
      <w:pPr>
        <w:autoSpaceDE w:val="0"/>
        <w:autoSpaceDN w:val="0"/>
        <w:adjustRightInd w:val="0"/>
        <w:jc w:val="both"/>
        <w:rPr>
          <w:rFonts w:asciiTheme="minorHAnsi" w:hAnsiTheme="minorHAnsi" w:cs="Arial"/>
          <w:color w:val="333333"/>
          <w:lang w:val="en"/>
        </w:rPr>
      </w:pPr>
    </w:p>
    <w:p w14:paraId="0D584DEF" w14:textId="514CCFC9" w:rsidR="00CE070C" w:rsidRPr="00E04C3F" w:rsidRDefault="009B2D56" w:rsidP="00A73388">
      <w:pPr>
        <w:autoSpaceDE w:val="0"/>
        <w:autoSpaceDN w:val="0"/>
        <w:adjustRightInd w:val="0"/>
        <w:jc w:val="both"/>
        <w:rPr>
          <w:rFonts w:asciiTheme="minorHAnsi" w:hAnsiTheme="minorHAnsi" w:cstheme="minorHAnsi"/>
          <w:color w:val="000000" w:themeColor="text1"/>
        </w:rPr>
      </w:pPr>
      <w:r w:rsidRPr="00E04C3F">
        <w:rPr>
          <w:rFonts w:asciiTheme="minorHAnsi" w:hAnsiTheme="minorHAnsi" w:cs="Arial"/>
          <w:color w:val="333333"/>
          <w:lang w:val="en"/>
        </w:rPr>
        <w:t>Researchers have demonstrated that there is a linear relationship between increasing frailty and increased odds of mortality</w:t>
      </w:r>
      <w:r w:rsidRPr="00E04C3F">
        <w:rPr>
          <w:rStyle w:val="FootnoteReference"/>
          <w:rFonts w:asciiTheme="minorHAnsi" w:hAnsiTheme="minorHAnsi" w:cs="Arial"/>
          <w:color w:val="333333"/>
          <w:lang w:val="en"/>
        </w:rPr>
        <w:footnoteReference w:id="22"/>
      </w:r>
      <w:r w:rsidRPr="00E04C3F">
        <w:rPr>
          <w:rFonts w:asciiTheme="minorHAnsi" w:hAnsiTheme="minorHAnsi" w:cs="Arial"/>
          <w:color w:val="333333"/>
          <w:lang w:val="en"/>
        </w:rPr>
        <w:t xml:space="preserve">. </w:t>
      </w:r>
      <w:r w:rsidR="00571260" w:rsidRPr="00E04C3F">
        <w:rPr>
          <w:rFonts w:asciiTheme="minorHAnsi" w:hAnsiTheme="minorHAnsi" w:cs="Arial"/>
        </w:rPr>
        <w:t xml:space="preserve">Increasingly, </w:t>
      </w:r>
      <w:r w:rsidR="009D4ABF" w:rsidRPr="00E04C3F">
        <w:rPr>
          <w:rFonts w:asciiTheme="minorHAnsi" w:hAnsiTheme="minorHAnsi" w:cs="Arial"/>
        </w:rPr>
        <w:t xml:space="preserve">it is </w:t>
      </w:r>
      <w:r w:rsidR="00571260" w:rsidRPr="00E04C3F">
        <w:rPr>
          <w:rFonts w:asciiTheme="minorHAnsi" w:hAnsiTheme="minorHAnsi" w:cs="Arial"/>
        </w:rPr>
        <w:t>recognise</w:t>
      </w:r>
      <w:r w:rsidR="009D4ABF" w:rsidRPr="00E04C3F">
        <w:rPr>
          <w:rFonts w:asciiTheme="minorHAnsi" w:hAnsiTheme="minorHAnsi" w:cs="Arial"/>
        </w:rPr>
        <w:t>d</w:t>
      </w:r>
      <w:r w:rsidR="00571260" w:rsidRPr="00E04C3F">
        <w:rPr>
          <w:rFonts w:asciiTheme="minorHAnsi" w:hAnsiTheme="minorHAnsi" w:cs="Arial"/>
        </w:rPr>
        <w:t xml:space="preserve"> t</w:t>
      </w:r>
      <w:r w:rsidR="003B6CCE" w:rsidRPr="00E04C3F">
        <w:rPr>
          <w:rFonts w:asciiTheme="minorHAnsi" w:hAnsiTheme="minorHAnsi" w:cs="Arial"/>
        </w:rPr>
        <w:t xml:space="preserve">hat </w:t>
      </w:r>
      <w:r w:rsidR="00957051" w:rsidRPr="00E04C3F">
        <w:rPr>
          <w:rFonts w:asciiTheme="minorHAnsi" w:hAnsiTheme="minorHAnsi" w:cs="Arial"/>
        </w:rPr>
        <w:t xml:space="preserve">progressive </w:t>
      </w:r>
      <w:r w:rsidR="003B6CCE" w:rsidRPr="00E04C3F">
        <w:rPr>
          <w:rFonts w:asciiTheme="minorHAnsi" w:hAnsiTheme="minorHAnsi" w:cs="Arial"/>
        </w:rPr>
        <w:t>frailty, either M</w:t>
      </w:r>
      <w:r w:rsidR="00571260" w:rsidRPr="00E04C3F">
        <w:rPr>
          <w:rFonts w:asciiTheme="minorHAnsi" w:hAnsiTheme="minorHAnsi" w:cs="Arial"/>
        </w:rPr>
        <w:t xml:space="preserve">oderate or </w:t>
      </w:r>
      <w:r w:rsidR="003B6CCE" w:rsidRPr="00E04C3F">
        <w:rPr>
          <w:rFonts w:asciiTheme="minorHAnsi" w:hAnsiTheme="minorHAnsi" w:cs="Arial"/>
        </w:rPr>
        <w:t>H</w:t>
      </w:r>
      <w:r w:rsidR="00571260" w:rsidRPr="00E04C3F">
        <w:rPr>
          <w:rFonts w:asciiTheme="minorHAnsi" w:hAnsiTheme="minorHAnsi" w:cs="Arial"/>
        </w:rPr>
        <w:t>igh</w:t>
      </w:r>
      <w:r w:rsidR="009D4ABF" w:rsidRPr="00E04C3F">
        <w:rPr>
          <w:rFonts w:asciiTheme="minorHAnsi" w:hAnsiTheme="minorHAnsi" w:cs="Arial"/>
        </w:rPr>
        <w:t>,</w:t>
      </w:r>
      <w:r w:rsidR="00571260" w:rsidRPr="00E04C3F">
        <w:rPr>
          <w:rFonts w:asciiTheme="minorHAnsi" w:hAnsiTheme="minorHAnsi" w:cs="Arial"/>
        </w:rPr>
        <w:t xml:space="preserve"> using the </w:t>
      </w:r>
      <w:r w:rsidR="00A73388" w:rsidRPr="00E04C3F">
        <w:rPr>
          <w:rFonts w:asciiTheme="minorHAnsi" w:hAnsiTheme="minorHAnsi" w:cs="Arial"/>
        </w:rPr>
        <w:t>E</w:t>
      </w:r>
      <w:r w:rsidR="00571260" w:rsidRPr="00E04C3F">
        <w:rPr>
          <w:rFonts w:asciiTheme="minorHAnsi" w:hAnsiTheme="minorHAnsi" w:cs="Arial"/>
        </w:rPr>
        <w:t xml:space="preserve">lectronic </w:t>
      </w:r>
      <w:r w:rsidR="003B6CCE" w:rsidRPr="00E04C3F">
        <w:rPr>
          <w:rFonts w:asciiTheme="minorHAnsi" w:hAnsiTheme="minorHAnsi" w:cs="Arial"/>
        </w:rPr>
        <w:t>F</w:t>
      </w:r>
      <w:r w:rsidR="00571260" w:rsidRPr="00E04C3F">
        <w:rPr>
          <w:rFonts w:asciiTheme="minorHAnsi" w:hAnsiTheme="minorHAnsi" w:cs="Arial"/>
        </w:rPr>
        <w:t xml:space="preserve">railty </w:t>
      </w:r>
      <w:r w:rsidR="003B6CCE" w:rsidRPr="00E04C3F">
        <w:rPr>
          <w:rFonts w:asciiTheme="minorHAnsi" w:hAnsiTheme="minorHAnsi" w:cs="Arial"/>
        </w:rPr>
        <w:t>I</w:t>
      </w:r>
      <w:r w:rsidR="00571260" w:rsidRPr="00E04C3F">
        <w:rPr>
          <w:rFonts w:asciiTheme="minorHAnsi" w:hAnsiTheme="minorHAnsi" w:cs="Arial"/>
        </w:rPr>
        <w:t>ndex</w:t>
      </w:r>
      <w:r w:rsidR="003B6CCE" w:rsidRPr="00E04C3F">
        <w:rPr>
          <w:rFonts w:asciiTheme="minorHAnsi" w:hAnsiTheme="minorHAnsi" w:cs="Arial"/>
        </w:rPr>
        <w:t xml:space="preserve"> </w:t>
      </w:r>
      <w:r w:rsidR="00A73388" w:rsidRPr="00E04C3F">
        <w:rPr>
          <w:rFonts w:asciiTheme="minorHAnsi" w:hAnsiTheme="minorHAnsi" w:cs="Arial"/>
        </w:rPr>
        <w:t>(eFI)</w:t>
      </w:r>
      <w:r w:rsidR="00571260" w:rsidRPr="00E04C3F">
        <w:rPr>
          <w:rFonts w:asciiTheme="minorHAnsi" w:hAnsiTheme="minorHAnsi" w:cs="Arial"/>
        </w:rPr>
        <w:t>, is a precursor to dying</w:t>
      </w:r>
      <w:r w:rsidR="00A73388" w:rsidRPr="00E04C3F">
        <w:rPr>
          <w:rFonts w:asciiTheme="minorHAnsi" w:hAnsiTheme="minorHAnsi" w:cs="Arial"/>
        </w:rPr>
        <w:t xml:space="preserve">. </w:t>
      </w:r>
    </w:p>
    <w:p w14:paraId="3064502A" w14:textId="77777777" w:rsidR="005538B5" w:rsidRPr="00E04C3F" w:rsidRDefault="005538B5" w:rsidP="005538B5">
      <w:pPr>
        <w:rPr>
          <w:rFonts w:asciiTheme="minorHAnsi" w:hAnsiTheme="minorHAnsi"/>
        </w:rPr>
      </w:pPr>
    </w:p>
    <w:p w14:paraId="4D6C856C" w14:textId="73640181" w:rsidR="00CE070C" w:rsidRPr="00E04C3F" w:rsidRDefault="00CE070C" w:rsidP="001C66C5">
      <w:pPr>
        <w:pStyle w:val="NormalWeb"/>
        <w:spacing w:after="0"/>
        <w:jc w:val="both"/>
        <w:rPr>
          <w:rFonts w:asciiTheme="minorHAnsi" w:hAnsiTheme="minorHAnsi" w:cstheme="minorHAnsi"/>
          <w:color w:val="000000" w:themeColor="text1"/>
        </w:rPr>
      </w:pPr>
      <w:r w:rsidRPr="00E04C3F">
        <w:rPr>
          <w:rFonts w:asciiTheme="minorHAnsi" w:hAnsiTheme="minorHAnsi" w:cstheme="minorHAnsi"/>
          <w:color w:val="000000" w:themeColor="text1"/>
        </w:rPr>
        <w:t xml:space="preserve">The </w:t>
      </w:r>
      <w:r w:rsidRPr="00E04C3F">
        <w:rPr>
          <w:rStyle w:val="Strong"/>
          <w:rFonts w:asciiTheme="minorHAnsi" w:hAnsiTheme="minorHAnsi" w:cstheme="minorHAnsi"/>
          <w:b w:val="0"/>
          <w:color w:val="000000" w:themeColor="text1"/>
        </w:rPr>
        <w:t>eFI</w:t>
      </w:r>
      <w:r w:rsidRPr="00E04C3F">
        <w:rPr>
          <w:rFonts w:asciiTheme="minorHAnsi" w:hAnsiTheme="minorHAnsi" w:cstheme="minorHAnsi"/>
          <w:color w:val="000000" w:themeColor="text1"/>
        </w:rPr>
        <w:t>, developed by the University of Leeds, TPP (System One), Bradford Teaching Hospitals NHS Foundation Trust, Bradford University and Birmingham University, is an evidence based criteria for identifying frail patients.</w:t>
      </w:r>
      <w:r w:rsidR="005538B5" w:rsidRPr="00E04C3F">
        <w:rPr>
          <w:rFonts w:asciiTheme="minorHAnsi" w:hAnsiTheme="minorHAnsi" w:cstheme="minorHAnsi"/>
          <w:color w:val="000000" w:themeColor="text1"/>
        </w:rPr>
        <w:t xml:space="preserve"> </w:t>
      </w:r>
      <w:r w:rsidRPr="00E04C3F">
        <w:rPr>
          <w:rFonts w:asciiTheme="minorHAnsi" w:hAnsiTheme="minorHAnsi" w:cstheme="minorHAnsi"/>
          <w:color w:val="000000" w:themeColor="text1"/>
        </w:rPr>
        <w:t>It is based up</w:t>
      </w:r>
      <w:r w:rsidR="005538B5" w:rsidRPr="00E04C3F">
        <w:rPr>
          <w:rFonts w:asciiTheme="minorHAnsi" w:hAnsiTheme="minorHAnsi" w:cstheme="minorHAnsi"/>
          <w:color w:val="000000" w:themeColor="text1"/>
        </w:rPr>
        <w:t>on 36 deficits comprising 2000 r</w:t>
      </w:r>
      <w:r w:rsidRPr="00E04C3F">
        <w:rPr>
          <w:rFonts w:asciiTheme="minorHAnsi" w:hAnsiTheme="minorHAnsi" w:cstheme="minorHAnsi"/>
          <w:color w:val="000000" w:themeColor="text1"/>
        </w:rPr>
        <w:t xml:space="preserve">ead codes (in the GP Practice Record). The score is strongly predictive of adverse outcomes </w:t>
      </w:r>
      <w:r w:rsidR="00A73388" w:rsidRPr="00E04C3F">
        <w:rPr>
          <w:rFonts w:asciiTheme="minorHAnsi" w:hAnsiTheme="minorHAnsi" w:cstheme="minorHAnsi"/>
          <w:color w:val="000000" w:themeColor="text1"/>
        </w:rPr>
        <w:t xml:space="preserve">(e.g. </w:t>
      </w:r>
      <w:r w:rsidR="00A73388" w:rsidRPr="00E04C3F">
        <w:rPr>
          <w:rFonts w:asciiTheme="minorHAnsi" w:hAnsiTheme="minorHAnsi" w:cs="Arial"/>
          <w:lang w:val="en"/>
        </w:rPr>
        <w:t xml:space="preserve">falls, disability, admission to hospital, or the need for long-term care) </w:t>
      </w:r>
      <w:r w:rsidRPr="00E04C3F">
        <w:rPr>
          <w:rFonts w:asciiTheme="minorHAnsi" w:hAnsiTheme="minorHAnsi" w:cstheme="minorHAnsi"/>
          <w:color w:val="000000" w:themeColor="text1"/>
        </w:rPr>
        <w:t>and has been validated in large international studies.</w:t>
      </w:r>
      <w:r w:rsidR="005538B5" w:rsidRPr="00E04C3F">
        <w:rPr>
          <w:rFonts w:asciiTheme="minorHAnsi" w:hAnsiTheme="minorHAnsi" w:cstheme="minorHAnsi"/>
          <w:color w:val="000000" w:themeColor="text1"/>
        </w:rPr>
        <w:t xml:space="preserve"> </w:t>
      </w:r>
    </w:p>
    <w:p w14:paraId="11B56164" w14:textId="77777777" w:rsidR="005538B5" w:rsidRPr="00E04C3F" w:rsidRDefault="005538B5" w:rsidP="005538B5">
      <w:pPr>
        <w:pStyle w:val="NormalWeb"/>
        <w:spacing w:after="0"/>
        <w:jc w:val="both"/>
        <w:rPr>
          <w:rFonts w:asciiTheme="minorHAnsi" w:hAnsiTheme="minorHAnsi" w:cstheme="minorHAnsi"/>
          <w:color w:val="000000" w:themeColor="text1"/>
        </w:rPr>
      </w:pPr>
    </w:p>
    <w:p w14:paraId="1B20EA01" w14:textId="2D605EA7" w:rsidR="00CE070C" w:rsidRPr="00E04C3F" w:rsidRDefault="00CE070C" w:rsidP="00A73388">
      <w:pPr>
        <w:pStyle w:val="NormalWeb"/>
        <w:spacing w:after="0"/>
        <w:jc w:val="both"/>
        <w:rPr>
          <w:rFonts w:asciiTheme="minorHAnsi" w:hAnsiTheme="minorHAnsi" w:cstheme="minorHAnsi"/>
          <w:color w:val="000000" w:themeColor="text1"/>
        </w:rPr>
      </w:pPr>
      <w:r w:rsidRPr="00E04C3F">
        <w:rPr>
          <w:rFonts w:asciiTheme="minorHAnsi" w:hAnsiTheme="minorHAnsi" w:cstheme="minorHAnsi"/>
          <w:color w:val="000000" w:themeColor="text1"/>
        </w:rPr>
        <w:t>The eFI score is out of 36. For example</w:t>
      </w:r>
      <w:r w:rsidR="00A73388" w:rsidRPr="00E04C3F">
        <w:rPr>
          <w:rFonts w:asciiTheme="minorHAnsi" w:hAnsiTheme="minorHAnsi" w:cstheme="minorHAnsi"/>
          <w:color w:val="000000" w:themeColor="text1"/>
        </w:rPr>
        <w:t>,</w:t>
      </w:r>
      <w:r w:rsidRPr="00E04C3F">
        <w:rPr>
          <w:rFonts w:asciiTheme="minorHAnsi" w:hAnsiTheme="minorHAnsi" w:cstheme="minorHAnsi"/>
          <w:color w:val="000000" w:themeColor="text1"/>
        </w:rPr>
        <w:t xml:space="preserve"> if </w:t>
      </w:r>
      <w:r w:rsidR="00A73388" w:rsidRPr="00E04C3F">
        <w:rPr>
          <w:rFonts w:asciiTheme="minorHAnsi" w:hAnsiTheme="minorHAnsi" w:cstheme="minorHAnsi"/>
          <w:color w:val="000000" w:themeColor="text1"/>
        </w:rPr>
        <w:t xml:space="preserve">nine </w:t>
      </w:r>
      <w:r w:rsidRPr="00E04C3F">
        <w:rPr>
          <w:rFonts w:asciiTheme="minorHAnsi" w:hAnsiTheme="minorHAnsi" w:cstheme="minorHAnsi"/>
          <w:color w:val="000000" w:themeColor="text1"/>
        </w:rPr>
        <w:t>deficits are present then the sc</w:t>
      </w:r>
      <w:r w:rsidR="004404DB" w:rsidRPr="00E04C3F">
        <w:rPr>
          <w:rFonts w:asciiTheme="minorHAnsi" w:hAnsiTheme="minorHAnsi" w:cstheme="minorHAnsi"/>
          <w:color w:val="000000" w:themeColor="text1"/>
        </w:rPr>
        <w:t>o</w:t>
      </w:r>
      <w:r w:rsidRPr="00E04C3F">
        <w:rPr>
          <w:rFonts w:asciiTheme="minorHAnsi" w:hAnsiTheme="minorHAnsi" w:cstheme="minorHAnsi"/>
          <w:color w:val="000000" w:themeColor="text1"/>
        </w:rPr>
        <w:t>re will be 9/36 or 0.25. In this way the following frailty categories can be defined:</w:t>
      </w:r>
    </w:p>
    <w:p w14:paraId="651C0635" w14:textId="6543C486" w:rsidR="00264861" w:rsidRPr="00E04C3F" w:rsidRDefault="00264861" w:rsidP="00A73388">
      <w:pPr>
        <w:pStyle w:val="NormalWeb"/>
        <w:spacing w:after="0"/>
        <w:jc w:val="both"/>
        <w:rPr>
          <w:rFonts w:asciiTheme="minorHAnsi" w:hAnsiTheme="minorHAnsi" w:cstheme="minorHAnsi"/>
          <w:color w:val="000000" w:themeColor="text1"/>
        </w:rPr>
      </w:pPr>
    </w:p>
    <w:tbl>
      <w:tblPr>
        <w:tblStyle w:val="TableGrid"/>
        <w:tblW w:w="0" w:type="auto"/>
        <w:tblLook w:val="04A0" w:firstRow="1" w:lastRow="0" w:firstColumn="1" w:lastColumn="0" w:noHBand="0" w:noVBand="1"/>
      </w:tblPr>
      <w:tblGrid>
        <w:gridCol w:w="1129"/>
        <w:gridCol w:w="1701"/>
        <w:gridCol w:w="7932"/>
      </w:tblGrid>
      <w:tr w:rsidR="00264861" w:rsidRPr="00E04C3F" w14:paraId="1E94ECB8" w14:textId="77777777" w:rsidTr="005030B2">
        <w:tc>
          <w:tcPr>
            <w:tcW w:w="1129" w:type="dxa"/>
            <w:shd w:val="clear" w:color="auto" w:fill="FF00FF"/>
          </w:tcPr>
          <w:p w14:paraId="617DB0B9" w14:textId="40FCB03B" w:rsidR="00264861" w:rsidRPr="00E04C3F" w:rsidRDefault="00264861" w:rsidP="00A73388">
            <w:pPr>
              <w:pStyle w:val="NormalWeb"/>
              <w:spacing w:after="0"/>
              <w:jc w:val="both"/>
              <w:rPr>
                <w:rFonts w:asciiTheme="minorHAnsi" w:hAnsiTheme="minorHAnsi" w:cstheme="minorHAnsi"/>
                <w:color w:val="000000" w:themeColor="text1"/>
              </w:rPr>
            </w:pPr>
            <w:r w:rsidRPr="00E04C3F">
              <w:rPr>
                <w:rFonts w:asciiTheme="minorHAnsi" w:hAnsiTheme="minorHAnsi" w:cstheme="minorHAnsi"/>
                <w:b/>
                <w:bCs/>
                <w:color w:val="000000" w:themeColor="text1"/>
              </w:rPr>
              <w:t>eFI Score</w:t>
            </w:r>
          </w:p>
        </w:tc>
        <w:tc>
          <w:tcPr>
            <w:tcW w:w="9633" w:type="dxa"/>
            <w:gridSpan w:val="2"/>
            <w:shd w:val="clear" w:color="auto" w:fill="FF00FF"/>
          </w:tcPr>
          <w:p w14:paraId="2517D6B7" w14:textId="308D094B" w:rsidR="005030B2" w:rsidRPr="00E04C3F" w:rsidRDefault="00264861" w:rsidP="005030B2">
            <w:pPr>
              <w:pStyle w:val="NormalWeb"/>
              <w:spacing w:after="120"/>
              <w:jc w:val="both"/>
              <w:rPr>
                <w:rFonts w:asciiTheme="minorHAnsi" w:hAnsiTheme="minorHAnsi" w:cstheme="minorHAnsi"/>
                <w:b/>
                <w:bCs/>
                <w:color w:val="000000" w:themeColor="text1"/>
              </w:rPr>
            </w:pPr>
            <w:r w:rsidRPr="00E04C3F">
              <w:rPr>
                <w:rFonts w:asciiTheme="minorHAnsi" w:hAnsiTheme="minorHAnsi" w:cstheme="minorHAnsi"/>
                <w:b/>
                <w:bCs/>
                <w:color w:val="000000" w:themeColor="text1"/>
              </w:rPr>
              <w:t>Category</w:t>
            </w:r>
          </w:p>
        </w:tc>
      </w:tr>
      <w:tr w:rsidR="00264861" w:rsidRPr="00E04C3F" w14:paraId="5E9B5A46" w14:textId="77777777" w:rsidTr="005030B2">
        <w:tc>
          <w:tcPr>
            <w:tcW w:w="1129" w:type="dxa"/>
          </w:tcPr>
          <w:p w14:paraId="35DB2288" w14:textId="601577EC" w:rsidR="00264861" w:rsidRPr="00E04C3F" w:rsidRDefault="00264861" w:rsidP="00264861">
            <w:pPr>
              <w:pStyle w:val="NormalWeb"/>
              <w:spacing w:after="0"/>
              <w:jc w:val="both"/>
              <w:rPr>
                <w:rFonts w:asciiTheme="minorHAnsi" w:hAnsiTheme="minorHAnsi" w:cstheme="minorHAnsi"/>
                <w:b/>
                <w:bCs/>
                <w:color w:val="000000" w:themeColor="text1"/>
              </w:rPr>
            </w:pPr>
            <w:r w:rsidRPr="00E04C3F">
              <w:rPr>
                <w:rFonts w:asciiTheme="minorHAnsi" w:hAnsiTheme="minorHAnsi" w:cstheme="minorHAnsi"/>
                <w:color w:val="000000" w:themeColor="text1"/>
              </w:rPr>
              <w:lastRenderedPageBreak/>
              <w:t>0 - 0.12</w:t>
            </w:r>
          </w:p>
        </w:tc>
        <w:tc>
          <w:tcPr>
            <w:tcW w:w="1701" w:type="dxa"/>
          </w:tcPr>
          <w:p w14:paraId="32C8928D" w14:textId="385BE0A5" w:rsidR="00264861" w:rsidRPr="00E04C3F" w:rsidRDefault="00264861" w:rsidP="005030B2">
            <w:pPr>
              <w:pStyle w:val="NormalWeb"/>
              <w:spacing w:after="120"/>
              <w:jc w:val="both"/>
              <w:rPr>
                <w:rFonts w:asciiTheme="minorHAnsi" w:hAnsiTheme="minorHAnsi" w:cstheme="minorHAnsi"/>
                <w:b/>
                <w:bCs/>
                <w:color w:val="000000" w:themeColor="text1"/>
              </w:rPr>
            </w:pPr>
            <w:r w:rsidRPr="00E04C3F">
              <w:rPr>
                <w:rFonts w:asciiTheme="minorHAnsi" w:hAnsiTheme="minorHAnsi" w:cstheme="minorHAnsi"/>
                <w:color w:val="000000" w:themeColor="text1"/>
              </w:rPr>
              <w:t>Fit</w:t>
            </w:r>
          </w:p>
        </w:tc>
        <w:tc>
          <w:tcPr>
            <w:tcW w:w="7932" w:type="dxa"/>
          </w:tcPr>
          <w:p w14:paraId="53AAE837" w14:textId="6C91BE71" w:rsidR="00264861" w:rsidRPr="00E04C3F" w:rsidRDefault="00264861" w:rsidP="005030B2">
            <w:pPr>
              <w:pStyle w:val="NormalWeb"/>
              <w:spacing w:after="120"/>
              <w:jc w:val="both"/>
              <w:rPr>
                <w:rFonts w:asciiTheme="minorHAnsi" w:hAnsiTheme="minorHAnsi" w:cstheme="minorHAnsi"/>
                <w:color w:val="000000" w:themeColor="text1"/>
              </w:rPr>
            </w:pPr>
            <w:r w:rsidRPr="00E04C3F">
              <w:rPr>
                <w:rFonts w:asciiTheme="minorHAnsi" w:hAnsiTheme="minorHAnsi" w:cstheme="minorHAnsi"/>
                <w:color w:val="000000" w:themeColor="text1"/>
              </w:rPr>
              <w:t>People who have no or few long-term conditions that are usually well controlled. This group would mainly be independent in day to day living activities.</w:t>
            </w:r>
          </w:p>
        </w:tc>
      </w:tr>
      <w:tr w:rsidR="00264861" w:rsidRPr="00E04C3F" w14:paraId="757F9E3A" w14:textId="77777777" w:rsidTr="005030B2">
        <w:tc>
          <w:tcPr>
            <w:tcW w:w="1129" w:type="dxa"/>
          </w:tcPr>
          <w:p w14:paraId="7B1E1912" w14:textId="764D1EFF" w:rsidR="00264861" w:rsidRPr="00E04C3F" w:rsidRDefault="00264861" w:rsidP="00264861">
            <w:pPr>
              <w:pStyle w:val="NormalWeb"/>
              <w:spacing w:after="0"/>
              <w:jc w:val="both"/>
              <w:rPr>
                <w:rFonts w:asciiTheme="minorHAnsi" w:hAnsiTheme="minorHAnsi" w:cstheme="minorHAnsi"/>
                <w:b/>
                <w:bCs/>
                <w:color w:val="000000" w:themeColor="text1"/>
              </w:rPr>
            </w:pPr>
            <w:r w:rsidRPr="00E04C3F">
              <w:rPr>
                <w:rFonts w:asciiTheme="minorHAnsi" w:hAnsiTheme="minorHAnsi" w:cstheme="minorHAnsi"/>
                <w:color w:val="000000" w:themeColor="text1"/>
              </w:rPr>
              <w:t>0.13 - 0.24</w:t>
            </w:r>
          </w:p>
        </w:tc>
        <w:tc>
          <w:tcPr>
            <w:tcW w:w="1701" w:type="dxa"/>
          </w:tcPr>
          <w:p w14:paraId="4CB4BD40" w14:textId="37C5F4F9" w:rsidR="00264861" w:rsidRPr="00E04C3F" w:rsidRDefault="00264861" w:rsidP="005030B2">
            <w:pPr>
              <w:pStyle w:val="NormalWeb"/>
              <w:spacing w:after="120"/>
              <w:jc w:val="both"/>
              <w:rPr>
                <w:rFonts w:asciiTheme="minorHAnsi" w:hAnsiTheme="minorHAnsi" w:cstheme="minorHAnsi"/>
                <w:b/>
                <w:bCs/>
                <w:color w:val="000000" w:themeColor="text1"/>
              </w:rPr>
            </w:pPr>
            <w:r w:rsidRPr="00E04C3F">
              <w:rPr>
                <w:rFonts w:asciiTheme="minorHAnsi" w:hAnsiTheme="minorHAnsi" w:cstheme="minorHAnsi"/>
                <w:color w:val="000000" w:themeColor="text1"/>
              </w:rPr>
              <w:t>Mild Frailty</w:t>
            </w:r>
          </w:p>
        </w:tc>
        <w:tc>
          <w:tcPr>
            <w:tcW w:w="7932" w:type="dxa"/>
          </w:tcPr>
          <w:p w14:paraId="4CCD27E0" w14:textId="2E43D58F" w:rsidR="00264861" w:rsidRPr="00E04C3F" w:rsidRDefault="00264861" w:rsidP="005030B2">
            <w:pPr>
              <w:pStyle w:val="NormalWeb"/>
              <w:spacing w:after="120"/>
              <w:jc w:val="both"/>
              <w:rPr>
                <w:rFonts w:asciiTheme="minorHAnsi" w:hAnsiTheme="minorHAnsi" w:cstheme="minorHAnsi"/>
                <w:color w:val="000000" w:themeColor="text1"/>
              </w:rPr>
            </w:pPr>
            <w:r w:rsidRPr="00E04C3F">
              <w:rPr>
                <w:rFonts w:asciiTheme="minorHAnsi" w:hAnsiTheme="minorHAnsi" w:cstheme="minorHAnsi"/>
                <w:color w:val="000000" w:themeColor="text1"/>
              </w:rPr>
              <w:t>People who are slowing up in older age and may need help with personal activities of daily living such as finances, shopping, transportation.</w:t>
            </w:r>
          </w:p>
        </w:tc>
      </w:tr>
      <w:tr w:rsidR="00264861" w:rsidRPr="00E04C3F" w14:paraId="5A48FD63" w14:textId="77777777" w:rsidTr="005030B2">
        <w:tc>
          <w:tcPr>
            <w:tcW w:w="1129" w:type="dxa"/>
          </w:tcPr>
          <w:p w14:paraId="758CF848" w14:textId="5DB40F17" w:rsidR="00264861" w:rsidRPr="00E04C3F" w:rsidRDefault="00264861" w:rsidP="00264861">
            <w:pPr>
              <w:pStyle w:val="NormalWeb"/>
              <w:spacing w:after="0"/>
              <w:jc w:val="both"/>
              <w:rPr>
                <w:rFonts w:asciiTheme="minorHAnsi" w:hAnsiTheme="minorHAnsi" w:cstheme="minorHAnsi"/>
                <w:b/>
                <w:bCs/>
                <w:color w:val="000000" w:themeColor="text1"/>
              </w:rPr>
            </w:pPr>
            <w:r w:rsidRPr="00E04C3F">
              <w:rPr>
                <w:rFonts w:asciiTheme="minorHAnsi" w:hAnsiTheme="minorHAnsi" w:cstheme="minorHAnsi"/>
                <w:color w:val="000000" w:themeColor="text1"/>
              </w:rPr>
              <w:t>0.25 - 0.36</w:t>
            </w:r>
          </w:p>
        </w:tc>
        <w:tc>
          <w:tcPr>
            <w:tcW w:w="1701" w:type="dxa"/>
          </w:tcPr>
          <w:p w14:paraId="3C1DCECE" w14:textId="4053B33F" w:rsidR="00264861" w:rsidRPr="00E04C3F" w:rsidRDefault="00264861" w:rsidP="005030B2">
            <w:pPr>
              <w:pStyle w:val="NormalWeb"/>
              <w:spacing w:after="120"/>
              <w:jc w:val="both"/>
              <w:rPr>
                <w:rFonts w:asciiTheme="minorHAnsi" w:hAnsiTheme="minorHAnsi" w:cstheme="minorHAnsi"/>
                <w:b/>
                <w:bCs/>
                <w:color w:val="000000" w:themeColor="text1"/>
              </w:rPr>
            </w:pPr>
            <w:r w:rsidRPr="00E04C3F">
              <w:rPr>
                <w:rFonts w:asciiTheme="minorHAnsi" w:hAnsiTheme="minorHAnsi" w:cstheme="minorHAnsi"/>
                <w:color w:val="000000" w:themeColor="text1"/>
              </w:rPr>
              <w:t>Moderate Frailty</w:t>
            </w:r>
          </w:p>
        </w:tc>
        <w:tc>
          <w:tcPr>
            <w:tcW w:w="7932" w:type="dxa"/>
          </w:tcPr>
          <w:p w14:paraId="5E9376FF" w14:textId="7B64A6FD" w:rsidR="00264861" w:rsidRPr="00E04C3F" w:rsidRDefault="00264861" w:rsidP="005030B2">
            <w:pPr>
              <w:pStyle w:val="NormalWeb"/>
              <w:spacing w:after="120"/>
              <w:jc w:val="both"/>
              <w:rPr>
                <w:rFonts w:asciiTheme="minorHAnsi" w:hAnsiTheme="minorHAnsi" w:cstheme="minorHAnsi"/>
                <w:color w:val="000000" w:themeColor="text1"/>
              </w:rPr>
            </w:pPr>
            <w:r w:rsidRPr="00E04C3F">
              <w:rPr>
                <w:rFonts w:asciiTheme="minorHAnsi" w:hAnsiTheme="minorHAnsi" w:cstheme="minorHAnsi"/>
                <w:color w:val="000000" w:themeColor="text1"/>
              </w:rPr>
              <w:t>People who have difficulties with outdoor activities and may have mobility problems or require help with activities such as washing and dressing.</w:t>
            </w:r>
          </w:p>
        </w:tc>
      </w:tr>
      <w:tr w:rsidR="00264861" w:rsidRPr="00E04C3F" w14:paraId="2D1A5FA2" w14:textId="77777777" w:rsidTr="005030B2">
        <w:tc>
          <w:tcPr>
            <w:tcW w:w="1129" w:type="dxa"/>
          </w:tcPr>
          <w:p w14:paraId="4B703367" w14:textId="18D63B19" w:rsidR="00264861" w:rsidRPr="00E04C3F" w:rsidRDefault="00264861" w:rsidP="00264861">
            <w:pPr>
              <w:pStyle w:val="NormalWeb"/>
              <w:spacing w:after="0"/>
              <w:jc w:val="both"/>
              <w:rPr>
                <w:rFonts w:asciiTheme="minorHAnsi" w:hAnsiTheme="minorHAnsi" w:cstheme="minorHAnsi"/>
                <w:color w:val="000000" w:themeColor="text1"/>
              </w:rPr>
            </w:pPr>
            <w:r w:rsidRPr="00E04C3F">
              <w:rPr>
                <w:rFonts w:asciiTheme="minorHAnsi" w:hAnsiTheme="minorHAnsi" w:cstheme="minorHAnsi"/>
                <w:color w:val="000000" w:themeColor="text1"/>
              </w:rPr>
              <w:t>&gt; 0.36</w:t>
            </w:r>
          </w:p>
        </w:tc>
        <w:tc>
          <w:tcPr>
            <w:tcW w:w="1701" w:type="dxa"/>
          </w:tcPr>
          <w:p w14:paraId="2A70D25B" w14:textId="661059F7" w:rsidR="00264861" w:rsidRPr="00E04C3F" w:rsidRDefault="00264861" w:rsidP="005030B2">
            <w:pPr>
              <w:pStyle w:val="NormalWeb"/>
              <w:spacing w:after="120"/>
              <w:jc w:val="both"/>
              <w:rPr>
                <w:rFonts w:asciiTheme="minorHAnsi" w:hAnsiTheme="minorHAnsi" w:cstheme="minorHAnsi"/>
                <w:b/>
                <w:bCs/>
                <w:color w:val="000000" w:themeColor="text1"/>
              </w:rPr>
            </w:pPr>
            <w:r w:rsidRPr="00E04C3F">
              <w:rPr>
                <w:rFonts w:asciiTheme="minorHAnsi" w:hAnsiTheme="minorHAnsi" w:cstheme="minorHAnsi"/>
                <w:color w:val="000000" w:themeColor="text1"/>
              </w:rPr>
              <w:t>Severe Frailty</w:t>
            </w:r>
          </w:p>
        </w:tc>
        <w:tc>
          <w:tcPr>
            <w:tcW w:w="7932" w:type="dxa"/>
          </w:tcPr>
          <w:p w14:paraId="4542C207" w14:textId="7E3A1130" w:rsidR="00264861" w:rsidRPr="00E04C3F" w:rsidRDefault="00264861" w:rsidP="005030B2">
            <w:pPr>
              <w:pStyle w:val="NormalWeb"/>
              <w:spacing w:after="120"/>
              <w:jc w:val="both"/>
              <w:rPr>
                <w:rFonts w:asciiTheme="minorHAnsi" w:hAnsiTheme="minorHAnsi" w:cstheme="minorHAnsi"/>
                <w:color w:val="000000" w:themeColor="text1"/>
              </w:rPr>
            </w:pPr>
            <w:r w:rsidRPr="00E04C3F">
              <w:rPr>
                <w:rFonts w:asciiTheme="minorHAnsi" w:hAnsiTheme="minorHAnsi" w:cstheme="minorHAnsi"/>
                <w:color w:val="000000" w:themeColor="text1"/>
              </w:rPr>
              <w:t xml:space="preserve">People who are often dependent for personal care and have a range of long term conditions. Some of this group may be medically stable but others </w:t>
            </w:r>
            <w:r w:rsidR="005030B2" w:rsidRPr="00E04C3F">
              <w:rPr>
                <w:rFonts w:asciiTheme="minorHAnsi" w:hAnsiTheme="minorHAnsi" w:cstheme="minorHAnsi"/>
                <w:color w:val="000000" w:themeColor="text1"/>
              </w:rPr>
              <w:t xml:space="preserve">may </w:t>
            </w:r>
            <w:r w:rsidRPr="00E04C3F">
              <w:rPr>
                <w:rFonts w:asciiTheme="minorHAnsi" w:hAnsiTheme="minorHAnsi" w:cstheme="minorHAnsi"/>
                <w:color w:val="000000" w:themeColor="text1"/>
              </w:rPr>
              <w:t xml:space="preserve">be unstable and at risk of dying within 6 </w:t>
            </w:r>
            <w:r w:rsidR="005030B2" w:rsidRPr="00E04C3F">
              <w:rPr>
                <w:rFonts w:asciiTheme="minorHAnsi" w:hAnsiTheme="minorHAnsi" w:cstheme="minorHAnsi"/>
                <w:color w:val="000000" w:themeColor="text1"/>
              </w:rPr>
              <w:t>-</w:t>
            </w:r>
            <w:r w:rsidRPr="00E04C3F">
              <w:rPr>
                <w:rFonts w:asciiTheme="minorHAnsi" w:hAnsiTheme="minorHAnsi" w:cstheme="minorHAnsi"/>
                <w:color w:val="000000" w:themeColor="text1"/>
              </w:rPr>
              <w:t xml:space="preserve"> 12 months.</w:t>
            </w:r>
          </w:p>
        </w:tc>
      </w:tr>
    </w:tbl>
    <w:p w14:paraId="73D74296" w14:textId="77777777" w:rsidR="00264861" w:rsidRPr="00E04C3F" w:rsidRDefault="00264861" w:rsidP="00A73388">
      <w:pPr>
        <w:pStyle w:val="NormalWeb"/>
        <w:spacing w:after="0"/>
        <w:jc w:val="both"/>
        <w:rPr>
          <w:rFonts w:asciiTheme="minorHAnsi" w:hAnsiTheme="minorHAnsi" w:cstheme="minorHAnsi"/>
          <w:color w:val="000000" w:themeColor="text1"/>
        </w:rPr>
      </w:pPr>
    </w:p>
    <w:p w14:paraId="45658DAB" w14:textId="1CE868E8" w:rsidR="005538B5" w:rsidRPr="00E04C3F" w:rsidRDefault="008A3E9D" w:rsidP="00A73388">
      <w:pPr>
        <w:jc w:val="both"/>
        <w:rPr>
          <w:rFonts w:asciiTheme="minorHAnsi" w:hAnsiTheme="minorHAnsi" w:cstheme="minorHAnsi"/>
        </w:rPr>
      </w:pPr>
      <w:r w:rsidRPr="00E04C3F">
        <w:rPr>
          <w:rFonts w:asciiTheme="minorHAnsi" w:hAnsiTheme="minorHAnsi" w:cstheme="minorHAnsi"/>
        </w:rPr>
        <w:t xml:space="preserve">The current number of individuals living in Newham, registered with a Newham GP who have been identified as having a </w:t>
      </w:r>
      <w:r w:rsidR="00791276" w:rsidRPr="00E04C3F">
        <w:rPr>
          <w:rFonts w:asciiTheme="minorHAnsi" w:hAnsiTheme="minorHAnsi" w:cstheme="minorHAnsi"/>
        </w:rPr>
        <w:t>m</w:t>
      </w:r>
      <w:r w:rsidRPr="00E04C3F">
        <w:rPr>
          <w:rFonts w:asciiTheme="minorHAnsi" w:hAnsiTheme="minorHAnsi" w:cstheme="minorHAnsi"/>
        </w:rPr>
        <w:t xml:space="preserve">oderate to </w:t>
      </w:r>
      <w:r w:rsidR="00791276" w:rsidRPr="00E04C3F">
        <w:rPr>
          <w:rFonts w:asciiTheme="minorHAnsi" w:hAnsiTheme="minorHAnsi" w:cstheme="minorHAnsi"/>
        </w:rPr>
        <w:t>h</w:t>
      </w:r>
      <w:r w:rsidRPr="00E04C3F">
        <w:rPr>
          <w:rFonts w:asciiTheme="minorHAnsi" w:hAnsiTheme="minorHAnsi" w:cstheme="minorHAnsi"/>
        </w:rPr>
        <w:t xml:space="preserve">igh frailty score is 5,780. </w:t>
      </w:r>
      <w:r w:rsidR="00F434A9" w:rsidRPr="00E04C3F">
        <w:rPr>
          <w:rFonts w:asciiTheme="minorHAnsi" w:hAnsiTheme="minorHAnsi" w:cstheme="minorHAnsi"/>
        </w:rPr>
        <w:t>This position was accurate at the 1</w:t>
      </w:r>
      <w:r w:rsidR="00F434A9" w:rsidRPr="00E04C3F">
        <w:rPr>
          <w:rFonts w:asciiTheme="minorHAnsi" w:hAnsiTheme="minorHAnsi" w:cstheme="minorHAnsi"/>
          <w:vertAlign w:val="superscript"/>
        </w:rPr>
        <w:t>st</w:t>
      </w:r>
      <w:r w:rsidR="00F434A9" w:rsidRPr="00E04C3F">
        <w:rPr>
          <w:rFonts w:asciiTheme="minorHAnsi" w:hAnsiTheme="minorHAnsi" w:cstheme="minorHAnsi"/>
        </w:rPr>
        <w:t xml:space="preserve"> April 2019.</w:t>
      </w:r>
    </w:p>
    <w:p w14:paraId="7C8065E6" w14:textId="77777777" w:rsidR="00A73388" w:rsidRPr="00E04C3F" w:rsidRDefault="00A73388" w:rsidP="00A73388">
      <w:pPr>
        <w:jc w:val="both"/>
        <w:rPr>
          <w:rFonts w:asciiTheme="minorHAnsi" w:hAnsiTheme="minorHAnsi" w:cstheme="minorHAnsi"/>
        </w:rPr>
      </w:pPr>
    </w:p>
    <w:p w14:paraId="5C654B6F" w14:textId="39417819" w:rsidR="002E06A2" w:rsidRPr="00E04C3F" w:rsidRDefault="002E06A2" w:rsidP="00A73388">
      <w:pPr>
        <w:jc w:val="both"/>
        <w:rPr>
          <w:rFonts w:asciiTheme="minorHAnsi" w:hAnsiTheme="minorHAnsi" w:cstheme="minorHAnsi"/>
        </w:rPr>
      </w:pPr>
      <w:r w:rsidRPr="00E04C3F">
        <w:rPr>
          <w:rFonts w:asciiTheme="minorHAnsi" w:hAnsiTheme="minorHAnsi" w:cstheme="minorHAnsi"/>
        </w:rPr>
        <w:t xml:space="preserve">The </w:t>
      </w:r>
      <w:r w:rsidR="005226C8" w:rsidRPr="00E04C3F">
        <w:rPr>
          <w:rFonts w:asciiTheme="minorHAnsi" w:hAnsiTheme="minorHAnsi" w:cstheme="minorHAnsi"/>
        </w:rPr>
        <w:t>E</w:t>
      </w:r>
      <w:r w:rsidR="005538B5" w:rsidRPr="00E04C3F">
        <w:rPr>
          <w:rFonts w:asciiTheme="minorHAnsi" w:hAnsiTheme="minorHAnsi" w:cstheme="minorHAnsi"/>
        </w:rPr>
        <w:t>LHCP</w:t>
      </w:r>
      <w:r w:rsidR="005226C8" w:rsidRPr="00E04C3F">
        <w:rPr>
          <w:rFonts w:asciiTheme="minorHAnsi" w:hAnsiTheme="minorHAnsi" w:cstheme="minorHAnsi"/>
        </w:rPr>
        <w:t xml:space="preserve"> </w:t>
      </w:r>
      <w:r w:rsidR="009D4ABF" w:rsidRPr="00E04C3F">
        <w:rPr>
          <w:rFonts w:asciiTheme="minorHAnsi" w:hAnsiTheme="minorHAnsi" w:cstheme="minorHAnsi"/>
        </w:rPr>
        <w:t>i</w:t>
      </w:r>
      <w:r w:rsidRPr="00E04C3F">
        <w:rPr>
          <w:rFonts w:asciiTheme="minorHAnsi" w:hAnsiTheme="minorHAnsi" w:cstheme="minorHAnsi"/>
        </w:rPr>
        <w:t>s curr</w:t>
      </w:r>
      <w:r w:rsidR="005538B5" w:rsidRPr="00E04C3F">
        <w:rPr>
          <w:rFonts w:asciiTheme="minorHAnsi" w:hAnsiTheme="minorHAnsi" w:cstheme="minorHAnsi"/>
        </w:rPr>
        <w:t>ently looking at the emergency h</w:t>
      </w:r>
      <w:r w:rsidRPr="00E04C3F">
        <w:rPr>
          <w:rFonts w:asciiTheme="minorHAnsi" w:hAnsiTheme="minorHAnsi" w:cstheme="minorHAnsi"/>
        </w:rPr>
        <w:t>ospital activity, in both A</w:t>
      </w:r>
      <w:r w:rsidR="009D4ABF" w:rsidRPr="00E04C3F">
        <w:rPr>
          <w:rFonts w:asciiTheme="minorHAnsi" w:hAnsiTheme="minorHAnsi" w:cstheme="minorHAnsi"/>
        </w:rPr>
        <w:t xml:space="preserve">ccident and Emergency </w:t>
      </w:r>
      <w:r w:rsidRPr="00E04C3F">
        <w:rPr>
          <w:rFonts w:asciiTheme="minorHAnsi" w:hAnsiTheme="minorHAnsi" w:cstheme="minorHAnsi"/>
        </w:rPr>
        <w:t>and in non-elective admissions associated with these specific diagnoses. A</w:t>
      </w:r>
      <w:r w:rsidR="009D4ABF" w:rsidRPr="00E04C3F">
        <w:rPr>
          <w:rFonts w:asciiTheme="minorHAnsi" w:hAnsiTheme="minorHAnsi" w:cstheme="minorHAnsi"/>
        </w:rPr>
        <w:t xml:space="preserve">n analysis </w:t>
      </w:r>
      <w:r w:rsidRPr="00E04C3F">
        <w:rPr>
          <w:rFonts w:asciiTheme="minorHAnsi" w:hAnsiTheme="minorHAnsi" w:cstheme="minorHAnsi"/>
        </w:rPr>
        <w:t>will be added to the next iteration of this document.</w:t>
      </w:r>
    </w:p>
    <w:p w14:paraId="311EF344" w14:textId="77777777" w:rsidR="004404DB" w:rsidRPr="00E04C3F" w:rsidRDefault="004404DB" w:rsidP="00B93893">
      <w:pPr>
        <w:jc w:val="both"/>
        <w:rPr>
          <w:rFonts w:asciiTheme="minorHAnsi" w:hAnsiTheme="minorHAnsi" w:cs="Arial"/>
        </w:rPr>
      </w:pPr>
    </w:p>
    <w:p w14:paraId="0B67434F" w14:textId="16FF1F04" w:rsidR="003274ED" w:rsidRPr="00E04C3F" w:rsidRDefault="005030B2" w:rsidP="00B93893">
      <w:pPr>
        <w:jc w:val="both"/>
        <w:rPr>
          <w:rFonts w:asciiTheme="minorHAnsi" w:hAnsiTheme="minorHAnsi" w:cs="Arial"/>
          <w:b/>
          <w:u w:val="single"/>
        </w:rPr>
      </w:pPr>
      <w:r w:rsidRPr="00E04C3F">
        <w:rPr>
          <w:rFonts w:asciiTheme="minorHAnsi" w:hAnsiTheme="minorHAnsi" w:cs="Arial"/>
          <w:b/>
          <w:u w:val="single"/>
        </w:rPr>
        <w:t>PALLIATIVE CARE REGISTER / CO-ORDINATE MY CARE (CMC) PLANS</w:t>
      </w:r>
    </w:p>
    <w:p w14:paraId="138DEBBE" w14:textId="77777777" w:rsidR="00791276" w:rsidRPr="00E04C3F" w:rsidRDefault="00791276" w:rsidP="00B93893">
      <w:pPr>
        <w:jc w:val="both"/>
        <w:rPr>
          <w:rFonts w:asciiTheme="minorHAnsi" w:hAnsiTheme="minorHAnsi" w:cs="Arial"/>
          <w:b/>
        </w:rPr>
      </w:pPr>
    </w:p>
    <w:p w14:paraId="46999AC9" w14:textId="4ED0349E" w:rsidR="00F856C9" w:rsidRPr="00E04C3F" w:rsidRDefault="00A73388" w:rsidP="00B93893">
      <w:pPr>
        <w:jc w:val="both"/>
        <w:rPr>
          <w:rFonts w:asciiTheme="minorHAnsi" w:hAnsiTheme="minorHAnsi" w:cs="Arial"/>
        </w:rPr>
      </w:pPr>
      <w:r w:rsidRPr="00E04C3F">
        <w:rPr>
          <w:rFonts w:asciiTheme="minorHAnsi" w:hAnsiTheme="minorHAnsi" w:cs="Arial"/>
        </w:rPr>
        <w:t>As of April 2019, t</w:t>
      </w:r>
      <w:r w:rsidR="00F856C9" w:rsidRPr="00E04C3F">
        <w:rPr>
          <w:rFonts w:asciiTheme="minorHAnsi" w:hAnsiTheme="minorHAnsi" w:cs="Arial"/>
        </w:rPr>
        <w:t>here were 308 p</w:t>
      </w:r>
      <w:r w:rsidRPr="00E04C3F">
        <w:rPr>
          <w:rFonts w:asciiTheme="minorHAnsi" w:hAnsiTheme="minorHAnsi" w:cs="Arial"/>
        </w:rPr>
        <w:t xml:space="preserve">atients </w:t>
      </w:r>
      <w:r w:rsidR="00F856C9" w:rsidRPr="00E04C3F">
        <w:rPr>
          <w:rFonts w:asciiTheme="minorHAnsi" w:hAnsiTheme="minorHAnsi" w:cs="Arial"/>
        </w:rPr>
        <w:t xml:space="preserve">recorded </w:t>
      </w:r>
      <w:r w:rsidRPr="00E04C3F">
        <w:rPr>
          <w:rFonts w:asciiTheme="minorHAnsi" w:hAnsiTheme="minorHAnsi" w:cs="Arial"/>
        </w:rPr>
        <w:t xml:space="preserve">a </w:t>
      </w:r>
      <w:r w:rsidR="00F856C9" w:rsidRPr="00E04C3F">
        <w:rPr>
          <w:rFonts w:asciiTheme="minorHAnsi" w:hAnsiTheme="minorHAnsi" w:cs="Arial"/>
        </w:rPr>
        <w:t>Practice Palliative Care Register in Newham with fewer than 40 recorded as having a</w:t>
      </w:r>
      <w:r w:rsidRPr="00E04C3F">
        <w:rPr>
          <w:rFonts w:asciiTheme="minorHAnsi" w:hAnsiTheme="minorHAnsi" w:cs="Arial"/>
        </w:rPr>
        <w:t>n Advanced Care P</w:t>
      </w:r>
      <w:r w:rsidR="00F856C9" w:rsidRPr="00E04C3F">
        <w:rPr>
          <w:rFonts w:asciiTheme="minorHAnsi" w:hAnsiTheme="minorHAnsi" w:cs="Arial"/>
        </w:rPr>
        <w:t xml:space="preserve">lan. </w:t>
      </w:r>
      <w:r w:rsidR="00F434A9" w:rsidRPr="00E04C3F">
        <w:rPr>
          <w:rFonts w:asciiTheme="minorHAnsi" w:hAnsiTheme="minorHAnsi" w:cs="Arial"/>
        </w:rPr>
        <w:t>The Palliative care register has been increasingly superseded by Co-ordinate My Care (CMC)</w:t>
      </w:r>
      <w:r w:rsidR="00F856C9" w:rsidRPr="00E04C3F">
        <w:rPr>
          <w:rFonts w:asciiTheme="minorHAnsi" w:hAnsiTheme="minorHAnsi" w:cs="Arial"/>
        </w:rPr>
        <w:t xml:space="preserve"> </w:t>
      </w:r>
    </w:p>
    <w:p w14:paraId="0DD3E4CB" w14:textId="77777777" w:rsidR="00F856C9" w:rsidRPr="00E04C3F" w:rsidRDefault="00F856C9" w:rsidP="00B93893">
      <w:pPr>
        <w:jc w:val="both"/>
        <w:rPr>
          <w:rFonts w:asciiTheme="minorHAnsi" w:hAnsiTheme="minorHAnsi" w:cs="Arial"/>
        </w:rPr>
      </w:pPr>
    </w:p>
    <w:p w14:paraId="36A2506F" w14:textId="60E5B274" w:rsidR="00A73388" w:rsidRPr="00E04C3F" w:rsidRDefault="00F856C9" w:rsidP="00B93893">
      <w:pPr>
        <w:jc w:val="both"/>
        <w:rPr>
          <w:rFonts w:asciiTheme="minorHAnsi" w:hAnsiTheme="minorHAnsi" w:cs="Arial"/>
        </w:rPr>
      </w:pPr>
      <w:r w:rsidRPr="00E04C3F">
        <w:rPr>
          <w:rFonts w:asciiTheme="minorHAnsi" w:hAnsiTheme="minorHAnsi" w:cs="Arial"/>
        </w:rPr>
        <w:t>At April 2019</w:t>
      </w:r>
      <w:r w:rsidR="00A73388" w:rsidRPr="00E04C3F">
        <w:rPr>
          <w:rFonts w:asciiTheme="minorHAnsi" w:hAnsiTheme="minorHAnsi" w:cs="Arial"/>
        </w:rPr>
        <w:t>,</w:t>
      </w:r>
      <w:r w:rsidRPr="00E04C3F">
        <w:rPr>
          <w:rFonts w:asciiTheme="minorHAnsi" w:hAnsiTheme="minorHAnsi" w:cs="Arial"/>
        </w:rPr>
        <w:t xml:space="preserve"> there </w:t>
      </w:r>
      <w:r w:rsidR="00A73388" w:rsidRPr="00E04C3F">
        <w:rPr>
          <w:rFonts w:asciiTheme="minorHAnsi" w:hAnsiTheme="minorHAnsi" w:cs="Arial"/>
        </w:rPr>
        <w:t xml:space="preserve">were </w:t>
      </w:r>
      <w:r w:rsidRPr="00E04C3F">
        <w:rPr>
          <w:rFonts w:asciiTheme="minorHAnsi" w:hAnsiTheme="minorHAnsi" w:cs="Arial"/>
        </w:rPr>
        <w:t>1</w:t>
      </w:r>
      <w:r w:rsidR="00A73388" w:rsidRPr="00E04C3F">
        <w:rPr>
          <w:rFonts w:asciiTheme="minorHAnsi" w:hAnsiTheme="minorHAnsi" w:cs="Arial"/>
        </w:rPr>
        <w:t>,</w:t>
      </w:r>
      <w:r w:rsidRPr="00E04C3F">
        <w:rPr>
          <w:rFonts w:asciiTheme="minorHAnsi" w:hAnsiTheme="minorHAnsi" w:cs="Arial"/>
        </w:rPr>
        <w:t xml:space="preserve">344 </w:t>
      </w:r>
      <w:r w:rsidR="00A73388" w:rsidRPr="00E04C3F">
        <w:rPr>
          <w:rFonts w:asciiTheme="minorHAnsi" w:hAnsiTheme="minorHAnsi" w:cs="Arial"/>
        </w:rPr>
        <w:t xml:space="preserve">patients with a Coordinate My Care (CMC) </w:t>
      </w:r>
      <w:r w:rsidR="005030B2" w:rsidRPr="00E04C3F">
        <w:rPr>
          <w:rFonts w:asciiTheme="minorHAnsi" w:hAnsiTheme="minorHAnsi" w:cs="Arial"/>
        </w:rPr>
        <w:t>Plan</w:t>
      </w:r>
      <w:r w:rsidR="00A73388" w:rsidRPr="00E04C3F">
        <w:rPr>
          <w:rStyle w:val="FootnoteReference"/>
          <w:rFonts w:asciiTheme="minorHAnsi" w:hAnsiTheme="minorHAnsi" w:cs="Arial"/>
        </w:rPr>
        <w:footnoteReference w:id="23"/>
      </w:r>
      <w:r w:rsidR="00A73388" w:rsidRPr="00E04C3F">
        <w:rPr>
          <w:rFonts w:asciiTheme="minorHAnsi" w:hAnsiTheme="minorHAnsi" w:cs="Arial"/>
        </w:rPr>
        <w:t xml:space="preserve">: with </w:t>
      </w:r>
      <w:r w:rsidRPr="00E04C3F">
        <w:rPr>
          <w:rFonts w:asciiTheme="minorHAnsi" w:hAnsiTheme="minorHAnsi" w:cs="Arial"/>
        </w:rPr>
        <w:t>484 of these have been added in the preceding 12 months.</w:t>
      </w:r>
      <w:r w:rsidR="009B57DB" w:rsidRPr="00E04C3F">
        <w:rPr>
          <w:rFonts w:asciiTheme="minorHAnsi" w:hAnsiTheme="minorHAnsi" w:cs="Arial"/>
        </w:rPr>
        <w:t xml:space="preserve"> </w:t>
      </w:r>
    </w:p>
    <w:p w14:paraId="6032C741" w14:textId="77777777" w:rsidR="003274ED" w:rsidRPr="00E04C3F" w:rsidRDefault="003274ED" w:rsidP="00B93893">
      <w:pPr>
        <w:jc w:val="both"/>
        <w:rPr>
          <w:rFonts w:asciiTheme="minorHAnsi" w:hAnsiTheme="minorHAnsi" w:cs="Arial"/>
        </w:rPr>
      </w:pPr>
    </w:p>
    <w:p w14:paraId="1713023A" w14:textId="7D8B86B3" w:rsidR="00363EFF" w:rsidRPr="00E04C3F" w:rsidRDefault="005030B2" w:rsidP="00B93893">
      <w:pPr>
        <w:jc w:val="both"/>
        <w:rPr>
          <w:rFonts w:asciiTheme="minorHAnsi" w:hAnsiTheme="minorHAnsi" w:cs="Arial"/>
          <w:b/>
          <w:u w:val="single"/>
        </w:rPr>
      </w:pPr>
      <w:r w:rsidRPr="00E04C3F">
        <w:rPr>
          <w:rFonts w:asciiTheme="minorHAnsi" w:hAnsiTheme="minorHAnsi" w:cs="Arial"/>
          <w:b/>
          <w:u w:val="single"/>
        </w:rPr>
        <w:t>PLACE OF DEATH</w:t>
      </w:r>
    </w:p>
    <w:p w14:paraId="4F4916FA" w14:textId="77777777" w:rsidR="00363EFF" w:rsidRPr="00E04C3F" w:rsidRDefault="00363EFF" w:rsidP="00B93893">
      <w:pPr>
        <w:jc w:val="both"/>
        <w:rPr>
          <w:rFonts w:asciiTheme="minorHAnsi" w:hAnsiTheme="minorHAnsi" w:cs="Arial"/>
          <w:u w:val="single"/>
        </w:rPr>
      </w:pPr>
    </w:p>
    <w:p w14:paraId="42035F98" w14:textId="43CBEF2E" w:rsidR="004D694E" w:rsidRPr="00E04C3F" w:rsidRDefault="004D694E" w:rsidP="00B93893">
      <w:pPr>
        <w:jc w:val="both"/>
        <w:rPr>
          <w:rFonts w:asciiTheme="minorHAnsi" w:hAnsiTheme="minorHAnsi" w:cs="Arial"/>
        </w:rPr>
      </w:pPr>
      <w:r w:rsidRPr="00E04C3F">
        <w:rPr>
          <w:rFonts w:asciiTheme="minorHAnsi" w:hAnsiTheme="minorHAnsi" w:cs="Arial"/>
        </w:rPr>
        <w:t>Newham</w:t>
      </w:r>
      <w:r w:rsidR="009F2C9C" w:rsidRPr="00E04C3F">
        <w:rPr>
          <w:rFonts w:asciiTheme="minorHAnsi" w:hAnsiTheme="minorHAnsi" w:cs="Arial"/>
        </w:rPr>
        <w:t xml:space="preserve"> </w:t>
      </w:r>
      <w:r w:rsidRPr="00E04C3F">
        <w:rPr>
          <w:rFonts w:asciiTheme="minorHAnsi" w:hAnsiTheme="minorHAnsi" w:cs="Arial"/>
        </w:rPr>
        <w:t xml:space="preserve">is below the national average for the proportion of </w:t>
      </w:r>
      <w:r w:rsidR="00B93893" w:rsidRPr="00E04C3F">
        <w:rPr>
          <w:rFonts w:asciiTheme="minorHAnsi" w:hAnsiTheme="minorHAnsi" w:cs="Arial"/>
        </w:rPr>
        <w:t>individuals</w:t>
      </w:r>
      <w:r w:rsidRPr="00E04C3F">
        <w:rPr>
          <w:rFonts w:asciiTheme="minorHAnsi" w:hAnsiTheme="minorHAnsi" w:cs="Arial"/>
        </w:rPr>
        <w:t xml:space="preserve"> enabled t</w:t>
      </w:r>
      <w:r w:rsidR="009F2C9C" w:rsidRPr="00E04C3F">
        <w:rPr>
          <w:rFonts w:asciiTheme="minorHAnsi" w:hAnsiTheme="minorHAnsi" w:cs="Arial"/>
        </w:rPr>
        <w:t>o die at home (2</w:t>
      </w:r>
      <w:r w:rsidR="008D64E3" w:rsidRPr="00E04C3F">
        <w:rPr>
          <w:rFonts w:asciiTheme="minorHAnsi" w:hAnsiTheme="minorHAnsi" w:cs="Arial"/>
        </w:rPr>
        <w:t>2</w:t>
      </w:r>
      <w:r w:rsidR="009F2C9C" w:rsidRPr="00E04C3F">
        <w:rPr>
          <w:rFonts w:asciiTheme="minorHAnsi" w:hAnsiTheme="minorHAnsi" w:cs="Arial"/>
        </w:rPr>
        <w:t>%</w:t>
      </w:r>
      <w:r w:rsidR="00E76A38" w:rsidRPr="00E04C3F">
        <w:rPr>
          <w:rFonts w:asciiTheme="minorHAnsi" w:hAnsiTheme="minorHAnsi" w:cs="Arial"/>
        </w:rPr>
        <w:t xml:space="preserve"> compared to </w:t>
      </w:r>
      <w:r w:rsidR="008D64E3" w:rsidRPr="00E04C3F">
        <w:rPr>
          <w:rFonts w:asciiTheme="minorHAnsi" w:hAnsiTheme="minorHAnsi" w:cs="Arial"/>
        </w:rPr>
        <w:t>46.8</w:t>
      </w:r>
      <w:r w:rsidR="00E76A38" w:rsidRPr="00E04C3F">
        <w:rPr>
          <w:rFonts w:asciiTheme="minorHAnsi" w:hAnsiTheme="minorHAnsi" w:cs="Arial"/>
        </w:rPr>
        <w:t>%</w:t>
      </w:r>
      <w:r w:rsidR="00B309DB" w:rsidRPr="00E04C3F">
        <w:rPr>
          <w:rFonts w:asciiTheme="minorHAnsi" w:hAnsiTheme="minorHAnsi" w:cs="Arial"/>
        </w:rPr>
        <w:t xml:space="preserve"> nationally</w:t>
      </w:r>
      <w:r w:rsidRPr="00E04C3F">
        <w:rPr>
          <w:rFonts w:asciiTheme="minorHAnsi" w:hAnsiTheme="minorHAnsi" w:cs="Arial"/>
        </w:rPr>
        <w:t>) and considerably above the national average for the proportion dying in an acute hospital (6</w:t>
      </w:r>
      <w:r w:rsidR="008D64E3" w:rsidRPr="00E04C3F">
        <w:rPr>
          <w:rFonts w:asciiTheme="minorHAnsi" w:hAnsiTheme="minorHAnsi" w:cs="Arial"/>
        </w:rPr>
        <w:t>0.8</w:t>
      </w:r>
      <w:r w:rsidR="00E76A38" w:rsidRPr="00E04C3F">
        <w:rPr>
          <w:rFonts w:asciiTheme="minorHAnsi" w:hAnsiTheme="minorHAnsi" w:cs="Arial"/>
        </w:rPr>
        <w:t xml:space="preserve"> compared to 4</w:t>
      </w:r>
      <w:r w:rsidR="008D64E3" w:rsidRPr="00E04C3F">
        <w:rPr>
          <w:rFonts w:asciiTheme="minorHAnsi" w:hAnsiTheme="minorHAnsi" w:cs="Arial"/>
        </w:rPr>
        <w:t>5.7</w:t>
      </w:r>
      <w:r w:rsidR="00E76A38" w:rsidRPr="00E04C3F">
        <w:rPr>
          <w:rFonts w:asciiTheme="minorHAnsi" w:hAnsiTheme="minorHAnsi" w:cs="Arial"/>
        </w:rPr>
        <w:t>%</w:t>
      </w:r>
      <w:r w:rsidRPr="00E04C3F">
        <w:rPr>
          <w:rFonts w:asciiTheme="minorHAnsi" w:hAnsiTheme="minorHAnsi" w:cs="Arial"/>
        </w:rPr>
        <w:t>)</w:t>
      </w:r>
      <w:r w:rsidRPr="00E04C3F">
        <w:rPr>
          <w:rStyle w:val="FootnoteReference"/>
          <w:rFonts w:asciiTheme="minorHAnsi" w:hAnsiTheme="minorHAnsi" w:cs="Arial"/>
        </w:rPr>
        <w:footnoteReference w:id="24"/>
      </w:r>
      <w:r w:rsidRPr="00E04C3F">
        <w:rPr>
          <w:rFonts w:asciiTheme="minorHAnsi" w:hAnsiTheme="minorHAnsi" w:cs="Arial"/>
          <w:vertAlign w:val="superscript"/>
        </w:rPr>
        <w:t>.</w:t>
      </w:r>
      <w:r w:rsidRPr="00E04C3F">
        <w:rPr>
          <w:rFonts w:asciiTheme="minorHAnsi" w:hAnsiTheme="minorHAnsi" w:cs="Arial"/>
        </w:rPr>
        <w:t xml:space="preserve"> </w:t>
      </w:r>
      <w:r w:rsidR="00D972FA" w:rsidRPr="00E04C3F">
        <w:rPr>
          <w:rFonts w:asciiTheme="minorHAnsi" w:hAnsiTheme="minorHAnsi" w:cs="Arial"/>
        </w:rPr>
        <w:t xml:space="preserve">The disparity for individual’s with dementia are even more concerning as identified earlier within this Strategy. </w:t>
      </w:r>
      <w:r w:rsidRPr="00E04C3F">
        <w:rPr>
          <w:rFonts w:asciiTheme="minorHAnsi" w:hAnsiTheme="minorHAnsi" w:cs="Arial"/>
        </w:rPr>
        <w:t xml:space="preserve">Moreover, a significant majority of </w:t>
      </w:r>
      <w:r w:rsidR="008D64E3" w:rsidRPr="00E04C3F">
        <w:rPr>
          <w:rFonts w:asciiTheme="minorHAnsi" w:hAnsiTheme="minorHAnsi" w:cs="Arial"/>
        </w:rPr>
        <w:t xml:space="preserve">Newham </w:t>
      </w:r>
      <w:r w:rsidR="00B93893" w:rsidRPr="00E04C3F">
        <w:rPr>
          <w:rFonts w:asciiTheme="minorHAnsi" w:hAnsiTheme="minorHAnsi" w:cs="Arial"/>
        </w:rPr>
        <w:t>individuals</w:t>
      </w:r>
      <w:r w:rsidR="00E76A38" w:rsidRPr="00E04C3F">
        <w:rPr>
          <w:rFonts w:asciiTheme="minorHAnsi" w:hAnsiTheme="minorHAnsi" w:cs="Arial"/>
        </w:rPr>
        <w:t xml:space="preserve"> </w:t>
      </w:r>
      <w:r w:rsidRPr="00E04C3F">
        <w:rPr>
          <w:rFonts w:asciiTheme="minorHAnsi" w:hAnsiTheme="minorHAnsi" w:cs="Arial"/>
        </w:rPr>
        <w:t>who die experience three or more emergency admissions in the last year of their life.</w:t>
      </w:r>
      <w:r w:rsidR="00D972FA" w:rsidRPr="00E04C3F">
        <w:rPr>
          <w:rFonts w:asciiTheme="minorHAnsi" w:hAnsiTheme="minorHAnsi" w:cs="Arial"/>
        </w:rPr>
        <w:t xml:space="preserve"> T</w:t>
      </w:r>
      <w:r w:rsidR="00064778" w:rsidRPr="00E04C3F">
        <w:rPr>
          <w:rFonts w:asciiTheme="minorHAnsi" w:hAnsiTheme="minorHAnsi" w:cs="Arial"/>
        </w:rPr>
        <w:t>he position is illustrated in G</w:t>
      </w:r>
      <w:r w:rsidR="00D972FA" w:rsidRPr="00E04C3F">
        <w:rPr>
          <w:rFonts w:asciiTheme="minorHAnsi" w:hAnsiTheme="minorHAnsi" w:cs="Arial"/>
        </w:rPr>
        <w:t xml:space="preserve">raph </w:t>
      </w:r>
      <w:r w:rsidR="005578AA" w:rsidRPr="00E04C3F">
        <w:rPr>
          <w:rFonts w:asciiTheme="minorHAnsi" w:hAnsiTheme="minorHAnsi" w:cs="Arial"/>
        </w:rPr>
        <w:t>1</w:t>
      </w:r>
      <w:r w:rsidR="00D972FA" w:rsidRPr="00E04C3F">
        <w:rPr>
          <w:rFonts w:asciiTheme="minorHAnsi" w:hAnsiTheme="minorHAnsi" w:cs="Arial"/>
        </w:rPr>
        <w:t xml:space="preserve"> below.</w:t>
      </w:r>
    </w:p>
    <w:p w14:paraId="16771DD7" w14:textId="77777777" w:rsidR="00D8765A" w:rsidRPr="00E04C3F" w:rsidRDefault="00D8765A" w:rsidP="00B93893">
      <w:pPr>
        <w:jc w:val="both"/>
        <w:rPr>
          <w:rFonts w:asciiTheme="minorHAnsi" w:hAnsiTheme="minorHAnsi" w:cs="Arial"/>
        </w:rPr>
      </w:pPr>
    </w:p>
    <w:p w14:paraId="72C08FDA" w14:textId="4D47C732" w:rsidR="003B6CCE" w:rsidRPr="00E04C3F" w:rsidRDefault="00361AD9" w:rsidP="00B93893">
      <w:pPr>
        <w:jc w:val="both"/>
        <w:rPr>
          <w:rFonts w:asciiTheme="minorHAnsi" w:hAnsiTheme="minorHAnsi"/>
        </w:rPr>
      </w:pPr>
      <w:r w:rsidRPr="00E04C3F">
        <w:rPr>
          <w:rFonts w:asciiTheme="minorHAnsi" w:hAnsiTheme="minorHAnsi"/>
        </w:rPr>
        <w:t xml:space="preserve">The Newham population, benchmarked against the North East London, London and England population is shown below in </w:t>
      </w:r>
      <w:r w:rsidR="005030B2" w:rsidRPr="00E04C3F">
        <w:rPr>
          <w:rFonts w:asciiTheme="minorHAnsi" w:hAnsiTheme="minorHAnsi"/>
        </w:rPr>
        <w:t>Graph 1</w:t>
      </w:r>
      <w:r w:rsidRPr="00E04C3F">
        <w:rPr>
          <w:rFonts w:asciiTheme="minorHAnsi" w:hAnsiTheme="minorHAnsi"/>
        </w:rPr>
        <w:t xml:space="preserve">. </w:t>
      </w:r>
      <w:r w:rsidR="003B6CCE" w:rsidRPr="00E04C3F">
        <w:rPr>
          <w:rFonts w:asciiTheme="minorHAnsi" w:hAnsiTheme="minorHAnsi"/>
        </w:rPr>
        <w:t xml:space="preserve">The data, illustrated below, shows that of all the CCGs within the </w:t>
      </w:r>
      <w:r w:rsidR="00E655D4" w:rsidRPr="00E04C3F">
        <w:rPr>
          <w:rFonts w:asciiTheme="minorHAnsi" w:hAnsiTheme="minorHAnsi"/>
        </w:rPr>
        <w:t>ELHCP</w:t>
      </w:r>
      <w:r w:rsidR="003B6CCE" w:rsidRPr="00E04C3F">
        <w:rPr>
          <w:rFonts w:asciiTheme="minorHAnsi" w:hAnsiTheme="minorHAnsi"/>
        </w:rPr>
        <w:t xml:space="preserve"> footprint, Newham, although more recently beginning to demonstrate progress, has consistently shown the lowest number of deaths in the usual</w:t>
      </w:r>
      <w:r w:rsidR="005B6BD7" w:rsidRPr="00E04C3F">
        <w:rPr>
          <w:rFonts w:asciiTheme="minorHAnsi" w:hAnsiTheme="minorHAnsi"/>
        </w:rPr>
        <w:t xml:space="preserve"> place of residence, among the seven</w:t>
      </w:r>
      <w:r w:rsidR="003B6CCE" w:rsidRPr="00E04C3F">
        <w:rPr>
          <w:rFonts w:asciiTheme="minorHAnsi" w:hAnsiTheme="minorHAnsi"/>
        </w:rPr>
        <w:t xml:space="preserve"> CCGs / Boroughs within the </w:t>
      </w:r>
      <w:r w:rsidR="00E655D4" w:rsidRPr="00E04C3F">
        <w:rPr>
          <w:rFonts w:asciiTheme="minorHAnsi" w:hAnsiTheme="minorHAnsi"/>
        </w:rPr>
        <w:t>ELHCP</w:t>
      </w:r>
      <w:r w:rsidR="003B6CCE" w:rsidRPr="00E04C3F">
        <w:rPr>
          <w:rFonts w:asciiTheme="minorHAnsi" w:hAnsiTheme="minorHAnsi"/>
        </w:rPr>
        <w:t xml:space="preserve"> footprint since 2011 /12. </w:t>
      </w:r>
    </w:p>
    <w:p w14:paraId="605B9AB9" w14:textId="77777777" w:rsidR="003B6CCE" w:rsidRPr="00E04C3F" w:rsidRDefault="003B6CCE" w:rsidP="00B93893">
      <w:pPr>
        <w:pStyle w:val="NormalWeb"/>
        <w:kinsoku w:val="0"/>
        <w:overflowPunct w:val="0"/>
        <w:spacing w:after="0"/>
        <w:jc w:val="both"/>
        <w:textAlignment w:val="baseline"/>
        <w:rPr>
          <w:rFonts w:asciiTheme="minorHAnsi" w:hAnsiTheme="minorHAnsi"/>
          <w:color w:val="00B050"/>
        </w:rPr>
      </w:pPr>
    </w:p>
    <w:p w14:paraId="354BA737" w14:textId="36E5231B" w:rsidR="004061DF" w:rsidRPr="00E04C3F" w:rsidRDefault="003B6CCE" w:rsidP="00B93893">
      <w:pPr>
        <w:autoSpaceDE w:val="0"/>
        <w:autoSpaceDN w:val="0"/>
        <w:adjustRightInd w:val="0"/>
        <w:jc w:val="both"/>
        <w:rPr>
          <w:rFonts w:asciiTheme="minorHAnsi" w:hAnsiTheme="minorHAnsi"/>
          <w:color w:val="808080" w:themeColor="background1" w:themeShade="80"/>
          <w:u w:val="single"/>
        </w:rPr>
      </w:pPr>
      <w:r w:rsidRPr="00E04C3F">
        <w:rPr>
          <w:rFonts w:asciiTheme="minorHAnsi" w:hAnsiTheme="minorHAnsi"/>
          <w:noProof/>
        </w:rPr>
        <w:lastRenderedPageBreak/>
        <w:drawing>
          <wp:inline distT="0" distB="0" distL="0" distR="0" wp14:anchorId="46967B69" wp14:editId="16094463">
            <wp:extent cx="6858000" cy="4155142"/>
            <wp:effectExtent l="19050" t="19050" r="1905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7127" r="1592" b="3888"/>
                    <a:stretch/>
                  </pic:blipFill>
                  <pic:spPr bwMode="auto">
                    <a:xfrm>
                      <a:off x="0" y="0"/>
                      <a:ext cx="6866245" cy="4160138"/>
                    </a:xfrm>
                    <a:prstGeom prst="rect">
                      <a:avLst/>
                    </a:prstGeom>
                    <a:ln>
                      <a:solidFill>
                        <a:srgbClr val="DC30A3"/>
                      </a:solidFill>
                    </a:ln>
                    <a:extLst>
                      <a:ext uri="{53640926-AAD7-44D8-BBD7-CCE9431645EC}">
                        <a14:shadowObscured xmlns:a14="http://schemas.microsoft.com/office/drawing/2010/main"/>
                      </a:ext>
                    </a:extLst>
                  </pic:spPr>
                </pic:pic>
              </a:graphicData>
            </a:graphic>
          </wp:inline>
        </w:drawing>
      </w:r>
      <w:r w:rsidR="001176B5" w:rsidRPr="00E04C3F">
        <w:rPr>
          <w:rFonts w:asciiTheme="minorHAnsi" w:hAnsiTheme="minorHAnsi"/>
          <w:color w:val="808080" w:themeColor="background1" w:themeShade="80"/>
          <w:u w:val="single"/>
        </w:rPr>
        <w:t xml:space="preserve"> GRAPH 1</w:t>
      </w:r>
      <w:r w:rsidRPr="00E04C3F">
        <w:rPr>
          <w:rFonts w:asciiTheme="minorHAnsi" w:hAnsiTheme="minorHAnsi"/>
          <w:color w:val="808080" w:themeColor="background1" w:themeShade="80"/>
          <w:u w:val="single"/>
        </w:rPr>
        <w:t>: NORTH EAST LONDON - PERCENTAGE OF DEATHS IN USUAL PLACE OF RESIDENCE</w:t>
      </w:r>
    </w:p>
    <w:p w14:paraId="0F8090AA" w14:textId="46F1CCCA" w:rsidR="00EB26C8" w:rsidRPr="00E04C3F" w:rsidRDefault="00EB26C8" w:rsidP="00B93893">
      <w:pPr>
        <w:autoSpaceDE w:val="0"/>
        <w:autoSpaceDN w:val="0"/>
        <w:adjustRightInd w:val="0"/>
        <w:jc w:val="both"/>
        <w:rPr>
          <w:rFonts w:asciiTheme="minorHAnsi" w:hAnsiTheme="minorHAnsi"/>
          <w:color w:val="808080" w:themeColor="background1" w:themeShade="80"/>
          <w:u w:val="single"/>
        </w:rPr>
      </w:pPr>
    </w:p>
    <w:p w14:paraId="5739B618" w14:textId="65A2F27A" w:rsidR="00EB26C8" w:rsidRPr="00E04C3F" w:rsidRDefault="00EB26C8" w:rsidP="00EB26C8">
      <w:pPr>
        <w:jc w:val="both"/>
        <w:rPr>
          <w:rFonts w:asciiTheme="minorHAnsi" w:hAnsiTheme="minorHAnsi"/>
        </w:rPr>
      </w:pPr>
      <w:r w:rsidRPr="00E04C3F">
        <w:rPr>
          <w:rFonts w:asciiTheme="minorHAnsi" w:hAnsiTheme="minorHAnsi"/>
        </w:rPr>
        <w:t xml:space="preserve">Graph </w:t>
      </w:r>
      <w:r w:rsidR="00877B1F" w:rsidRPr="00E04C3F">
        <w:rPr>
          <w:rFonts w:asciiTheme="minorHAnsi" w:hAnsiTheme="minorHAnsi"/>
        </w:rPr>
        <w:t>2</w:t>
      </w:r>
      <w:r w:rsidR="00064778" w:rsidRPr="00E04C3F">
        <w:rPr>
          <w:rFonts w:asciiTheme="minorHAnsi" w:hAnsiTheme="minorHAnsi"/>
        </w:rPr>
        <w:t>, below,</w:t>
      </w:r>
      <w:r w:rsidR="00877B1F" w:rsidRPr="00E04C3F">
        <w:rPr>
          <w:rFonts w:asciiTheme="minorHAnsi" w:hAnsiTheme="minorHAnsi"/>
        </w:rPr>
        <w:t xml:space="preserve"> </w:t>
      </w:r>
      <w:r w:rsidRPr="00E04C3F">
        <w:rPr>
          <w:rFonts w:asciiTheme="minorHAnsi" w:hAnsiTheme="minorHAnsi"/>
        </w:rPr>
        <w:t>illustrates the trend in respect of the number of acute, non-elective (emergency) admissions into hospital within the final 90 days of life across the seven CCGs that comprise the E</w:t>
      </w:r>
      <w:r w:rsidR="00064778" w:rsidRPr="00E04C3F">
        <w:rPr>
          <w:rFonts w:asciiTheme="minorHAnsi" w:hAnsiTheme="minorHAnsi"/>
        </w:rPr>
        <w:t>LHCP</w:t>
      </w:r>
      <w:r w:rsidRPr="00E04C3F">
        <w:rPr>
          <w:rFonts w:asciiTheme="minorHAnsi" w:hAnsiTheme="minorHAnsi"/>
        </w:rPr>
        <w:t xml:space="preserve"> across North East London. The Newham position (2017) shows the highest position of emergency admissions at just above 9%:</w:t>
      </w:r>
    </w:p>
    <w:p w14:paraId="424294CB" w14:textId="2C832482" w:rsidR="00EB26C8" w:rsidRPr="00E04C3F" w:rsidRDefault="00EB26C8" w:rsidP="00064778">
      <w:pPr>
        <w:jc w:val="both"/>
        <w:rPr>
          <w:rFonts w:asciiTheme="minorHAnsi" w:hAnsiTheme="minorHAnsi"/>
        </w:rPr>
      </w:pPr>
      <w:r w:rsidRPr="00E04C3F">
        <w:rPr>
          <w:noProof/>
        </w:rPr>
        <w:drawing>
          <wp:inline distT="0" distB="0" distL="0" distR="0" wp14:anchorId="01473E49" wp14:editId="59114B4D">
            <wp:extent cx="4850295" cy="2699273"/>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4056" cy="2706931"/>
                    </a:xfrm>
                    <a:prstGeom prst="rect">
                      <a:avLst/>
                    </a:prstGeom>
                    <a:noFill/>
                  </pic:spPr>
                </pic:pic>
              </a:graphicData>
            </a:graphic>
          </wp:inline>
        </w:drawing>
      </w:r>
    </w:p>
    <w:p w14:paraId="7B8422C2" w14:textId="54D6A5CE" w:rsidR="00064778" w:rsidRPr="00E04C3F" w:rsidRDefault="00064778" w:rsidP="00064778">
      <w:pPr>
        <w:autoSpaceDE w:val="0"/>
        <w:autoSpaceDN w:val="0"/>
        <w:adjustRightInd w:val="0"/>
        <w:jc w:val="both"/>
        <w:rPr>
          <w:rFonts w:asciiTheme="minorHAnsi" w:hAnsiTheme="minorHAnsi"/>
          <w:color w:val="808080" w:themeColor="background1" w:themeShade="80"/>
        </w:rPr>
      </w:pPr>
      <w:r w:rsidRPr="00E04C3F">
        <w:rPr>
          <w:rFonts w:asciiTheme="minorHAnsi" w:hAnsiTheme="minorHAnsi"/>
          <w:color w:val="808080" w:themeColor="background1" w:themeShade="80"/>
        </w:rPr>
        <w:t>GRAPH 2: EMERGENCY ADMISSION INTO HOSPITAL IN THE LAST 90 DAYS OF LIFE</w:t>
      </w:r>
    </w:p>
    <w:p w14:paraId="325AB40F" w14:textId="399774B9" w:rsidR="003B6CCE" w:rsidRPr="00E04C3F" w:rsidRDefault="003B6CCE" w:rsidP="00B93893">
      <w:pPr>
        <w:autoSpaceDE w:val="0"/>
        <w:autoSpaceDN w:val="0"/>
        <w:adjustRightInd w:val="0"/>
        <w:jc w:val="both"/>
        <w:rPr>
          <w:rFonts w:asciiTheme="minorHAnsi" w:hAnsiTheme="minorHAnsi" w:cs="Frutiger LT 45 Light"/>
          <w:b/>
          <w:bCs/>
          <w:color w:val="FF33CC"/>
        </w:rPr>
      </w:pPr>
    </w:p>
    <w:p w14:paraId="5CBA7D70" w14:textId="23A16686" w:rsidR="00294E2E" w:rsidRPr="00E04C3F" w:rsidRDefault="001176B5" w:rsidP="00B93893">
      <w:pPr>
        <w:jc w:val="both"/>
        <w:rPr>
          <w:rFonts w:asciiTheme="minorHAnsi" w:hAnsiTheme="minorHAnsi" w:cs="Arial"/>
          <w:b/>
          <w:color w:val="FF33CC"/>
        </w:rPr>
      </w:pPr>
      <w:r w:rsidRPr="00E04C3F">
        <w:rPr>
          <w:rFonts w:asciiTheme="minorHAnsi" w:hAnsiTheme="minorHAnsi" w:cs="Arial"/>
          <w:b/>
          <w:color w:val="FF33CC"/>
        </w:rPr>
        <w:t>7.</w:t>
      </w:r>
      <w:r w:rsidR="00EA0403" w:rsidRPr="00E04C3F">
        <w:rPr>
          <w:rFonts w:asciiTheme="minorHAnsi" w:hAnsiTheme="minorHAnsi" w:cs="Arial"/>
          <w:b/>
          <w:color w:val="FF33CC"/>
        </w:rPr>
        <w:t xml:space="preserve"> </w:t>
      </w:r>
      <w:r w:rsidR="00773A9F" w:rsidRPr="00E04C3F">
        <w:rPr>
          <w:rFonts w:asciiTheme="minorHAnsi" w:hAnsiTheme="minorHAnsi" w:cs="Arial"/>
          <w:b/>
          <w:color w:val="FF33CC"/>
        </w:rPr>
        <w:t xml:space="preserve">NEWHAM </w:t>
      </w:r>
      <w:r w:rsidR="00281DC3" w:rsidRPr="00E04C3F">
        <w:rPr>
          <w:rFonts w:asciiTheme="minorHAnsi" w:hAnsiTheme="minorHAnsi" w:cs="Arial"/>
          <w:b/>
          <w:color w:val="FF33CC"/>
        </w:rPr>
        <w:t>CHALLENGES</w:t>
      </w:r>
    </w:p>
    <w:p w14:paraId="796B114B" w14:textId="77777777" w:rsidR="00294E2E" w:rsidRPr="00E04C3F" w:rsidRDefault="00294E2E" w:rsidP="00B93893">
      <w:pPr>
        <w:autoSpaceDE w:val="0"/>
        <w:autoSpaceDN w:val="0"/>
        <w:adjustRightInd w:val="0"/>
        <w:jc w:val="both"/>
        <w:rPr>
          <w:rFonts w:asciiTheme="minorHAnsi" w:hAnsiTheme="minorHAnsi" w:cs="Arial"/>
          <w:b/>
        </w:rPr>
      </w:pPr>
    </w:p>
    <w:p w14:paraId="1B8361C2" w14:textId="76AE3731" w:rsidR="00565FFF" w:rsidRPr="00E04C3F" w:rsidRDefault="00922D6A" w:rsidP="00B93893">
      <w:pPr>
        <w:jc w:val="both"/>
        <w:rPr>
          <w:rFonts w:asciiTheme="minorHAnsi" w:hAnsiTheme="minorHAnsi" w:cs="Arial"/>
          <w:color w:val="000000" w:themeColor="text1"/>
        </w:rPr>
      </w:pPr>
      <w:r w:rsidRPr="00E04C3F">
        <w:rPr>
          <w:rFonts w:asciiTheme="minorHAnsi" w:hAnsiTheme="minorHAnsi" w:cs="Arial"/>
          <w:color w:val="000000" w:themeColor="text1"/>
        </w:rPr>
        <w:t>D</w:t>
      </w:r>
      <w:r w:rsidR="0015402F" w:rsidRPr="00E04C3F">
        <w:rPr>
          <w:rFonts w:asciiTheme="minorHAnsi" w:hAnsiTheme="minorHAnsi" w:cs="Arial"/>
          <w:color w:val="000000" w:themeColor="text1"/>
        </w:rPr>
        <w:t>ying and d</w:t>
      </w:r>
      <w:r w:rsidRPr="00E04C3F">
        <w:rPr>
          <w:rFonts w:asciiTheme="minorHAnsi" w:hAnsiTheme="minorHAnsi" w:cs="Arial"/>
          <w:color w:val="000000" w:themeColor="text1"/>
        </w:rPr>
        <w:t>eath are taboo topics for many</w:t>
      </w:r>
      <w:r w:rsidR="00075737" w:rsidRPr="00E04C3F">
        <w:rPr>
          <w:rFonts w:asciiTheme="minorHAnsi" w:hAnsiTheme="minorHAnsi" w:cs="Arial"/>
          <w:color w:val="000000" w:themeColor="text1"/>
        </w:rPr>
        <w:t>.</w:t>
      </w:r>
      <w:r w:rsidR="00CC0120" w:rsidRPr="00E04C3F">
        <w:rPr>
          <w:rFonts w:asciiTheme="minorHAnsi" w:hAnsiTheme="minorHAnsi" w:cs="Arial"/>
          <w:color w:val="000000" w:themeColor="text1"/>
        </w:rPr>
        <w:t xml:space="preserve"> </w:t>
      </w:r>
      <w:r w:rsidR="00075737" w:rsidRPr="00E04C3F">
        <w:rPr>
          <w:rFonts w:asciiTheme="minorHAnsi" w:hAnsiTheme="minorHAnsi" w:cs="Arial"/>
          <w:color w:val="000000" w:themeColor="text1"/>
        </w:rPr>
        <w:t>O</w:t>
      </w:r>
      <w:r w:rsidR="00CC0120" w:rsidRPr="00E04C3F">
        <w:rPr>
          <w:rFonts w:asciiTheme="minorHAnsi" w:hAnsiTheme="minorHAnsi" w:cs="Arial"/>
          <w:color w:val="000000" w:themeColor="text1"/>
        </w:rPr>
        <w:t xml:space="preserve">ften individuals </w:t>
      </w:r>
      <w:r w:rsidR="00B756F4" w:rsidRPr="00E04C3F">
        <w:rPr>
          <w:rFonts w:asciiTheme="minorHAnsi" w:hAnsiTheme="minorHAnsi" w:cs="Arial"/>
          <w:color w:val="000000" w:themeColor="text1"/>
          <w:lang w:val="en-US"/>
        </w:rPr>
        <w:t>do</w:t>
      </w:r>
      <w:r w:rsidR="00075737" w:rsidRPr="00E04C3F">
        <w:rPr>
          <w:rFonts w:asciiTheme="minorHAnsi" w:hAnsiTheme="minorHAnsi" w:cs="Arial"/>
          <w:color w:val="000000" w:themeColor="text1"/>
          <w:lang w:val="en-US"/>
        </w:rPr>
        <w:t xml:space="preserve"> </w:t>
      </w:r>
      <w:r w:rsidR="00B756F4" w:rsidRPr="00E04C3F">
        <w:rPr>
          <w:rFonts w:asciiTheme="minorHAnsi" w:hAnsiTheme="minorHAnsi" w:cs="Arial"/>
          <w:color w:val="000000" w:themeColor="text1"/>
          <w:lang w:val="en-US"/>
        </w:rPr>
        <w:t>n</w:t>
      </w:r>
      <w:r w:rsidR="00075737" w:rsidRPr="00E04C3F">
        <w:rPr>
          <w:rFonts w:asciiTheme="minorHAnsi" w:hAnsiTheme="minorHAnsi" w:cs="Arial"/>
          <w:color w:val="000000" w:themeColor="text1"/>
          <w:lang w:val="en-US"/>
        </w:rPr>
        <w:t>o</w:t>
      </w:r>
      <w:r w:rsidR="00B756F4" w:rsidRPr="00E04C3F">
        <w:rPr>
          <w:rFonts w:asciiTheme="minorHAnsi" w:hAnsiTheme="minorHAnsi" w:cs="Arial"/>
          <w:color w:val="000000" w:themeColor="text1"/>
          <w:lang w:val="en-US"/>
        </w:rPr>
        <w:t xml:space="preserve">t want to acknowledge </w:t>
      </w:r>
      <w:r w:rsidR="00CC0120" w:rsidRPr="00E04C3F">
        <w:rPr>
          <w:rFonts w:asciiTheme="minorHAnsi" w:hAnsiTheme="minorHAnsi" w:cs="Arial"/>
          <w:color w:val="000000" w:themeColor="text1"/>
          <w:lang w:val="en-US"/>
        </w:rPr>
        <w:t xml:space="preserve">their </w:t>
      </w:r>
      <w:r w:rsidR="00B756F4" w:rsidRPr="00E04C3F">
        <w:rPr>
          <w:rFonts w:asciiTheme="minorHAnsi" w:hAnsiTheme="minorHAnsi" w:cs="Arial"/>
          <w:color w:val="000000" w:themeColor="text1"/>
          <w:lang w:val="en-US"/>
        </w:rPr>
        <w:t xml:space="preserve">own mortality, can’t find the words to use when it comes to talking specifically about </w:t>
      </w:r>
      <w:r w:rsidR="00CC0120" w:rsidRPr="00E04C3F">
        <w:rPr>
          <w:rFonts w:asciiTheme="minorHAnsi" w:hAnsiTheme="minorHAnsi" w:cs="Arial"/>
          <w:color w:val="000000" w:themeColor="text1"/>
          <w:lang w:val="en-US"/>
        </w:rPr>
        <w:t xml:space="preserve">their </w:t>
      </w:r>
      <w:r w:rsidR="00B756F4" w:rsidRPr="00E04C3F">
        <w:rPr>
          <w:rFonts w:asciiTheme="minorHAnsi" w:hAnsiTheme="minorHAnsi" w:cs="Arial"/>
          <w:color w:val="000000" w:themeColor="text1"/>
          <w:lang w:val="en-US"/>
        </w:rPr>
        <w:t>own death</w:t>
      </w:r>
      <w:r w:rsidR="00CC0120" w:rsidRPr="00E04C3F">
        <w:rPr>
          <w:rFonts w:asciiTheme="minorHAnsi" w:hAnsiTheme="minorHAnsi" w:cs="Arial"/>
          <w:color w:val="000000" w:themeColor="text1"/>
          <w:lang w:val="en-US"/>
        </w:rPr>
        <w:t xml:space="preserve"> or feel uncomfortable talking to others about their financial affairs, </w:t>
      </w:r>
      <w:r w:rsidR="00D972FA" w:rsidRPr="00E04C3F">
        <w:rPr>
          <w:rFonts w:asciiTheme="minorHAnsi" w:hAnsiTheme="minorHAnsi" w:cs="Arial"/>
          <w:color w:val="000000" w:themeColor="text1"/>
          <w:lang w:val="en-US"/>
        </w:rPr>
        <w:t xml:space="preserve">cultural and </w:t>
      </w:r>
      <w:r w:rsidR="00CC0120" w:rsidRPr="00E04C3F">
        <w:rPr>
          <w:rFonts w:asciiTheme="minorHAnsi" w:hAnsiTheme="minorHAnsi" w:cs="Arial"/>
          <w:color w:val="000000" w:themeColor="text1"/>
          <w:lang w:val="en-US"/>
        </w:rPr>
        <w:t xml:space="preserve">religious beliefs, etc. However, </w:t>
      </w:r>
      <w:r w:rsidRPr="00E04C3F">
        <w:rPr>
          <w:rFonts w:asciiTheme="minorHAnsi" w:hAnsiTheme="minorHAnsi" w:cs="Arial"/>
          <w:color w:val="000000" w:themeColor="text1"/>
        </w:rPr>
        <w:t>failing to discuss and plan for dying in advance often leads to unnecessary suffering and challenges</w:t>
      </w:r>
      <w:r w:rsidR="001176B5" w:rsidRPr="00E04C3F">
        <w:rPr>
          <w:rFonts w:asciiTheme="minorHAnsi" w:hAnsiTheme="minorHAnsi" w:cs="Arial"/>
          <w:color w:val="000000" w:themeColor="text1"/>
        </w:rPr>
        <w:t xml:space="preserve"> (e.g. </w:t>
      </w:r>
      <w:r w:rsidR="00CC0120" w:rsidRPr="00E04C3F">
        <w:rPr>
          <w:rFonts w:asciiTheme="minorHAnsi" w:hAnsiTheme="minorHAnsi" w:cs="Arial"/>
          <w:color w:val="000000" w:themeColor="text1"/>
        </w:rPr>
        <w:t xml:space="preserve">not having pain medication </w:t>
      </w:r>
      <w:r w:rsidR="00CC0120" w:rsidRPr="00E04C3F">
        <w:rPr>
          <w:rFonts w:asciiTheme="minorHAnsi" w:hAnsiTheme="minorHAnsi" w:cs="Arial"/>
          <w:color w:val="000000" w:themeColor="text1"/>
        </w:rPr>
        <w:lastRenderedPageBreak/>
        <w:t>in place to enable care to happen at home, not having a Lasting Power of Attorney in place prepared for losing capacity and preferences not being communicated</w:t>
      </w:r>
      <w:r w:rsidR="001176B5" w:rsidRPr="00E04C3F">
        <w:rPr>
          <w:rFonts w:asciiTheme="minorHAnsi" w:hAnsiTheme="minorHAnsi" w:cs="Arial"/>
          <w:color w:val="000000" w:themeColor="text1"/>
        </w:rPr>
        <w:t>, etc)</w:t>
      </w:r>
      <w:r w:rsidR="00565FFF" w:rsidRPr="00E04C3F">
        <w:rPr>
          <w:rFonts w:asciiTheme="minorHAnsi" w:hAnsiTheme="minorHAnsi" w:cs="Arial"/>
          <w:color w:val="000000" w:themeColor="text1"/>
        </w:rPr>
        <w:t xml:space="preserve">. </w:t>
      </w:r>
    </w:p>
    <w:p w14:paraId="1A4A1E87" w14:textId="77777777" w:rsidR="00565FFF" w:rsidRPr="00E04C3F" w:rsidRDefault="00565FFF" w:rsidP="00B93893">
      <w:pPr>
        <w:jc w:val="both"/>
        <w:rPr>
          <w:rFonts w:asciiTheme="minorHAnsi" w:hAnsiTheme="minorHAnsi" w:cs="Arial"/>
        </w:rPr>
      </w:pPr>
    </w:p>
    <w:p w14:paraId="7C6CE71A" w14:textId="65110402" w:rsidR="006742F5" w:rsidRPr="00E04C3F" w:rsidRDefault="00922D6A" w:rsidP="00B93893">
      <w:pPr>
        <w:jc w:val="both"/>
        <w:rPr>
          <w:rFonts w:asciiTheme="minorHAnsi" w:hAnsiTheme="minorHAnsi" w:cs="Arial"/>
        </w:rPr>
      </w:pPr>
      <w:r w:rsidRPr="00E04C3F">
        <w:rPr>
          <w:rFonts w:asciiTheme="minorHAnsi" w:hAnsiTheme="minorHAnsi" w:cs="Arial"/>
        </w:rPr>
        <w:t xml:space="preserve">In order to improve </w:t>
      </w:r>
      <w:r w:rsidR="00D13C79" w:rsidRPr="00E04C3F">
        <w:rPr>
          <w:rFonts w:asciiTheme="minorHAnsi" w:hAnsiTheme="minorHAnsi" w:cs="Arial"/>
        </w:rPr>
        <w:t>end of life</w:t>
      </w:r>
      <w:r w:rsidRPr="00E04C3F">
        <w:rPr>
          <w:rFonts w:asciiTheme="minorHAnsi" w:hAnsiTheme="minorHAnsi" w:cs="Arial"/>
        </w:rPr>
        <w:t xml:space="preserve"> experiences for </w:t>
      </w:r>
      <w:r w:rsidR="00E76A38" w:rsidRPr="00E04C3F">
        <w:rPr>
          <w:rFonts w:asciiTheme="minorHAnsi" w:hAnsiTheme="minorHAnsi" w:cs="Arial"/>
        </w:rPr>
        <w:t xml:space="preserve">individuals </w:t>
      </w:r>
      <w:r w:rsidRPr="00E04C3F">
        <w:rPr>
          <w:rFonts w:asciiTheme="minorHAnsi" w:hAnsiTheme="minorHAnsi" w:cs="Arial"/>
        </w:rPr>
        <w:t xml:space="preserve">in Newham, </w:t>
      </w:r>
      <w:r w:rsidR="00CB65D6" w:rsidRPr="00E04C3F">
        <w:rPr>
          <w:rFonts w:asciiTheme="minorHAnsi" w:hAnsiTheme="minorHAnsi" w:cs="Arial"/>
        </w:rPr>
        <w:t>resident</w:t>
      </w:r>
      <w:r w:rsidR="001176B5" w:rsidRPr="00E04C3F">
        <w:rPr>
          <w:rFonts w:asciiTheme="minorHAnsi" w:hAnsiTheme="minorHAnsi" w:cs="Arial"/>
        </w:rPr>
        <w:t>s</w:t>
      </w:r>
      <w:r w:rsidR="00746187" w:rsidRPr="00E04C3F">
        <w:rPr>
          <w:rFonts w:asciiTheme="minorHAnsi" w:hAnsiTheme="minorHAnsi" w:cs="Arial"/>
        </w:rPr>
        <w:t xml:space="preserve">, families, communities and professionals </w:t>
      </w:r>
      <w:r w:rsidRPr="00E04C3F">
        <w:rPr>
          <w:rFonts w:asciiTheme="minorHAnsi" w:hAnsiTheme="minorHAnsi" w:cs="Arial"/>
        </w:rPr>
        <w:t xml:space="preserve">need to </w:t>
      </w:r>
      <w:r w:rsidR="00746187" w:rsidRPr="00E04C3F">
        <w:rPr>
          <w:rFonts w:asciiTheme="minorHAnsi" w:hAnsiTheme="minorHAnsi" w:cs="Arial"/>
        </w:rPr>
        <w:t xml:space="preserve">normalise the </w:t>
      </w:r>
      <w:r w:rsidRPr="00E04C3F">
        <w:rPr>
          <w:rFonts w:asciiTheme="minorHAnsi" w:hAnsiTheme="minorHAnsi" w:cs="Arial"/>
        </w:rPr>
        <w:t xml:space="preserve">way </w:t>
      </w:r>
      <w:r w:rsidR="008D64E3" w:rsidRPr="00E04C3F">
        <w:rPr>
          <w:rFonts w:asciiTheme="minorHAnsi" w:hAnsiTheme="minorHAnsi" w:cs="Arial"/>
        </w:rPr>
        <w:t>they</w:t>
      </w:r>
      <w:r w:rsidRPr="00E04C3F">
        <w:rPr>
          <w:rFonts w:asciiTheme="minorHAnsi" w:hAnsiTheme="minorHAnsi" w:cs="Arial"/>
        </w:rPr>
        <w:t xml:space="preserve"> talk about dying, death and bereavement</w:t>
      </w:r>
      <w:r w:rsidR="00D13C79" w:rsidRPr="00E04C3F">
        <w:rPr>
          <w:rFonts w:asciiTheme="minorHAnsi" w:hAnsiTheme="minorHAnsi" w:cs="Arial"/>
        </w:rPr>
        <w:t xml:space="preserve"> -</w:t>
      </w:r>
      <w:r w:rsidR="00746187" w:rsidRPr="00E04C3F">
        <w:rPr>
          <w:rFonts w:asciiTheme="minorHAnsi" w:hAnsiTheme="minorHAnsi" w:cs="Arial"/>
        </w:rPr>
        <w:t xml:space="preserve"> empowering </w:t>
      </w:r>
      <w:r w:rsidR="002C1281" w:rsidRPr="00E04C3F">
        <w:rPr>
          <w:rFonts w:asciiTheme="minorHAnsi" w:hAnsiTheme="minorHAnsi" w:cs="Arial"/>
        </w:rPr>
        <w:t xml:space="preserve">honest and ‘difficult’ </w:t>
      </w:r>
      <w:r w:rsidRPr="00E04C3F">
        <w:rPr>
          <w:rFonts w:asciiTheme="minorHAnsi" w:hAnsiTheme="minorHAnsi" w:cs="Arial"/>
        </w:rPr>
        <w:t>conversations and emphasis</w:t>
      </w:r>
      <w:r w:rsidR="00D13C79" w:rsidRPr="00E04C3F">
        <w:rPr>
          <w:rFonts w:asciiTheme="minorHAnsi" w:hAnsiTheme="minorHAnsi" w:cs="Arial"/>
        </w:rPr>
        <w:t>ing</w:t>
      </w:r>
      <w:r w:rsidRPr="00E04C3F">
        <w:rPr>
          <w:rFonts w:asciiTheme="minorHAnsi" w:hAnsiTheme="minorHAnsi" w:cs="Arial"/>
        </w:rPr>
        <w:t xml:space="preserve"> the importance of having these as early as possible</w:t>
      </w:r>
      <w:r w:rsidR="00F1505B" w:rsidRPr="00E04C3F">
        <w:rPr>
          <w:rFonts w:asciiTheme="minorHAnsi" w:hAnsiTheme="minorHAnsi" w:cs="Arial"/>
        </w:rPr>
        <w:t>.</w:t>
      </w:r>
      <w:r w:rsidR="006648E3" w:rsidRPr="00E04C3F">
        <w:rPr>
          <w:rFonts w:asciiTheme="minorHAnsi" w:hAnsiTheme="minorHAnsi" w:cs="Arial"/>
        </w:rPr>
        <w:t xml:space="preserve"> </w:t>
      </w:r>
    </w:p>
    <w:p w14:paraId="223C6FD3" w14:textId="0A5CFEE3" w:rsidR="006742F5" w:rsidRPr="00E04C3F" w:rsidRDefault="006742F5" w:rsidP="00B93893">
      <w:pPr>
        <w:jc w:val="both"/>
        <w:rPr>
          <w:rFonts w:asciiTheme="minorHAnsi" w:hAnsiTheme="minorHAnsi" w:cs="Arial"/>
        </w:rPr>
      </w:pPr>
    </w:p>
    <w:p w14:paraId="48BD34FC" w14:textId="01B13866" w:rsidR="008D64E3" w:rsidRPr="00E04C3F" w:rsidRDefault="008D64E3" w:rsidP="00B93893">
      <w:pPr>
        <w:jc w:val="both"/>
        <w:rPr>
          <w:rFonts w:asciiTheme="minorHAnsi" w:hAnsiTheme="minorHAnsi" w:cs="Arial"/>
        </w:rPr>
      </w:pPr>
      <w:r w:rsidRPr="00E04C3F">
        <w:rPr>
          <w:rFonts w:asciiTheme="minorHAnsi" w:hAnsiTheme="minorHAnsi" w:cs="Arial"/>
        </w:rPr>
        <w:t xml:space="preserve">The Newham Wellbeing Partnership have together noted the many and various gaps in the pathway and EoLC service provision </w:t>
      </w:r>
      <w:r w:rsidR="002C1281" w:rsidRPr="00E04C3F">
        <w:rPr>
          <w:rFonts w:asciiTheme="minorHAnsi" w:hAnsiTheme="minorHAnsi" w:cs="Arial"/>
        </w:rPr>
        <w:t xml:space="preserve">is currently fragmented </w:t>
      </w:r>
      <w:r w:rsidRPr="00E04C3F">
        <w:rPr>
          <w:rFonts w:asciiTheme="minorHAnsi" w:hAnsiTheme="minorHAnsi" w:cs="Arial"/>
        </w:rPr>
        <w:t xml:space="preserve">and </w:t>
      </w:r>
      <w:r w:rsidR="002C1281" w:rsidRPr="00E04C3F">
        <w:rPr>
          <w:rFonts w:asciiTheme="minorHAnsi" w:hAnsiTheme="minorHAnsi" w:cs="Arial"/>
        </w:rPr>
        <w:t>displays evidence of a</w:t>
      </w:r>
      <w:r w:rsidRPr="00E04C3F">
        <w:rPr>
          <w:rFonts w:asciiTheme="minorHAnsi" w:hAnsiTheme="minorHAnsi" w:cs="Arial"/>
        </w:rPr>
        <w:t xml:space="preserve"> clear lack of communication</w:t>
      </w:r>
      <w:r w:rsidR="002C1281" w:rsidRPr="00E04C3F">
        <w:rPr>
          <w:rFonts w:asciiTheme="minorHAnsi" w:hAnsiTheme="minorHAnsi" w:cs="Arial"/>
        </w:rPr>
        <w:t>, integration</w:t>
      </w:r>
      <w:r w:rsidRPr="00E04C3F">
        <w:rPr>
          <w:rFonts w:asciiTheme="minorHAnsi" w:hAnsiTheme="minorHAnsi" w:cs="Arial"/>
        </w:rPr>
        <w:t xml:space="preserve"> and partnership working.</w:t>
      </w:r>
    </w:p>
    <w:p w14:paraId="1DA67BB2" w14:textId="77777777" w:rsidR="008D64E3" w:rsidRPr="00E04C3F" w:rsidRDefault="008D64E3" w:rsidP="00B93893">
      <w:pPr>
        <w:jc w:val="both"/>
        <w:rPr>
          <w:rFonts w:asciiTheme="minorHAnsi" w:hAnsiTheme="minorHAnsi" w:cs="Arial"/>
          <w:bCs/>
        </w:rPr>
      </w:pPr>
    </w:p>
    <w:p w14:paraId="16E40E78" w14:textId="77777777" w:rsidR="00281DC3" w:rsidRPr="00E04C3F" w:rsidRDefault="00273C84" w:rsidP="00B93893">
      <w:pPr>
        <w:jc w:val="both"/>
        <w:rPr>
          <w:rFonts w:asciiTheme="minorHAnsi" w:hAnsiTheme="minorHAnsi" w:cs="Arial"/>
        </w:rPr>
      </w:pPr>
      <w:r w:rsidRPr="00E04C3F">
        <w:rPr>
          <w:rFonts w:asciiTheme="minorHAnsi" w:hAnsiTheme="minorHAnsi" w:cs="Arial"/>
          <w:bCs/>
        </w:rPr>
        <w:t>L</w:t>
      </w:r>
      <w:r w:rsidR="00281DC3" w:rsidRPr="00E04C3F">
        <w:rPr>
          <w:rFonts w:asciiTheme="minorHAnsi" w:hAnsiTheme="minorHAnsi" w:cs="Arial"/>
          <w:bCs/>
        </w:rPr>
        <w:t>ocal data and feedback from a variety of stakeholders suggests</w:t>
      </w:r>
      <w:r w:rsidRPr="00E04C3F">
        <w:rPr>
          <w:rFonts w:asciiTheme="minorHAnsi" w:hAnsiTheme="minorHAnsi" w:cs="Arial"/>
          <w:bCs/>
        </w:rPr>
        <w:t>:</w:t>
      </w:r>
    </w:p>
    <w:p w14:paraId="460BCAEA" w14:textId="77777777" w:rsidR="00281DC3" w:rsidRPr="00E04C3F" w:rsidRDefault="00281DC3" w:rsidP="00B93893">
      <w:pPr>
        <w:jc w:val="both"/>
        <w:rPr>
          <w:rFonts w:asciiTheme="minorHAnsi" w:hAnsiTheme="minorHAnsi" w:cs="Arial"/>
          <w:bCs/>
        </w:rPr>
      </w:pPr>
    </w:p>
    <w:p w14:paraId="4D744B1F" w14:textId="2A2017B0" w:rsidR="008D64E3" w:rsidRPr="00E04C3F" w:rsidRDefault="008D64E3" w:rsidP="006E27D2">
      <w:pPr>
        <w:pStyle w:val="ListParagraph"/>
        <w:numPr>
          <w:ilvl w:val="0"/>
          <w:numId w:val="1"/>
        </w:numPr>
        <w:ind w:left="284" w:hanging="284"/>
        <w:jc w:val="both"/>
        <w:rPr>
          <w:rFonts w:asciiTheme="minorHAnsi" w:hAnsiTheme="minorHAnsi" w:cs="Arial"/>
          <w:bCs/>
        </w:rPr>
      </w:pPr>
      <w:r w:rsidRPr="00E04C3F">
        <w:rPr>
          <w:rFonts w:asciiTheme="minorHAnsi" w:hAnsiTheme="minorHAnsi" w:cs="Arial"/>
        </w:rPr>
        <w:t xml:space="preserve">lack of </w:t>
      </w:r>
      <w:r w:rsidR="00CB65D6" w:rsidRPr="00E04C3F">
        <w:rPr>
          <w:rFonts w:asciiTheme="minorHAnsi" w:hAnsiTheme="minorHAnsi" w:cs="Arial"/>
        </w:rPr>
        <w:t>resident</w:t>
      </w:r>
      <w:r w:rsidR="001176B5" w:rsidRPr="00E04C3F">
        <w:rPr>
          <w:rFonts w:asciiTheme="minorHAnsi" w:hAnsiTheme="minorHAnsi" w:cs="Arial"/>
        </w:rPr>
        <w:t xml:space="preserve"> </w:t>
      </w:r>
      <w:r w:rsidRPr="00E04C3F">
        <w:rPr>
          <w:rFonts w:asciiTheme="minorHAnsi" w:hAnsiTheme="minorHAnsi" w:cs="Arial"/>
        </w:rPr>
        <w:t xml:space="preserve">and professionals’ awareness of advanced care planning tools - and therefore </w:t>
      </w:r>
      <w:r w:rsidR="00B93893" w:rsidRPr="00E04C3F">
        <w:rPr>
          <w:rFonts w:asciiTheme="minorHAnsi" w:hAnsiTheme="minorHAnsi" w:cs="Arial"/>
        </w:rPr>
        <w:t>individuals</w:t>
      </w:r>
      <w:r w:rsidRPr="00E04C3F">
        <w:rPr>
          <w:rFonts w:asciiTheme="minorHAnsi" w:hAnsiTheme="minorHAnsi" w:cs="Arial"/>
        </w:rPr>
        <w:t xml:space="preserve"> having these in place; </w:t>
      </w:r>
    </w:p>
    <w:p w14:paraId="0172D57C" w14:textId="77777777" w:rsidR="008D64E3" w:rsidRPr="00E04C3F" w:rsidRDefault="008D64E3" w:rsidP="00B93893">
      <w:pPr>
        <w:pStyle w:val="ListParagraph"/>
        <w:ind w:left="284" w:hanging="284"/>
        <w:jc w:val="both"/>
        <w:rPr>
          <w:rFonts w:asciiTheme="minorHAnsi" w:hAnsiTheme="minorHAnsi" w:cs="Arial"/>
          <w:bCs/>
        </w:rPr>
      </w:pPr>
    </w:p>
    <w:p w14:paraId="2D7494C5" w14:textId="48D8DF02" w:rsidR="00273C84" w:rsidRPr="00E04C3F" w:rsidRDefault="002C1281" w:rsidP="006E27D2">
      <w:pPr>
        <w:pStyle w:val="ListParagraph"/>
        <w:numPr>
          <w:ilvl w:val="0"/>
          <w:numId w:val="1"/>
        </w:numPr>
        <w:ind w:left="284" w:hanging="284"/>
        <w:jc w:val="both"/>
        <w:rPr>
          <w:rFonts w:asciiTheme="minorHAnsi" w:hAnsiTheme="minorHAnsi" w:cs="Arial"/>
          <w:bCs/>
        </w:rPr>
      </w:pPr>
      <w:r w:rsidRPr="00E04C3F">
        <w:rPr>
          <w:rFonts w:asciiTheme="minorHAnsi" w:hAnsiTheme="minorHAnsi" w:cs="Arial"/>
        </w:rPr>
        <w:t xml:space="preserve">a lack of clarity </w:t>
      </w:r>
      <w:r w:rsidR="00273C84" w:rsidRPr="00E04C3F">
        <w:rPr>
          <w:rFonts w:asciiTheme="minorHAnsi" w:hAnsiTheme="minorHAnsi" w:cs="Arial"/>
        </w:rPr>
        <w:t xml:space="preserve">across Health, Social Care and the independent sector </w:t>
      </w:r>
      <w:r w:rsidRPr="00E04C3F">
        <w:rPr>
          <w:rFonts w:asciiTheme="minorHAnsi" w:hAnsiTheme="minorHAnsi" w:cs="Arial"/>
        </w:rPr>
        <w:t xml:space="preserve">about </w:t>
      </w:r>
      <w:r w:rsidR="00273C84" w:rsidRPr="00E04C3F">
        <w:rPr>
          <w:rFonts w:asciiTheme="minorHAnsi" w:hAnsiTheme="minorHAnsi" w:cs="Arial"/>
        </w:rPr>
        <w:t xml:space="preserve">who is responsible for </w:t>
      </w:r>
      <w:r w:rsidRPr="00E04C3F">
        <w:rPr>
          <w:rFonts w:asciiTheme="minorHAnsi" w:hAnsiTheme="minorHAnsi" w:cs="Arial"/>
        </w:rPr>
        <w:t xml:space="preserve">the </w:t>
      </w:r>
      <w:r w:rsidR="00273C84" w:rsidRPr="00E04C3F">
        <w:rPr>
          <w:rFonts w:asciiTheme="minorHAnsi" w:hAnsiTheme="minorHAnsi" w:cs="Arial"/>
        </w:rPr>
        <w:t xml:space="preserve">clinical identification of an end of life prognosis, their confidence to deliver this identification and knowledge of the next steps to ensure appropriate and timely care and support is provided in line with the individuals’ </w:t>
      </w:r>
      <w:r w:rsidR="008D64E3" w:rsidRPr="00E04C3F">
        <w:rPr>
          <w:rFonts w:asciiTheme="minorHAnsi" w:hAnsiTheme="minorHAnsi" w:cs="Arial"/>
        </w:rPr>
        <w:t xml:space="preserve">needs and </w:t>
      </w:r>
      <w:r w:rsidR="00273C84" w:rsidRPr="00E04C3F">
        <w:rPr>
          <w:rFonts w:asciiTheme="minorHAnsi" w:hAnsiTheme="minorHAnsi" w:cs="Arial"/>
        </w:rPr>
        <w:t>wishes;</w:t>
      </w:r>
    </w:p>
    <w:p w14:paraId="6C7C0F2C" w14:textId="77777777" w:rsidR="00273C84" w:rsidRPr="00E04C3F" w:rsidRDefault="00273C84" w:rsidP="00B93893">
      <w:pPr>
        <w:pStyle w:val="ListParagraph"/>
        <w:ind w:left="284" w:hanging="284"/>
        <w:jc w:val="both"/>
        <w:rPr>
          <w:rFonts w:asciiTheme="minorHAnsi" w:hAnsiTheme="minorHAnsi" w:cs="Arial"/>
          <w:bCs/>
        </w:rPr>
      </w:pPr>
    </w:p>
    <w:p w14:paraId="4030C82D" w14:textId="29F2741B" w:rsidR="00D04790" w:rsidRPr="00E04C3F" w:rsidRDefault="00D04790" w:rsidP="00863767">
      <w:pPr>
        <w:pStyle w:val="ListParagraph"/>
        <w:numPr>
          <w:ilvl w:val="0"/>
          <w:numId w:val="1"/>
        </w:numPr>
        <w:ind w:left="284" w:hanging="284"/>
        <w:jc w:val="both"/>
        <w:rPr>
          <w:rFonts w:asciiTheme="minorHAnsi" w:hAnsiTheme="minorHAnsi" w:cs="Arial"/>
          <w:bCs/>
        </w:rPr>
      </w:pPr>
      <w:r w:rsidRPr="00E04C3F">
        <w:rPr>
          <w:rFonts w:asciiTheme="minorHAnsi" w:hAnsiTheme="minorHAnsi" w:cs="Arial"/>
          <w:bCs/>
        </w:rPr>
        <w:t xml:space="preserve">disparity in engagement with advanced planning between </w:t>
      </w:r>
      <w:r w:rsidR="00632C87" w:rsidRPr="00E04C3F">
        <w:rPr>
          <w:rFonts w:asciiTheme="minorHAnsi" w:hAnsiTheme="minorHAnsi" w:cs="Arial"/>
          <w:bCs/>
        </w:rPr>
        <w:t>different ethnic groups;</w:t>
      </w:r>
    </w:p>
    <w:p w14:paraId="68A66B2A" w14:textId="77777777" w:rsidR="00D04790" w:rsidRPr="00E04C3F" w:rsidRDefault="00D04790" w:rsidP="00D04790">
      <w:pPr>
        <w:pStyle w:val="ListParagraph"/>
        <w:rPr>
          <w:rFonts w:asciiTheme="minorHAnsi" w:hAnsiTheme="minorHAnsi" w:cs="Arial"/>
          <w:bCs/>
        </w:rPr>
      </w:pPr>
    </w:p>
    <w:p w14:paraId="5A636006" w14:textId="00D9FAE0" w:rsidR="00D04790" w:rsidRPr="00E04C3F" w:rsidRDefault="00D04790" w:rsidP="00863767">
      <w:pPr>
        <w:pStyle w:val="ListParagraph"/>
        <w:numPr>
          <w:ilvl w:val="0"/>
          <w:numId w:val="1"/>
        </w:numPr>
        <w:ind w:left="284" w:hanging="284"/>
        <w:jc w:val="both"/>
        <w:rPr>
          <w:rFonts w:asciiTheme="minorHAnsi" w:hAnsiTheme="minorHAnsi" w:cs="Arial"/>
          <w:bCs/>
        </w:rPr>
      </w:pPr>
      <w:r w:rsidRPr="00E04C3F">
        <w:rPr>
          <w:rFonts w:asciiTheme="minorHAnsi" w:hAnsiTheme="minorHAnsi" w:cs="Arial"/>
          <w:bCs/>
        </w:rPr>
        <w:t xml:space="preserve">disparity in both the preferred and actual place of care and death </w:t>
      </w:r>
      <w:r w:rsidR="00632C87" w:rsidRPr="00E04C3F">
        <w:rPr>
          <w:rFonts w:asciiTheme="minorHAnsi" w:hAnsiTheme="minorHAnsi" w:cs="Arial"/>
          <w:bCs/>
        </w:rPr>
        <w:t>for different ethnic groups;</w:t>
      </w:r>
    </w:p>
    <w:p w14:paraId="2485B996" w14:textId="77777777" w:rsidR="00D04790" w:rsidRPr="00E04C3F" w:rsidRDefault="00D04790" w:rsidP="00D04790">
      <w:pPr>
        <w:pStyle w:val="ListParagraph"/>
        <w:rPr>
          <w:rFonts w:asciiTheme="minorHAnsi" w:hAnsiTheme="minorHAnsi" w:cs="Arial"/>
          <w:bCs/>
        </w:rPr>
      </w:pPr>
    </w:p>
    <w:p w14:paraId="5B169E9A" w14:textId="58B2B1FF" w:rsidR="00863767" w:rsidRPr="00E04C3F" w:rsidRDefault="00273C84" w:rsidP="00863767">
      <w:pPr>
        <w:pStyle w:val="ListParagraph"/>
        <w:numPr>
          <w:ilvl w:val="0"/>
          <w:numId w:val="1"/>
        </w:numPr>
        <w:ind w:left="284" w:hanging="284"/>
        <w:jc w:val="both"/>
        <w:rPr>
          <w:rFonts w:asciiTheme="minorHAnsi" w:hAnsiTheme="minorHAnsi" w:cs="Arial"/>
          <w:bCs/>
        </w:rPr>
      </w:pPr>
      <w:r w:rsidRPr="00E04C3F">
        <w:rPr>
          <w:rFonts w:asciiTheme="minorHAnsi" w:hAnsiTheme="minorHAnsi" w:cs="Arial"/>
          <w:bCs/>
        </w:rPr>
        <w:t xml:space="preserve">disparity in </w:t>
      </w:r>
      <w:r w:rsidR="00281DC3" w:rsidRPr="00E04C3F">
        <w:rPr>
          <w:rFonts w:asciiTheme="minorHAnsi" w:hAnsiTheme="minorHAnsi" w:cs="Arial"/>
          <w:bCs/>
        </w:rPr>
        <w:t>the care and support that is rece</w:t>
      </w:r>
      <w:r w:rsidR="008D64E3" w:rsidRPr="00E04C3F">
        <w:rPr>
          <w:rFonts w:asciiTheme="minorHAnsi" w:hAnsiTheme="minorHAnsi" w:cs="Arial"/>
          <w:bCs/>
        </w:rPr>
        <w:t xml:space="preserve">ived by an individual dying of </w:t>
      </w:r>
      <w:r w:rsidR="001176B5" w:rsidRPr="00E04C3F">
        <w:rPr>
          <w:rFonts w:asciiTheme="minorHAnsi" w:hAnsiTheme="minorHAnsi" w:cs="Arial"/>
          <w:bCs/>
        </w:rPr>
        <w:t>C</w:t>
      </w:r>
      <w:r w:rsidR="00281DC3" w:rsidRPr="00E04C3F">
        <w:rPr>
          <w:rFonts w:asciiTheme="minorHAnsi" w:hAnsiTheme="minorHAnsi" w:cs="Arial"/>
          <w:bCs/>
        </w:rPr>
        <w:t xml:space="preserve">ancer compared to those dying of </w:t>
      </w:r>
      <w:r w:rsidR="002C1281" w:rsidRPr="00E04C3F">
        <w:rPr>
          <w:rFonts w:asciiTheme="minorHAnsi" w:hAnsiTheme="minorHAnsi" w:cs="Arial"/>
          <w:bCs/>
        </w:rPr>
        <w:t>COPD and Heart Failure, and in particular</w:t>
      </w:r>
      <w:r w:rsidR="008D64E3" w:rsidRPr="00E04C3F">
        <w:rPr>
          <w:rFonts w:asciiTheme="minorHAnsi" w:hAnsiTheme="minorHAnsi" w:cs="Arial"/>
          <w:bCs/>
        </w:rPr>
        <w:t xml:space="preserve"> </w:t>
      </w:r>
      <w:r w:rsidR="001176B5" w:rsidRPr="00E04C3F">
        <w:rPr>
          <w:rFonts w:asciiTheme="minorHAnsi" w:hAnsiTheme="minorHAnsi" w:cs="Arial"/>
          <w:bCs/>
        </w:rPr>
        <w:t>Dementia / F</w:t>
      </w:r>
      <w:r w:rsidR="00E76A38" w:rsidRPr="00E04C3F">
        <w:rPr>
          <w:rFonts w:asciiTheme="minorHAnsi" w:hAnsiTheme="minorHAnsi" w:cs="Arial"/>
          <w:bCs/>
        </w:rPr>
        <w:t>railty</w:t>
      </w:r>
      <w:r w:rsidR="00281DC3" w:rsidRPr="00E04C3F">
        <w:rPr>
          <w:rFonts w:asciiTheme="minorHAnsi" w:hAnsiTheme="minorHAnsi" w:cs="Arial"/>
          <w:bCs/>
        </w:rPr>
        <w:t>;</w:t>
      </w:r>
    </w:p>
    <w:p w14:paraId="5DCF8E83" w14:textId="77777777" w:rsidR="00863767" w:rsidRPr="00E04C3F" w:rsidRDefault="00863767" w:rsidP="00863767">
      <w:pPr>
        <w:pStyle w:val="ListParagraph"/>
        <w:rPr>
          <w:rFonts w:asciiTheme="minorHAnsi" w:hAnsiTheme="minorHAnsi" w:cs="Arial"/>
          <w:bCs/>
        </w:rPr>
      </w:pPr>
    </w:p>
    <w:p w14:paraId="2768447D" w14:textId="6AF93C26" w:rsidR="007B70CB" w:rsidRPr="00E04C3F" w:rsidRDefault="007B70CB" w:rsidP="006E27D2">
      <w:pPr>
        <w:pStyle w:val="ListParagraph"/>
        <w:numPr>
          <w:ilvl w:val="0"/>
          <w:numId w:val="1"/>
        </w:numPr>
        <w:ind w:left="284" w:hanging="284"/>
        <w:jc w:val="both"/>
        <w:rPr>
          <w:rFonts w:asciiTheme="minorHAnsi" w:hAnsiTheme="minorHAnsi" w:cs="Arial"/>
          <w:bCs/>
        </w:rPr>
      </w:pPr>
      <w:r w:rsidRPr="00E04C3F">
        <w:rPr>
          <w:rFonts w:asciiTheme="minorHAnsi" w:hAnsiTheme="minorHAnsi" w:cs="Arial"/>
          <w:bCs/>
        </w:rPr>
        <w:t>disparity in the care and support that is received by individuals who are asylum seekers / refugees, homeless, have a learning disability or have forensic mental health needs</w:t>
      </w:r>
      <w:r w:rsidR="002C1281" w:rsidRPr="00E04C3F">
        <w:rPr>
          <w:rFonts w:asciiTheme="minorHAnsi" w:hAnsiTheme="minorHAnsi" w:cs="Arial"/>
          <w:bCs/>
        </w:rPr>
        <w:t xml:space="preserve"> including dementia</w:t>
      </w:r>
      <w:r w:rsidRPr="00E04C3F">
        <w:rPr>
          <w:rFonts w:asciiTheme="minorHAnsi" w:hAnsiTheme="minorHAnsi" w:cs="Arial"/>
          <w:bCs/>
        </w:rPr>
        <w:t>;</w:t>
      </w:r>
    </w:p>
    <w:p w14:paraId="382AE8BA" w14:textId="77777777" w:rsidR="008E5D67" w:rsidRPr="00E04C3F" w:rsidRDefault="008E5D67" w:rsidP="008E5D67">
      <w:pPr>
        <w:pStyle w:val="ListParagraph"/>
        <w:rPr>
          <w:rFonts w:asciiTheme="minorHAnsi" w:hAnsiTheme="minorHAnsi" w:cs="Arial"/>
          <w:bCs/>
        </w:rPr>
      </w:pPr>
    </w:p>
    <w:p w14:paraId="6B808727" w14:textId="77777777" w:rsidR="00863767" w:rsidRPr="00E04C3F" w:rsidRDefault="00863767" w:rsidP="00863767">
      <w:pPr>
        <w:pStyle w:val="ListParagraph"/>
        <w:numPr>
          <w:ilvl w:val="0"/>
          <w:numId w:val="1"/>
        </w:numPr>
        <w:ind w:left="284" w:hanging="284"/>
        <w:jc w:val="both"/>
        <w:rPr>
          <w:rFonts w:asciiTheme="minorHAnsi" w:hAnsiTheme="minorHAnsi" w:cs="Arial"/>
          <w:bCs/>
        </w:rPr>
      </w:pPr>
      <w:r w:rsidRPr="00E04C3F">
        <w:rPr>
          <w:rFonts w:asciiTheme="minorHAnsi" w:hAnsiTheme="minorHAnsi" w:cs="Arial"/>
          <w:bCs/>
        </w:rPr>
        <w:t>disparity in the understanding and therefore the use of the various services available to support individuals approaching the end of their life (e.g. hospice purpose and criteria);</w:t>
      </w:r>
    </w:p>
    <w:p w14:paraId="78B114EA" w14:textId="77777777" w:rsidR="00281DC3" w:rsidRPr="00E04C3F" w:rsidRDefault="00281DC3" w:rsidP="00B93893">
      <w:pPr>
        <w:pStyle w:val="ListParagraph"/>
        <w:ind w:left="284" w:hanging="284"/>
        <w:jc w:val="both"/>
        <w:rPr>
          <w:rFonts w:asciiTheme="minorHAnsi" w:hAnsiTheme="minorHAnsi" w:cs="Arial"/>
          <w:bCs/>
        </w:rPr>
      </w:pPr>
    </w:p>
    <w:p w14:paraId="144EB9A7" w14:textId="77777777" w:rsidR="008E5D67" w:rsidRPr="00E04C3F" w:rsidRDefault="008E5D67" w:rsidP="008E5D67">
      <w:pPr>
        <w:pStyle w:val="ListParagraph"/>
        <w:numPr>
          <w:ilvl w:val="0"/>
          <w:numId w:val="1"/>
        </w:numPr>
        <w:ind w:left="284" w:hanging="284"/>
        <w:jc w:val="both"/>
        <w:rPr>
          <w:rFonts w:asciiTheme="minorHAnsi" w:hAnsiTheme="minorHAnsi" w:cs="Arial"/>
          <w:bCs/>
        </w:rPr>
      </w:pPr>
      <w:r w:rsidRPr="00E04C3F">
        <w:rPr>
          <w:rFonts w:asciiTheme="minorHAnsi" w:hAnsiTheme="minorHAnsi" w:cs="Arial"/>
          <w:bCs/>
        </w:rPr>
        <w:t>availability of and capacity within specialist, palliative care provision;</w:t>
      </w:r>
    </w:p>
    <w:p w14:paraId="486D04FE" w14:textId="77777777" w:rsidR="008E5D67" w:rsidRPr="00E04C3F" w:rsidRDefault="008E5D67" w:rsidP="008E5D67">
      <w:pPr>
        <w:pStyle w:val="ListParagraph"/>
        <w:ind w:left="284"/>
        <w:jc w:val="both"/>
        <w:rPr>
          <w:rFonts w:asciiTheme="minorHAnsi" w:hAnsiTheme="minorHAnsi" w:cs="Arial"/>
          <w:bCs/>
        </w:rPr>
      </w:pPr>
    </w:p>
    <w:p w14:paraId="5D4CD734" w14:textId="616B1D44" w:rsidR="008E5D67" w:rsidRPr="00E04C3F" w:rsidRDefault="002C1281" w:rsidP="006E27D2">
      <w:pPr>
        <w:pStyle w:val="ListParagraph"/>
        <w:numPr>
          <w:ilvl w:val="0"/>
          <w:numId w:val="1"/>
        </w:numPr>
        <w:ind w:left="284" w:hanging="284"/>
        <w:jc w:val="both"/>
        <w:rPr>
          <w:rFonts w:asciiTheme="minorHAnsi" w:hAnsiTheme="minorHAnsi" w:cs="Arial"/>
          <w:bCs/>
        </w:rPr>
      </w:pPr>
      <w:r w:rsidRPr="00E04C3F">
        <w:rPr>
          <w:rFonts w:asciiTheme="minorHAnsi" w:hAnsiTheme="minorHAnsi" w:cs="Arial"/>
          <w:bCs/>
        </w:rPr>
        <w:t xml:space="preserve">the </w:t>
      </w:r>
      <w:r w:rsidR="008E5D67" w:rsidRPr="00E04C3F">
        <w:rPr>
          <w:rFonts w:asciiTheme="minorHAnsi" w:hAnsiTheme="minorHAnsi" w:cs="Arial"/>
          <w:bCs/>
        </w:rPr>
        <w:t>confidence of generic front-line care staff (e.g. Domiciliary Care, Extra Care, Care Homes, etc) in providing care for individuals in their last days of life (anxiety of the individual approaching the end of their life,</w:t>
      </w:r>
      <w:r w:rsidR="00AD6019" w:rsidRPr="00E04C3F">
        <w:rPr>
          <w:rFonts w:asciiTheme="minorHAnsi" w:hAnsiTheme="minorHAnsi" w:cs="Arial"/>
          <w:bCs/>
        </w:rPr>
        <w:t xml:space="preserve"> managing challenging behaviour, understanding and supporting through the process of death, etc)</w:t>
      </w:r>
      <w:r w:rsidR="008E5D67" w:rsidRPr="00E04C3F">
        <w:rPr>
          <w:rFonts w:asciiTheme="minorHAnsi" w:hAnsiTheme="minorHAnsi" w:cs="Arial"/>
          <w:bCs/>
        </w:rPr>
        <w:t>;</w:t>
      </w:r>
    </w:p>
    <w:p w14:paraId="30355719" w14:textId="77777777" w:rsidR="008E5D67" w:rsidRPr="00E04C3F" w:rsidRDefault="008E5D67" w:rsidP="008E5D67">
      <w:pPr>
        <w:pStyle w:val="ListParagraph"/>
        <w:rPr>
          <w:rFonts w:asciiTheme="minorHAnsi" w:hAnsiTheme="minorHAnsi" w:cs="Arial"/>
          <w:bCs/>
        </w:rPr>
      </w:pPr>
    </w:p>
    <w:p w14:paraId="76A01C25" w14:textId="77777777" w:rsidR="005578AA" w:rsidRPr="00E04C3F" w:rsidRDefault="005578AA" w:rsidP="005578AA">
      <w:pPr>
        <w:pStyle w:val="ListParagraph"/>
        <w:numPr>
          <w:ilvl w:val="0"/>
          <w:numId w:val="1"/>
        </w:numPr>
        <w:ind w:left="284" w:hanging="284"/>
        <w:jc w:val="both"/>
        <w:rPr>
          <w:rFonts w:asciiTheme="minorHAnsi" w:hAnsiTheme="minorHAnsi" w:cs="Arial"/>
        </w:rPr>
      </w:pPr>
      <w:r w:rsidRPr="00E04C3F">
        <w:rPr>
          <w:rFonts w:asciiTheme="minorHAnsi" w:hAnsiTheme="minorHAnsi" w:cs="Arial"/>
          <w:bCs/>
        </w:rPr>
        <w:t xml:space="preserve">variation in how and when fast-track applications for end of life care is applied with evidence of high numbers of fast track applications, indicative of late identification or recognition of the dying person; </w:t>
      </w:r>
    </w:p>
    <w:p w14:paraId="7764A4E9" w14:textId="77777777" w:rsidR="005578AA" w:rsidRPr="00E04C3F" w:rsidRDefault="005578AA" w:rsidP="005578AA">
      <w:pPr>
        <w:pStyle w:val="ListParagraph"/>
        <w:rPr>
          <w:rFonts w:asciiTheme="minorHAnsi" w:hAnsiTheme="minorHAnsi" w:cs="Arial"/>
        </w:rPr>
      </w:pPr>
    </w:p>
    <w:p w14:paraId="6B176704" w14:textId="43C4D3A7" w:rsidR="005578AA" w:rsidRPr="00E04C3F" w:rsidRDefault="005578AA" w:rsidP="005578AA">
      <w:pPr>
        <w:pStyle w:val="ListParagraph"/>
        <w:numPr>
          <w:ilvl w:val="0"/>
          <w:numId w:val="1"/>
        </w:numPr>
        <w:ind w:left="284" w:hanging="284"/>
        <w:jc w:val="both"/>
        <w:rPr>
          <w:rFonts w:asciiTheme="minorHAnsi" w:hAnsiTheme="minorHAnsi" w:cs="Arial"/>
          <w:bCs/>
        </w:rPr>
      </w:pPr>
      <w:r w:rsidRPr="00E04C3F">
        <w:rPr>
          <w:rFonts w:asciiTheme="minorHAnsi" w:hAnsiTheme="minorHAnsi" w:cs="Arial"/>
        </w:rPr>
        <w:t>variation in timely prescribing of anticipatory medication and Medication Authorisation Records which may contribute to people unnecessarily experiencing pain and with distress to care givers at the end of life;</w:t>
      </w:r>
    </w:p>
    <w:p w14:paraId="7BD805B3" w14:textId="77777777" w:rsidR="005578AA" w:rsidRPr="00E04C3F" w:rsidRDefault="005578AA" w:rsidP="005578AA">
      <w:pPr>
        <w:rPr>
          <w:rFonts w:asciiTheme="minorHAnsi" w:hAnsiTheme="minorHAnsi" w:cs="Arial"/>
          <w:bCs/>
        </w:rPr>
      </w:pPr>
    </w:p>
    <w:p w14:paraId="295FB0F8" w14:textId="3B5C4508" w:rsidR="005578AA" w:rsidRPr="00E04C3F" w:rsidRDefault="005578AA" w:rsidP="005578AA">
      <w:pPr>
        <w:pStyle w:val="ListParagraph"/>
        <w:numPr>
          <w:ilvl w:val="0"/>
          <w:numId w:val="1"/>
        </w:numPr>
        <w:ind w:left="284" w:hanging="284"/>
        <w:jc w:val="both"/>
        <w:rPr>
          <w:rFonts w:asciiTheme="minorHAnsi" w:hAnsiTheme="minorHAnsi" w:cs="Arial"/>
        </w:rPr>
      </w:pPr>
      <w:r w:rsidRPr="00E04C3F">
        <w:rPr>
          <w:rFonts w:asciiTheme="minorHAnsi" w:hAnsiTheme="minorHAnsi" w:cs="Arial"/>
          <w:bCs/>
        </w:rPr>
        <w:t>East Ham Care Centre EoLC beds having an acute hospital registration with the CQC contributing to high numbers of acute hospital deaths that may not accurately reflect the experience of the dying person and their family;</w:t>
      </w:r>
    </w:p>
    <w:p w14:paraId="5714E732" w14:textId="77777777" w:rsidR="005578AA" w:rsidRPr="00E04C3F" w:rsidRDefault="005578AA" w:rsidP="005578AA">
      <w:pPr>
        <w:pStyle w:val="ListParagraph"/>
        <w:rPr>
          <w:rFonts w:asciiTheme="minorHAnsi" w:hAnsiTheme="minorHAnsi" w:cs="Arial"/>
        </w:rPr>
      </w:pPr>
    </w:p>
    <w:p w14:paraId="57F63F7B" w14:textId="77777777" w:rsidR="005578AA" w:rsidRPr="00E04C3F" w:rsidRDefault="005578AA" w:rsidP="005578AA">
      <w:pPr>
        <w:pStyle w:val="ListParagraph"/>
        <w:numPr>
          <w:ilvl w:val="0"/>
          <w:numId w:val="1"/>
        </w:numPr>
        <w:ind w:left="284" w:hanging="284"/>
        <w:jc w:val="both"/>
        <w:rPr>
          <w:rFonts w:asciiTheme="minorHAnsi" w:hAnsiTheme="minorHAnsi" w:cs="Arial"/>
        </w:rPr>
      </w:pPr>
      <w:r w:rsidRPr="00E04C3F">
        <w:rPr>
          <w:rFonts w:asciiTheme="minorHAnsi" w:hAnsiTheme="minorHAnsi" w:cs="Arial"/>
        </w:rPr>
        <w:lastRenderedPageBreak/>
        <w:t>insufficient understanding and recognition around feelings of isolation and loneliness - not wanting to die at home alone.</w:t>
      </w:r>
    </w:p>
    <w:p w14:paraId="1CEE351E" w14:textId="77777777" w:rsidR="005578AA" w:rsidRPr="00E04C3F" w:rsidRDefault="005578AA" w:rsidP="005578AA">
      <w:pPr>
        <w:pStyle w:val="ListParagraph"/>
        <w:rPr>
          <w:rFonts w:asciiTheme="minorHAnsi" w:hAnsiTheme="minorHAnsi" w:cs="Arial"/>
        </w:rPr>
      </w:pPr>
    </w:p>
    <w:p w14:paraId="384BDC1A" w14:textId="77777777" w:rsidR="00CC0120" w:rsidRPr="00E04C3F" w:rsidRDefault="00CC0120" w:rsidP="00B93893">
      <w:pPr>
        <w:jc w:val="both"/>
        <w:rPr>
          <w:rFonts w:asciiTheme="minorHAnsi" w:hAnsiTheme="minorHAnsi"/>
        </w:rPr>
      </w:pPr>
      <w:r w:rsidRPr="00E04C3F">
        <w:rPr>
          <w:rFonts w:asciiTheme="minorHAnsi" w:hAnsiTheme="minorHAnsi"/>
        </w:rPr>
        <w:t>Since commencing the development of this Strategy, a number of improvements have been made</w:t>
      </w:r>
      <w:r w:rsidR="00075737" w:rsidRPr="00E04C3F">
        <w:rPr>
          <w:rFonts w:asciiTheme="minorHAnsi" w:hAnsiTheme="minorHAnsi"/>
        </w:rPr>
        <w:t xml:space="preserve"> in Newham</w:t>
      </w:r>
      <w:r w:rsidRPr="00E04C3F">
        <w:rPr>
          <w:rFonts w:asciiTheme="minorHAnsi" w:hAnsiTheme="minorHAnsi"/>
        </w:rPr>
        <w:t>. For example:</w:t>
      </w:r>
    </w:p>
    <w:p w14:paraId="5147A7FD" w14:textId="77777777" w:rsidR="00CC0120" w:rsidRPr="00E04C3F" w:rsidRDefault="00CC0120" w:rsidP="00B93893">
      <w:pPr>
        <w:jc w:val="both"/>
        <w:rPr>
          <w:rFonts w:asciiTheme="minorHAnsi" w:hAnsiTheme="minorHAnsi"/>
        </w:rPr>
      </w:pPr>
    </w:p>
    <w:p w14:paraId="450466E2" w14:textId="7DAA957B" w:rsidR="005B6BD7" w:rsidRPr="00E04C3F" w:rsidRDefault="005B6BD7" w:rsidP="006E27D2">
      <w:pPr>
        <w:pStyle w:val="ListParagraph"/>
        <w:numPr>
          <w:ilvl w:val="0"/>
          <w:numId w:val="1"/>
        </w:numPr>
        <w:ind w:left="360"/>
        <w:jc w:val="both"/>
        <w:rPr>
          <w:rFonts w:asciiTheme="minorHAnsi" w:hAnsiTheme="minorHAnsi"/>
        </w:rPr>
      </w:pPr>
      <w:r w:rsidRPr="00E04C3F">
        <w:rPr>
          <w:rFonts w:asciiTheme="minorHAnsi" w:hAnsiTheme="minorHAnsi"/>
        </w:rPr>
        <w:t xml:space="preserve">an EoLC GP </w:t>
      </w:r>
      <w:r w:rsidR="009E2AD1" w:rsidRPr="00E04C3F">
        <w:rPr>
          <w:rFonts w:asciiTheme="minorHAnsi" w:hAnsiTheme="minorHAnsi"/>
        </w:rPr>
        <w:t xml:space="preserve">Clinical </w:t>
      </w:r>
      <w:r w:rsidRPr="00E04C3F">
        <w:rPr>
          <w:rFonts w:asciiTheme="minorHAnsi" w:hAnsiTheme="minorHAnsi"/>
        </w:rPr>
        <w:t xml:space="preserve">lead </w:t>
      </w:r>
      <w:r w:rsidR="009E2AD1" w:rsidRPr="00E04C3F">
        <w:rPr>
          <w:rFonts w:asciiTheme="minorHAnsi" w:hAnsiTheme="minorHAnsi"/>
        </w:rPr>
        <w:t>has been appointed</w:t>
      </w:r>
      <w:r w:rsidRPr="00E04C3F">
        <w:rPr>
          <w:rFonts w:asciiTheme="minorHAnsi" w:hAnsiTheme="minorHAnsi"/>
        </w:rPr>
        <w:t>;</w:t>
      </w:r>
    </w:p>
    <w:p w14:paraId="54EBBB00" w14:textId="77777777" w:rsidR="005B6BD7" w:rsidRPr="00E04C3F" w:rsidRDefault="005B6BD7" w:rsidP="00B93893">
      <w:pPr>
        <w:pStyle w:val="ListParagraph"/>
        <w:ind w:left="360"/>
        <w:jc w:val="both"/>
        <w:rPr>
          <w:rFonts w:asciiTheme="minorHAnsi" w:hAnsiTheme="minorHAnsi"/>
        </w:rPr>
      </w:pPr>
    </w:p>
    <w:p w14:paraId="7271D31A" w14:textId="3FA9D520" w:rsidR="0058524F" w:rsidRPr="00E04C3F" w:rsidRDefault="0058524F" w:rsidP="006E27D2">
      <w:pPr>
        <w:pStyle w:val="ListParagraph"/>
        <w:numPr>
          <w:ilvl w:val="0"/>
          <w:numId w:val="1"/>
        </w:numPr>
        <w:ind w:left="360"/>
        <w:jc w:val="both"/>
        <w:rPr>
          <w:rFonts w:asciiTheme="minorHAnsi" w:hAnsiTheme="minorHAnsi"/>
        </w:rPr>
      </w:pPr>
      <w:r w:rsidRPr="00E04C3F">
        <w:rPr>
          <w:rFonts w:asciiTheme="minorHAnsi" w:hAnsiTheme="minorHAnsi"/>
        </w:rPr>
        <w:t xml:space="preserve">baseline data (2017/18) of </w:t>
      </w:r>
      <w:r w:rsidR="00B93893" w:rsidRPr="00E04C3F">
        <w:rPr>
          <w:rFonts w:asciiTheme="minorHAnsi" w:hAnsiTheme="minorHAnsi"/>
        </w:rPr>
        <w:t>individuals</w:t>
      </w:r>
      <w:r w:rsidRPr="00E04C3F">
        <w:rPr>
          <w:rFonts w:asciiTheme="minorHAnsi" w:hAnsiTheme="minorHAnsi"/>
        </w:rPr>
        <w:t xml:space="preserve"> aged 65 and over who have died in hospital and who had three or more acute episodes in the previous 12 months has been collated and analysed;</w:t>
      </w:r>
    </w:p>
    <w:p w14:paraId="13BC8010" w14:textId="77777777" w:rsidR="0058524F" w:rsidRPr="00E04C3F" w:rsidRDefault="0058524F" w:rsidP="00B93893">
      <w:pPr>
        <w:pStyle w:val="ListParagraph"/>
        <w:ind w:left="360"/>
        <w:jc w:val="both"/>
        <w:rPr>
          <w:rFonts w:asciiTheme="minorHAnsi" w:hAnsiTheme="minorHAnsi"/>
        </w:rPr>
      </w:pPr>
    </w:p>
    <w:p w14:paraId="4189A3C7" w14:textId="77777777" w:rsidR="0058524F" w:rsidRPr="00E04C3F" w:rsidRDefault="005B6BD7" w:rsidP="006E27D2">
      <w:pPr>
        <w:pStyle w:val="ListParagraph"/>
        <w:numPr>
          <w:ilvl w:val="0"/>
          <w:numId w:val="1"/>
        </w:numPr>
        <w:ind w:left="360"/>
        <w:jc w:val="both"/>
        <w:rPr>
          <w:rFonts w:asciiTheme="minorHAnsi" w:hAnsiTheme="minorHAnsi"/>
        </w:rPr>
      </w:pPr>
      <w:r w:rsidRPr="00E04C3F">
        <w:rPr>
          <w:rFonts w:asciiTheme="minorHAnsi" w:hAnsiTheme="minorHAnsi"/>
        </w:rPr>
        <w:t xml:space="preserve">a Community Bereavement Service </w:t>
      </w:r>
      <w:r w:rsidR="00606410" w:rsidRPr="00E04C3F">
        <w:rPr>
          <w:rFonts w:asciiTheme="minorHAnsi" w:hAnsiTheme="minorHAnsi"/>
        </w:rPr>
        <w:t xml:space="preserve">has been </w:t>
      </w:r>
      <w:r w:rsidRPr="00E04C3F">
        <w:rPr>
          <w:rFonts w:asciiTheme="minorHAnsi" w:hAnsiTheme="minorHAnsi"/>
        </w:rPr>
        <w:t>commissioned and in place</w:t>
      </w:r>
      <w:r w:rsidR="00606410" w:rsidRPr="00E04C3F">
        <w:rPr>
          <w:rFonts w:asciiTheme="minorHAnsi" w:hAnsiTheme="minorHAnsi"/>
        </w:rPr>
        <w:t xml:space="preserve"> since the 01.08.2017</w:t>
      </w:r>
      <w:r w:rsidR="00DF601F" w:rsidRPr="00E04C3F">
        <w:rPr>
          <w:rFonts w:asciiTheme="minorHAnsi" w:hAnsiTheme="minorHAnsi"/>
        </w:rPr>
        <w:t>;</w:t>
      </w:r>
    </w:p>
    <w:p w14:paraId="585CEB73" w14:textId="77777777" w:rsidR="0058524F" w:rsidRPr="00E04C3F" w:rsidRDefault="0058524F" w:rsidP="00B93893">
      <w:pPr>
        <w:jc w:val="both"/>
        <w:rPr>
          <w:rFonts w:asciiTheme="minorHAnsi" w:hAnsiTheme="minorHAnsi"/>
        </w:rPr>
      </w:pPr>
    </w:p>
    <w:p w14:paraId="7FC172AA" w14:textId="4B89F995" w:rsidR="0058524F" w:rsidRPr="00E04C3F" w:rsidRDefault="0058524F" w:rsidP="006E27D2">
      <w:pPr>
        <w:pStyle w:val="ListParagraph"/>
        <w:numPr>
          <w:ilvl w:val="0"/>
          <w:numId w:val="1"/>
        </w:numPr>
        <w:ind w:left="360"/>
        <w:jc w:val="both"/>
        <w:rPr>
          <w:rFonts w:asciiTheme="minorHAnsi" w:hAnsiTheme="minorHAnsi"/>
        </w:rPr>
      </w:pPr>
      <w:r w:rsidRPr="00E04C3F">
        <w:rPr>
          <w:rFonts w:asciiTheme="minorHAnsi" w:hAnsiTheme="minorHAnsi"/>
        </w:rPr>
        <w:t xml:space="preserve">the </w:t>
      </w:r>
      <w:r w:rsidR="00606410" w:rsidRPr="00E04C3F">
        <w:rPr>
          <w:rFonts w:asciiTheme="minorHAnsi" w:hAnsiTheme="minorHAnsi"/>
        </w:rPr>
        <w:t xml:space="preserve">Integrated </w:t>
      </w:r>
      <w:r w:rsidRPr="00E04C3F">
        <w:rPr>
          <w:rFonts w:asciiTheme="minorHAnsi" w:hAnsiTheme="minorHAnsi"/>
        </w:rPr>
        <w:t xml:space="preserve">Community Equipment </w:t>
      </w:r>
      <w:r w:rsidR="00606410" w:rsidRPr="00E04C3F">
        <w:rPr>
          <w:rFonts w:asciiTheme="minorHAnsi" w:hAnsiTheme="minorHAnsi"/>
        </w:rPr>
        <w:t xml:space="preserve">Service </w:t>
      </w:r>
      <w:r w:rsidRPr="00E04C3F">
        <w:rPr>
          <w:rFonts w:asciiTheme="minorHAnsi" w:hAnsiTheme="minorHAnsi"/>
        </w:rPr>
        <w:t xml:space="preserve">is able to identify when an order is for an EoLC </w:t>
      </w:r>
      <w:r w:rsidR="00075737" w:rsidRPr="00E04C3F">
        <w:rPr>
          <w:rFonts w:asciiTheme="minorHAnsi" w:hAnsiTheme="minorHAnsi"/>
        </w:rPr>
        <w:t>c</w:t>
      </w:r>
      <w:r w:rsidRPr="00E04C3F">
        <w:rPr>
          <w:rFonts w:asciiTheme="minorHAnsi" w:hAnsiTheme="minorHAnsi"/>
        </w:rPr>
        <w:t>ustomer and are committed to same-day delivery for orders for EoLC Customers (and can provide narrative regarding the reason/s for</w:t>
      </w:r>
      <w:r w:rsidR="001176B5" w:rsidRPr="00E04C3F">
        <w:rPr>
          <w:rFonts w:asciiTheme="minorHAnsi" w:hAnsiTheme="minorHAnsi"/>
        </w:rPr>
        <w:t xml:space="preserve"> when the timeframe is not met);</w:t>
      </w:r>
    </w:p>
    <w:p w14:paraId="3B58E66F" w14:textId="77777777" w:rsidR="0058524F" w:rsidRPr="00E04C3F" w:rsidRDefault="0058524F" w:rsidP="00B93893">
      <w:pPr>
        <w:pStyle w:val="ListParagraph"/>
        <w:ind w:left="360"/>
        <w:jc w:val="both"/>
        <w:rPr>
          <w:rFonts w:asciiTheme="minorHAnsi" w:hAnsiTheme="minorHAnsi"/>
        </w:rPr>
      </w:pPr>
    </w:p>
    <w:p w14:paraId="5C8D01C5" w14:textId="3042DDCD" w:rsidR="00DF601F" w:rsidRPr="00E04C3F" w:rsidRDefault="005B6BD7" w:rsidP="006E27D2">
      <w:pPr>
        <w:pStyle w:val="ListParagraph"/>
        <w:numPr>
          <w:ilvl w:val="0"/>
          <w:numId w:val="1"/>
        </w:numPr>
        <w:ind w:left="360"/>
        <w:jc w:val="both"/>
        <w:rPr>
          <w:rFonts w:asciiTheme="minorHAnsi" w:hAnsiTheme="minorHAnsi"/>
        </w:rPr>
      </w:pPr>
      <w:r w:rsidRPr="00E04C3F">
        <w:rPr>
          <w:rFonts w:asciiTheme="minorHAnsi" w:hAnsiTheme="minorHAnsi"/>
        </w:rPr>
        <w:t>£25,000 awarded from the C</w:t>
      </w:r>
      <w:r w:rsidR="00CC7029" w:rsidRPr="00E04C3F">
        <w:rPr>
          <w:rFonts w:asciiTheme="minorHAnsi" w:hAnsiTheme="minorHAnsi"/>
        </w:rPr>
        <w:t>E</w:t>
      </w:r>
      <w:r w:rsidRPr="00E04C3F">
        <w:rPr>
          <w:rFonts w:asciiTheme="minorHAnsi" w:hAnsiTheme="minorHAnsi"/>
        </w:rPr>
        <w:t xml:space="preserve">PEN for EoLC </w:t>
      </w:r>
      <w:r w:rsidR="00CC0120" w:rsidRPr="00E04C3F">
        <w:rPr>
          <w:rFonts w:asciiTheme="minorHAnsi" w:hAnsiTheme="minorHAnsi"/>
        </w:rPr>
        <w:t>training, with a specific focus on Primary Care and Care Homes, offering up to 15 Practices and their MDTs Silver Standard EOL Care Training and to all Care Homes</w:t>
      </w:r>
      <w:r w:rsidR="00606410" w:rsidRPr="00E04C3F">
        <w:rPr>
          <w:rFonts w:asciiTheme="minorHAnsi" w:hAnsiTheme="minorHAnsi"/>
        </w:rPr>
        <w:t xml:space="preserve"> (Older People)</w:t>
      </w:r>
      <w:r w:rsidR="00CC0120" w:rsidRPr="00E04C3F">
        <w:rPr>
          <w:rFonts w:asciiTheme="minorHAnsi" w:hAnsiTheme="minorHAnsi"/>
        </w:rPr>
        <w:t>, Gold Standards EOL Training and accreditation</w:t>
      </w:r>
      <w:r w:rsidRPr="00E04C3F">
        <w:rPr>
          <w:rFonts w:asciiTheme="minorHAnsi" w:hAnsiTheme="minorHAnsi"/>
        </w:rPr>
        <w:t>;</w:t>
      </w:r>
    </w:p>
    <w:p w14:paraId="2889CD6A" w14:textId="77777777" w:rsidR="00DF601F" w:rsidRPr="00E04C3F" w:rsidRDefault="00DF601F" w:rsidP="00B93893">
      <w:pPr>
        <w:pStyle w:val="ListParagraph"/>
        <w:jc w:val="both"/>
        <w:rPr>
          <w:rFonts w:asciiTheme="minorHAnsi" w:hAnsiTheme="minorHAnsi"/>
        </w:rPr>
      </w:pPr>
    </w:p>
    <w:p w14:paraId="499A3619" w14:textId="77777777" w:rsidR="00606410" w:rsidRPr="00E04C3F" w:rsidRDefault="00DF601F" w:rsidP="006E27D2">
      <w:pPr>
        <w:pStyle w:val="ListParagraph"/>
        <w:numPr>
          <w:ilvl w:val="0"/>
          <w:numId w:val="1"/>
        </w:numPr>
        <w:ind w:left="360"/>
        <w:jc w:val="both"/>
        <w:rPr>
          <w:rFonts w:asciiTheme="minorHAnsi" w:hAnsiTheme="minorHAnsi"/>
        </w:rPr>
      </w:pPr>
      <w:r w:rsidRPr="00E04C3F">
        <w:rPr>
          <w:rFonts w:asciiTheme="minorHAnsi" w:hAnsiTheme="minorHAnsi"/>
        </w:rPr>
        <w:t>fixed-term funding allocated for an EoLC Champion to be a</w:t>
      </w:r>
      <w:r w:rsidR="00CC0120" w:rsidRPr="00E04C3F">
        <w:rPr>
          <w:rFonts w:asciiTheme="minorHAnsi" w:hAnsiTheme="minorHAnsi"/>
        </w:rPr>
        <w:t xml:space="preserve"> contact point for planned care and death in the individual’s usual place of residence, and who would work across </w:t>
      </w:r>
      <w:r w:rsidRPr="00E04C3F">
        <w:rPr>
          <w:rFonts w:asciiTheme="minorHAnsi" w:hAnsiTheme="minorHAnsi"/>
        </w:rPr>
        <w:t>P</w:t>
      </w:r>
      <w:r w:rsidR="00CC0120" w:rsidRPr="00E04C3F">
        <w:rPr>
          <w:rFonts w:asciiTheme="minorHAnsi" w:hAnsiTheme="minorHAnsi"/>
        </w:rPr>
        <w:t xml:space="preserve">rimary, </w:t>
      </w:r>
      <w:r w:rsidRPr="00E04C3F">
        <w:rPr>
          <w:rFonts w:asciiTheme="minorHAnsi" w:hAnsiTheme="minorHAnsi"/>
        </w:rPr>
        <w:t>C</w:t>
      </w:r>
      <w:r w:rsidR="00CC0120" w:rsidRPr="00E04C3F">
        <w:rPr>
          <w:rFonts w:asciiTheme="minorHAnsi" w:hAnsiTheme="minorHAnsi"/>
        </w:rPr>
        <w:t>ommunity</w:t>
      </w:r>
      <w:r w:rsidRPr="00E04C3F">
        <w:rPr>
          <w:rFonts w:asciiTheme="minorHAnsi" w:hAnsiTheme="minorHAnsi"/>
        </w:rPr>
        <w:t xml:space="preserve"> and Social Care </w:t>
      </w:r>
      <w:r w:rsidR="00CC0120" w:rsidRPr="00E04C3F">
        <w:rPr>
          <w:rFonts w:asciiTheme="minorHAnsi" w:hAnsiTheme="minorHAnsi"/>
        </w:rPr>
        <w:t xml:space="preserve">to effect change and support the dying </w:t>
      </w:r>
      <w:r w:rsidRPr="00E04C3F">
        <w:rPr>
          <w:rFonts w:asciiTheme="minorHAnsi" w:hAnsiTheme="minorHAnsi"/>
        </w:rPr>
        <w:t xml:space="preserve">individual </w:t>
      </w:r>
      <w:r w:rsidR="00CC0120" w:rsidRPr="00E04C3F">
        <w:rPr>
          <w:rFonts w:asciiTheme="minorHAnsi" w:hAnsiTheme="minorHAnsi"/>
        </w:rPr>
        <w:t>in achieving the preferred place of care and death. In addition</w:t>
      </w:r>
      <w:r w:rsidRPr="00E04C3F">
        <w:rPr>
          <w:rFonts w:asciiTheme="minorHAnsi" w:hAnsiTheme="minorHAnsi"/>
        </w:rPr>
        <w:t>,</w:t>
      </w:r>
      <w:r w:rsidR="00CC0120" w:rsidRPr="00E04C3F">
        <w:rPr>
          <w:rFonts w:asciiTheme="minorHAnsi" w:hAnsiTheme="minorHAnsi"/>
        </w:rPr>
        <w:t xml:space="preserve"> this role </w:t>
      </w:r>
      <w:r w:rsidRPr="00E04C3F">
        <w:rPr>
          <w:rFonts w:asciiTheme="minorHAnsi" w:hAnsiTheme="minorHAnsi"/>
        </w:rPr>
        <w:t xml:space="preserve">will </w:t>
      </w:r>
      <w:r w:rsidR="00CC0120" w:rsidRPr="00E04C3F">
        <w:rPr>
          <w:rFonts w:asciiTheme="minorHAnsi" w:hAnsiTheme="minorHAnsi"/>
        </w:rPr>
        <w:t xml:space="preserve">sustain learning across </w:t>
      </w:r>
      <w:r w:rsidRPr="00E04C3F">
        <w:rPr>
          <w:rFonts w:asciiTheme="minorHAnsi" w:hAnsiTheme="minorHAnsi"/>
        </w:rPr>
        <w:t xml:space="preserve">Health and Social Care </w:t>
      </w:r>
      <w:r w:rsidR="00CC0120" w:rsidRPr="00E04C3F">
        <w:rPr>
          <w:rFonts w:asciiTheme="minorHAnsi" w:hAnsiTheme="minorHAnsi"/>
        </w:rPr>
        <w:t>practitioners through facilitating after d</w:t>
      </w:r>
      <w:r w:rsidR="00606410" w:rsidRPr="00E04C3F">
        <w:rPr>
          <w:rFonts w:asciiTheme="minorHAnsi" w:hAnsiTheme="minorHAnsi"/>
        </w:rPr>
        <w:t>eath analysis at the MDT level;</w:t>
      </w:r>
    </w:p>
    <w:p w14:paraId="3C1A27B6" w14:textId="77777777" w:rsidR="00606410" w:rsidRPr="00E04C3F" w:rsidRDefault="00606410" w:rsidP="00B93893">
      <w:pPr>
        <w:pStyle w:val="ListParagraph"/>
        <w:jc w:val="both"/>
        <w:rPr>
          <w:rFonts w:asciiTheme="minorHAnsi" w:hAnsiTheme="minorHAnsi"/>
        </w:rPr>
      </w:pPr>
    </w:p>
    <w:p w14:paraId="527247A9" w14:textId="046A6495" w:rsidR="00287E1B" w:rsidRPr="00E04C3F" w:rsidRDefault="00287E1B" w:rsidP="006E27D2">
      <w:pPr>
        <w:pStyle w:val="ListParagraph"/>
        <w:numPr>
          <w:ilvl w:val="0"/>
          <w:numId w:val="1"/>
        </w:numPr>
        <w:ind w:left="360"/>
        <w:jc w:val="both"/>
        <w:rPr>
          <w:rFonts w:asciiTheme="minorHAnsi" w:hAnsiTheme="minorHAnsi"/>
        </w:rPr>
      </w:pPr>
      <w:r w:rsidRPr="00E04C3F">
        <w:rPr>
          <w:rFonts w:asciiTheme="minorHAnsi" w:hAnsiTheme="minorHAnsi"/>
        </w:rPr>
        <w:t>the Integrated Carers Support Service specification has been revised</w:t>
      </w:r>
      <w:r w:rsidR="00482442" w:rsidRPr="00E04C3F">
        <w:rPr>
          <w:rFonts w:asciiTheme="minorHAnsi" w:hAnsiTheme="minorHAnsi"/>
        </w:rPr>
        <w:t>,</w:t>
      </w:r>
      <w:r w:rsidRPr="00E04C3F">
        <w:rPr>
          <w:rFonts w:asciiTheme="minorHAnsi" w:hAnsiTheme="minorHAnsi"/>
        </w:rPr>
        <w:t xml:space="preserve"> with the Provider to advise of advanced planning tools, as part of Emergency Planning discussion;</w:t>
      </w:r>
    </w:p>
    <w:p w14:paraId="0533F05F" w14:textId="77777777" w:rsidR="00287E1B" w:rsidRPr="00E04C3F" w:rsidRDefault="00287E1B" w:rsidP="00B93893">
      <w:pPr>
        <w:pStyle w:val="ListParagraph"/>
        <w:jc w:val="both"/>
        <w:rPr>
          <w:rFonts w:asciiTheme="minorHAnsi" w:hAnsiTheme="minorHAnsi"/>
        </w:rPr>
      </w:pPr>
    </w:p>
    <w:p w14:paraId="49CA481A" w14:textId="77777777" w:rsidR="00AD6019" w:rsidRPr="00E04C3F" w:rsidRDefault="00606410" w:rsidP="00C02D05">
      <w:pPr>
        <w:pStyle w:val="ListParagraph"/>
        <w:numPr>
          <w:ilvl w:val="0"/>
          <w:numId w:val="1"/>
        </w:numPr>
        <w:ind w:left="360"/>
        <w:jc w:val="both"/>
        <w:rPr>
          <w:rFonts w:asciiTheme="minorHAnsi" w:hAnsiTheme="minorHAnsi"/>
        </w:rPr>
      </w:pPr>
      <w:r w:rsidRPr="00E04C3F">
        <w:rPr>
          <w:rFonts w:asciiTheme="minorHAnsi" w:hAnsiTheme="minorHAnsi"/>
        </w:rPr>
        <w:t xml:space="preserve">a pathway and relationship has been built between the Care Homes (Older People) and </w:t>
      </w:r>
      <w:r w:rsidR="00482442" w:rsidRPr="00E04C3F">
        <w:rPr>
          <w:rFonts w:asciiTheme="minorHAnsi" w:hAnsiTheme="minorHAnsi"/>
        </w:rPr>
        <w:t xml:space="preserve">ELFT </w:t>
      </w:r>
      <w:r w:rsidRPr="00E04C3F">
        <w:rPr>
          <w:rFonts w:asciiTheme="minorHAnsi" w:hAnsiTheme="minorHAnsi"/>
        </w:rPr>
        <w:t>Rapid Response</w:t>
      </w:r>
      <w:r w:rsidR="00482442" w:rsidRPr="00E04C3F">
        <w:rPr>
          <w:rFonts w:asciiTheme="minorHAnsi" w:hAnsiTheme="minorHAnsi"/>
        </w:rPr>
        <w:t xml:space="preserve"> service</w:t>
      </w:r>
      <w:r w:rsidRPr="00E04C3F">
        <w:rPr>
          <w:rFonts w:asciiTheme="minorHAnsi" w:hAnsiTheme="minorHAnsi"/>
        </w:rPr>
        <w:t xml:space="preserve"> to negate, where appropriate, the need for Custom</w:t>
      </w:r>
      <w:r w:rsidR="00AD6019" w:rsidRPr="00E04C3F">
        <w:rPr>
          <w:rFonts w:asciiTheme="minorHAnsi" w:hAnsiTheme="minorHAnsi"/>
        </w:rPr>
        <w:t>ers to be taken to the hospital;</w:t>
      </w:r>
    </w:p>
    <w:p w14:paraId="510E72B2" w14:textId="77777777" w:rsidR="00AD6019" w:rsidRPr="00E04C3F" w:rsidRDefault="00AD6019" w:rsidP="00AD6019">
      <w:pPr>
        <w:pStyle w:val="ListParagraph"/>
        <w:rPr>
          <w:rFonts w:asciiTheme="minorHAnsi" w:hAnsiTheme="minorHAnsi"/>
        </w:rPr>
      </w:pPr>
    </w:p>
    <w:p w14:paraId="6FC95176" w14:textId="663BF3D5" w:rsidR="005465D1" w:rsidRPr="00E04C3F" w:rsidRDefault="00AD6019" w:rsidP="00BE1EEB">
      <w:pPr>
        <w:pStyle w:val="ListParagraph"/>
        <w:numPr>
          <w:ilvl w:val="0"/>
          <w:numId w:val="1"/>
        </w:numPr>
        <w:ind w:left="360"/>
        <w:jc w:val="both"/>
        <w:rPr>
          <w:rFonts w:asciiTheme="minorHAnsi" w:hAnsiTheme="minorHAnsi" w:cs="Arial"/>
        </w:rPr>
      </w:pPr>
      <w:r w:rsidRPr="00E04C3F">
        <w:rPr>
          <w:rFonts w:asciiTheme="minorHAnsi" w:hAnsiTheme="minorHAnsi"/>
        </w:rPr>
        <w:t>a frailty workstream has been identified via the Building Healthy Communities programme – to better identify and support residents with a moderate and severe frailty score.</w:t>
      </w:r>
    </w:p>
    <w:p w14:paraId="0414BE16" w14:textId="0DCA9D6C" w:rsidR="00AD6019" w:rsidRPr="00E04C3F" w:rsidRDefault="00AD6019" w:rsidP="00AD6019">
      <w:pPr>
        <w:jc w:val="both"/>
        <w:rPr>
          <w:rFonts w:asciiTheme="minorHAnsi" w:hAnsiTheme="minorHAnsi" w:cs="Arial"/>
        </w:rPr>
      </w:pPr>
    </w:p>
    <w:p w14:paraId="19470F7C" w14:textId="58B6AA2B" w:rsidR="00613471" w:rsidRPr="00E04C3F" w:rsidRDefault="001176B5" w:rsidP="00B93893">
      <w:pPr>
        <w:jc w:val="both"/>
        <w:rPr>
          <w:rFonts w:asciiTheme="minorHAnsi" w:hAnsiTheme="minorHAnsi" w:cs="Arial"/>
          <w:b/>
          <w:color w:val="FF33CC"/>
        </w:rPr>
      </w:pPr>
      <w:r w:rsidRPr="00E04C3F">
        <w:rPr>
          <w:rFonts w:asciiTheme="minorHAnsi" w:hAnsiTheme="minorHAnsi" w:cs="Arial"/>
          <w:b/>
          <w:color w:val="FF33CC"/>
        </w:rPr>
        <w:t>8.</w:t>
      </w:r>
      <w:r w:rsidR="00EA0403" w:rsidRPr="00E04C3F">
        <w:rPr>
          <w:rFonts w:asciiTheme="minorHAnsi" w:hAnsiTheme="minorHAnsi" w:cs="Arial"/>
          <w:b/>
          <w:color w:val="FF33CC"/>
        </w:rPr>
        <w:t xml:space="preserve"> </w:t>
      </w:r>
      <w:r w:rsidR="002D3D71" w:rsidRPr="00E04C3F">
        <w:rPr>
          <w:rFonts w:asciiTheme="minorHAnsi" w:hAnsiTheme="minorHAnsi" w:cs="Arial"/>
          <w:b/>
          <w:color w:val="FF33CC"/>
        </w:rPr>
        <w:t xml:space="preserve">NEWHAM PRIORITIES - </w:t>
      </w:r>
      <w:r w:rsidR="00281DC3" w:rsidRPr="00E04C3F">
        <w:rPr>
          <w:rFonts w:asciiTheme="minorHAnsi" w:hAnsiTheme="minorHAnsi" w:cs="Arial"/>
          <w:b/>
          <w:color w:val="FF33CC"/>
        </w:rPr>
        <w:t xml:space="preserve">KEY </w:t>
      </w:r>
      <w:r w:rsidR="00922D6A" w:rsidRPr="00E04C3F">
        <w:rPr>
          <w:rFonts w:asciiTheme="minorHAnsi" w:hAnsiTheme="minorHAnsi" w:cs="Arial"/>
          <w:b/>
          <w:color w:val="FF33CC"/>
        </w:rPr>
        <w:t>AREAS FOR IMPROVEMENT</w:t>
      </w:r>
      <w:r w:rsidR="00FC0463" w:rsidRPr="00E04C3F">
        <w:rPr>
          <w:rFonts w:asciiTheme="minorHAnsi" w:hAnsiTheme="minorHAnsi" w:cs="Arial"/>
          <w:b/>
          <w:color w:val="FF33CC"/>
        </w:rPr>
        <w:t xml:space="preserve"> </w:t>
      </w:r>
    </w:p>
    <w:p w14:paraId="5629C603" w14:textId="77777777" w:rsidR="00281DC3" w:rsidRPr="00E04C3F" w:rsidRDefault="00281DC3" w:rsidP="00B93893">
      <w:pPr>
        <w:jc w:val="both"/>
        <w:rPr>
          <w:rFonts w:asciiTheme="minorHAnsi" w:hAnsiTheme="minorHAnsi" w:cs="Arial"/>
        </w:rPr>
      </w:pPr>
    </w:p>
    <w:p w14:paraId="1B9E4340" w14:textId="77777777" w:rsidR="008A4643" w:rsidRPr="00E04C3F" w:rsidRDefault="00613471" w:rsidP="00B93893">
      <w:pPr>
        <w:jc w:val="both"/>
        <w:rPr>
          <w:rFonts w:asciiTheme="minorHAnsi" w:hAnsiTheme="minorHAnsi" w:cs="Arial"/>
        </w:rPr>
      </w:pPr>
      <w:r w:rsidRPr="00E04C3F">
        <w:rPr>
          <w:rFonts w:asciiTheme="minorHAnsi" w:hAnsiTheme="minorHAnsi" w:cs="Arial"/>
        </w:rPr>
        <w:t xml:space="preserve">To </w:t>
      </w:r>
      <w:r w:rsidR="00610805" w:rsidRPr="00E04C3F">
        <w:rPr>
          <w:rFonts w:asciiTheme="minorHAnsi" w:hAnsiTheme="minorHAnsi" w:cs="Arial"/>
        </w:rPr>
        <w:t xml:space="preserve">address </w:t>
      </w:r>
      <w:r w:rsidRPr="00E04C3F">
        <w:rPr>
          <w:rFonts w:asciiTheme="minorHAnsi" w:hAnsiTheme="minorHAnsi" w:cs="Arial"/>
        </w:rPr>
        <w:t>th</w:t>
      </w:r>
      <w:r w:rsidR="00281DC3" w:rsidRPr="00E04C3F">
        <w:rPr>
          <w:rFonts w:asciiTheme="minorHAnsi" w:hAnsiTheme="minorHAnsi" w:cs="Arial"/>
        </w:rPr>
        <w:t>e</w:t>
      </w:r>
      <w:r w:rsidR="008A4643" w:rsidRPr="00E04C3F">
        <w:rPr>
          <w:rFonts w:asciiTheme="minorHAnsi" w:hAnsiTheme="minorHAnsi" w:cs="Arial"/>
        </w:rPr>
        <w:t>se</w:t>
      </w:r>
      <w:r w:rsidR="00281DC3" w:rsidRPr="00E04C3F">
        <w:rPr>
          <w:rFonts w:asciiTheme="minorHAnsi" w:hAnsiTheme="minorHAnsi" w:cs="Arial"/>
        </w:rPr>
        <w:t xml:space="preserve"> challenges</w:t>
      </w:r>
      <w:r w:rsidR="008A4643" w:rsidRPr="00E04C3F">
        <w:rPr>
          <w:rFonts w:asciiTheme="minorHAnsi" w:hAnsiTheme="minorHAnsi" w:cs="Arial"/>
        </w:rPr>
        <w:t xml:space="preserve">, </w:t>
      </w:r>
      <w:r w:rsidRPr="00E04C3F">
        <w:rPr>
          <w:rFonts w:asciiTheme="minorHAnsi" w:hAnsiTheme="minorHAnsi" w:cs="Arial"/>
        </w:rPr>
        <w:t>t</w:t>
      </w:r>
      <w:r w:rsidR="009F2C9C" w:rsidRPr="00E04C3F">
        <w:rPr>
          <w:rFonts w:asciiTheme="minorHAnsi" w:hAnsiTheme="minorHAnsi" w:cs="Arial"/>
        </w:rPr>
        <w:t xml:space="preserve">he </w:t>
      </w:r>
      <w:r w:rsidR="00610805" w:rsidRPr="00E04C3F">
        <w:rPr>
          <w:rFonts w:asciiTheme="minorHAnsi" w:hAnsiTheme="minorHAnsi" w:cs="Arial"/>
        </w:rPr>
        <w:t xml:space="preserve">Newham Wellbeing Partnership </w:t>
      </w:r>
      <w:r w:rsidR="005D769C" w:rsidRPr="00E04C3F">
        <w:rPr>
          <w:rFonts w:asciiTheme="minorHAnsi" w:hAnsiTheme="minorHAnsi" w:cs="Arial"/>
        </w:rPr>
        <w:t xml:space="preserve">is </w:t>
      </w:r>
      <w:r w:rsidRPr="00E04C3F">
        <w:rPr>
          <w:rFonts w:asciiTheme="minorHAnsi" w:hAnsiTheme="minorHAnsi" w:cs="Arial"/>
        </w:rPr>
        <w:t>committed to:</w:t>
      </w:r>
    </w:p>
    <w:p w14:paraId="21869FC8" w14:textId="77777777" w:rsidR="008A4643" w:rsidRPr="00E04C3F" w:rsidRDefault="008A4643" w:rsidP="00B93893">
      <w:pPr>
        <w:jc w:val="both"/>
        <w:rPr>
          <w:rFonts w:asciiTheme="minorHAnsi" w:hAnsiTheme="minorHAnsi" w:cs="Arial"/>
        </w:rPr>
      </w:pPr>
    </w:p>
    <w:p w14:paraId="44AC719B" w14:textId="60BACC84" w:rsidR="009E64A1" w:rsidRPr="00E04C3F" w:rsidRDefault="001176B5" w:rsidP="006E27D2">
      <w:pPr>
        <w:pStyle w:val="ListParagraph"/>
        <w:numPr>
          <w:ilvl w:val="0"/>
          <w:numId w:val="5"/>
        </w:numPr>
        <w:autoSpaceDE w:val="0"/>
        <w:autoSpaceDN w:val="0"/>
        <w:adjustRightInd w:val="0"/>
        <w:ind w:left="360"/>
        <w:jc w:val="both"/>
        <w:rPr>
          <w:rFonts w:asciiTheme="minorHAnsi" w:hAnsiTheme="minorHAnsi" w:cs="Arial"/>
        </w:rPr>
      </w:pPr>
      <w:r w:rsidRPr="00E04C3F">
        <w:rPr>
          <w:rFonts w:asciiTheme="minorHAnsi" w:hAnsiTheme="minorHAnsi" w:cs="Arial"/>
        </w:rPr>
        <w:t>r</w:t>
      </w:r>
      <w:r w:rsidR="003F7C22" w:rsidRPr="00E04C3F">
        <w:rPr>
          <w:rFonts w:asciiTheme="minorHAnsi" w:hAnsiTheme="minorHAnsi" w:cs="Arial"/>
        </w:rPr>
        <w:t xml:space="preserve">aising awareness of dying, death and bereavement </w:t>
      </w:r>
      <w:r w:rsidR="009E64A1" w:rsidRPr="00E04C3F">
        <w:rPr>
          <w:rFonts w:asciiTheme="minorHAnsi" w:hAnsiTheme="minorHAnsi" w:cs="Arial"/>
        </w:rPr>
        <w:t>-</w:t>
      </w:r>
      <w:r w:rsidR="003F7C22" w:rsidRPr="00E04C3F">
        <w:rPr>
          <w:rFonts w:asciiTheme="minorHAnsi" w:hAnsiTheme="minorHAnsi" w:cs="Arial"/>
        </w:rPr>
        <w:t xml:space="preserve"> </w:t>
      </w:r>
      <w:r w:rsidR="009E64A1" w:rsidRPr="00E04C3F">
        <w:rPr>
          <w:rFonts w:asciiTheme="minorHAnsi" w:hAnsiTheme="minorHAnsi" w:cs="Arial"/>
        </w:rPr>
        <w:t xml:space="preserve">empowering </w:t>
      </w:r>
      <w:r w:rsidR="00CB65D6" w:rsidRPr="00E04C3F">
        <w:rPr>
          <w:rFonts w:asciiTheme="minorHAnsi" w:hAnsiTheme="minorHAnsi" w:cs="Arial"/>
        </w:rPr>
        <w:t>resident</w:t>
      </w:r>
      <w:r w:rsidRPr="00E04C3F">
        <w:rPr>
          <w:rFonts w:asciiTheme="minorHAnsi" w:hAnsiTheme="minorHAnsi" w:cs="Arial"/>
        </w:rPr>
        <w:t>s</w:t>
      </w:r>
      <w:r w:rsidR="00113B3C" w:rsidRPr="00E04C3F">
        <w:rPr>
          <w:rFonts w:asciiTheme="minorHAnsi" w:hAnsiTheme="minorHAnsi" w:cs="Arial"/>
        </w:rPr>
        <w:t xml:space="preserve"> </w:t>
      </w:r>
      <w:r w:rsidR="00113B3C" w:rsidRPr="00E04C3F">
        <w:rPr>
          <w:rFonts w:asciiTheme="minorHAnsi" w:hAnsiTheme="minorHAnsi" w:cs="Arial"/>
          <w:lang w:val="en"/>
        </w:rPr>
        <w:t xml:space="preserve">to </w:t>
      </w:r>
      <w:r w:rsidR="009E64A1" w:rsidRPr="00E04C3F">
        <w:rPr>
          <w:rFonts w:asciiTheme="minorHAnsi" w:hAnsiTheme="minorHAnsi" w:cs="Arial"/>
          <w:lang w:val="en"/>
        </w:rPr>
        <w:t>understand, discuss and record their preferences around EoLC</w:t>
      </w:r>
      <w:r w:rsidR="00A97256" w:rsidRPr="00E04C3F">
        <w:rPr>
          <w:rFonts w:asciiTheme="minorHAnsi" w:hAnsiTheme="minorHAnsi" w:cs="Arial"/>
          <w:lang w:val="en"/>
        </w:rPr>
        <w:t xml:space="preserve"> prior to long-term illness</w:t>
      </w:r>
      <w:r w:rsidR="009E64A1" w:rsidRPr="00E04C3F">
        <w:rPr>
          <w:rFonts w:asciiTheme="minorHAnsi" w:hAnsiTheme="minorHAnsi" w:cs="Arial"/>
          <w:lang w:val="en"/>
        </w:rPr>
        <w:t xml:space="preserve">. </w:t>
      </w:r>
      <w:r w:rsidR="009E64A1" w:rsidRPr="00E04C3F">
        <w:rPr>
          <w:rFonts w:asciiTheme="minorHAnsi" w:hAnsiTheme="minorHAnsi" w:cs="Arial"/>
        </w:rPr>
        <w:t xml:space="preserve">This should </w:t>
      </w:r>
      <w:r w:rsidR="00022C46" w:rsidRPr="00E04C3F">
        <w:rPr>
          <w:rFonts w:asciiTheme="minorHAnsi" w:hAnsiTheme="minorHAnsi" w:cs="Arial"/>
        </w:rPr>
        <w:t>also act as a driver to improve overall service quality</w:t>
      </w:r>
      <w:r w:rsidR="00DF601F" w:rsidRPr="00E04C3F">
        <w:rPr>
          <w:rFonts w:asciiTheme="minorHAnsi" w:hAnsiTheme="minorHAnsi" w:cs="Arial"/>
        </w:rPr>
        <w:t xml:space="preserve">, as </w:t>
      </w:r>
      <w:r w:rsidR="00B93893" w:rsidRPr="00E04C3F">
        <w:rPr>
          <w:rFonts w:asciiTheme="minorHAnsi" w:hAnsiTheme="minorHAnsi" w:cs="Arial"/>
        </w:rPr>
        <w:t>individuals</w:t>
      </w:r>
      <w:r w:rsidR="00DF601F" w:rsidRPr="00E04C3F">
        <w:rPr>
          <w:rFonts w:asciiTheme="minorHAnsi" w:hAnsiTheme="minorHAnsi" w:cs="Arial"/>
        </w:rPr>
        <w:t xml:space="preserve"> begin to broach the topic with Health and Social Care professionals</w:t>
      </w:r>
      <w:r w:rsidR="00022C46" w:rsidRPr="00E04C3F">
        <w:rPr>
          <w:rFonts w:asciiTheme="minorHAnsi" w:hAnsiTheme="minorHAnsi" w:cs="Arial"/>
        </w:rPr>
        <w:t>;</w:t>
      </w:r>
    </w:p>
    <w:p w14:paraId="268F18C2" w14:textId="77777777" w:rsidR="009E64A1" w:rsidRPr="00E04C3F" w:rsidRDefault="009E64A1" w:rsidP="001176B5">
      <w:pPr>
        <w:pStyle w:val="ListParagraph"/>
        <w:autoSpaceDE w:val="0"/>
        <w:autoSpaceDN w:val="0"/>
        <w:adjustRightInd w:val="0"/>
        <w:ind w:left="0"/>
        <w:jc w:val="both"/>
        <w:rPr>
          <w:rFonts w:asciiTheme="minorHAnsi" w:hAnsiTheme="minorHAnsi" w:cs="Arial"/>
        </w:rPr>
      </w:pPr>
    </w:p>
    <w:p w14:paraId="3770B725" w14:textId="77777777" w:rsidR="00CB65D6" w:rsidRPr="00E04C3F" w:rsidRDefault="00CB65D6" w:rsidP="00CB65D6">
      <w:pPr>
        <w:pStyle w:val="ListParagraph"/>
        <w:numPr>
          <w:ilvl w:val="0"/>
          <w:numId w:val="5"/>
        </w:numPr>
        <w:ind w:left="360"/>
        <w:jc w:val="both"/>
        <w:rPr>
          <w:rFonts w:asciiTheme="minorHAnsi" w:hAnsiTheme="minorHAnsi" w:cs="Arial"/>
        </w:rPr>
      </w:pPr>
      <w:r w:rsidRPr="00E04C3F">
        <w:rPr>
          <w:rFonts w:asciiTheme="minorHAnsi" w:hAnsiTheme="minorHAnsi"/>
        </w:rPr>
        <w:t xml:space="preserve">developing and implementing an equitable EoLC pathway, regardless of each illness trajectory, led by primary care in partnership with Barts NHS Trust, East London Foundation Trust and the Council; </w:t>
      </w:r>
    </w:p>
    <w:p w14:paraId="50E2F036" w14:textId="77777777" w:rsidR="00CB65D6" w:rsidRPr="00E04C3F" w:rsidRDefault="00CB65D6" w:rsidP="00CB65D6">
      <w:pPr>
        <w:pStyle w:val="ListParagraph"/>
        <w:autoSpaceDE w:val="0"/>
        <w:autoSpaceDN w:val="0"/>
        <w:adjustRightInd w:val="0"/>
        <w:ind w:left="360"/>
        <w:jc w:val="both"/>
        <w:rPr>
          <w:rFonts w:asciiTheme="minorHAnsi" w:hAnsiTheme="minorHAnsi" w:cs="Arial"/>
        </w:rPr>
      </w:pPr>
    </w:p>
    <w:p w14:paraId="5AB58EF6" w14:textId="2A1EE7C6" w:rsidR="008A4643" w:rsidRPr="00E04C3F" w:rsidRDefault="001176B5" w:rsidP="006E27D2">
      <w:pPr>
        <w:pStyle w:val="ListParagraph"/>
        <w:numPr>
          <w:ilvl w:val="0"/>
          <w:numId w:val="5"/>
        </w:numPr>
        <w:autoSpaceDE w:val="0"/>
        <w:autoSpaceDN w:val="0"/>
        <w:adjustRightInd w:val="0"/>
        <w:ind w:left="360"/>
        <w:jc w:val="both"/>
        <w:rPr>
          <w:rFonts w:asciiTheme="minorHAnsi" w:hAnsiTheme="minorHAnsi" w:cs="Arial"/>
        </w:rPr>
      </w:pPr>
      <w:r w:rsidRPr="00E04C3F">
        <w:rPr>
          <w:rFonts w:asciiTheme="minorHAnsi" w:hAnsiTheme="minorHAnsi"/>
        </w:rPr>
        <w:t>d</w:t>
      </w:r>
      <w:r w:rsidR="00672440" w:rsidRPr="00E04C3F">
        <w:rPr>
          <w:rFonts w:asciiTheme="minorHAnsi" w:hAnsiTheme="minorHAnsi"/>
        </w:rPr>
        <w:t>eveloping a</w:t>
      </w:r>
      <w:r w:rsidR="008E4A92" w:rsidRPr="00E04C3F">
        <w:rPr>
          <w:rFonts w:asciiTheme="minorHAnsi" w:hAnsiTheme="minorHAnsi"/>
        </w:rPr>
        <w:t>nd promoting a</w:t>
      </w:r>
      <w:r w:rsidR="00672440" w:rsidRPr="00E04C3F">
        <w:rPr>
          <w:rFonts w:asciiTheme="minorHAnsi" w:hAnsiTheme="minorHAnsi"/>
        </w:rPr>
        <w:t xml:space="preserve"> single, comprehensive and user-friendly EoLC resource on Care in Newham </w:t>
      </w:r>
      <w:r w:rsidR="00113B3C" w:rsidRPr="00E04C3F">
        <w:rPr>
          <w:rFonts w:asciiTheme="minorHAnsi" w:hAnsiTheme="minorHAnsi"/>
        </w:rPr>
        <w:t xml:space="preserve">for </w:t>
      </w:r>
      <w:r w:rsidR="00B93893" w:rsidRPr="00E04C3F">
        <w:rPr>
          <w:rFonts w:asciiTheme="minorHAnsi" w:hAnsiTheme="minorHAnsi"/>
        </w:rPr>
        <w:t>individuals</w:t>
      </w:r>
      <w:r w:rsidR="00672440" w:rsidRPr="00E04C3F">
        <w:rPr>
          <w:rFonts w:asciiTheme="minorHAnsi" w:hAnsiTheme="minorHAnsi"/>
        </w:rPr>
        <w:t xml:space="preserve"> and Health and Social Care professionals;</w:t>
      </w:r>
    </w:p>
    <w:p w14:paraId="5685FB94" w14:textId="77777777" w:rsidR="009E2AD1" w:rsidRPr="00E04C3F" w:rsidRDefault="009E2AD1" w:rsidP="009E2AD1">
      <w:pPr>
        <w:pStyle w:val="ListParagraph"/>
        <w:rPr>
          <w:rFonts w:asciiTheme="minorHAnsi" w:hAnsiTheme="minorHAnsi" w:cs="Arial"/>
        </w:rPr>
      </w:pPr>
    </w:p>
    <w:p w14:paraId="7C3284D8" w14:textId="3DF94BDC" w:rsidR="005578AA" w:rsidRPr="00E04C3F" w:rsidRDefault="005578AA" w:rsidP="005578AA">
      <w:pPr>
        <w:pStyle w:val="ListParagraph"/>
        <w:numPr>
          <w:ilvl w:val="0"/>
          <w:numId w:val="5"/>
        </w:numPr>
        <w:autoSpaceDE w:val="0"/>
        <w:autoSpaceDN w:val="0"/>
        <w:adjustRightInd w:val="0"/>
        <w:ind w:left="360"/>
        <w:rPr>
          <w:rFonts w:asciiTheme="minorHAnsi" w:hAnsiTheme="minorHAnsi" w:cs="Arial"/>
        </w:rPr>
      </w:pPr>
      <w:r w:rsidRPr="00E04C3F">
        <w:rPr>
          <w:rFonts w:asciiTheme="minorHAnsi" w:hAnsiTheme="minorHAnsi" w:cs="Arial"/>
        </w:rPr>
        <w:lastRenderedPageBreak/>
        <w:t>ensuring that the NHS Long term Plan requirements are incorporated into our actions, and demonstrable synergy with the ambitions of the East London Health and Care Partnership Palliative and End of Life Care Programme Board;</w:t>
      </w:r>
    </w:p>
    <w:p w14:paraId="40CBCBE8" w14:textId="77777777" w:rsidR="009E2AD1" w:rsidRPr="00E04C3F" w:rsidRDefault="009E2AD1" w:rsidP="001176B5">
      <w:pPr>
        <w:pStyle w:val="ListParagraph"/>
        <w:ind w:left="0"/>
        <w:jc w:val="both"/>
        <w:rPr>
          <w:rFonts w:asciiTheme="minorHAnsi" w:hAnsiTheme="minorHAnsi"/>
        </w:rPr>
      </w:pPr>
    </w:p>
    <w:p w14:paraId="16CADF8E" w14:textId="1BD3D089" w:rsidR="00CB65D6" w:rsidRPr="00E04C3F" w:rsidRDefault="001A4F17" w:rsidP="00CB65D6">
      <w:pPr>
        <w:pStyle w:val="ListParagraph"/>
        <w:numPr>
          <w:ilvl w:val="0"/>
          <w:numId w:val="5"/>
        </w:numPr>
        <w:ind w:left="360"/>
        <w:jc w:val="both"/>
        <w:rPr>
          <w:rFonts w:asciiTheme="minorHAnsi" w:hAnsiTheme="minorHAnsi" w:cs="Arial"/>
        </w:rPr>
      </w:pPr>
      <w:r>
        <w:rPr>
          <w:rFonts w:asciiTheme="minorHAnsi" w:hAnsiTheme="minorHAnsi" w:cs="Arial"/>
        </w:rPr>
        <w:t>s</w:t>
      </w:r>
      <w:bookmarkStart w:id="0" w:name="_GoBack"/>
      <w:bookmarkEnd w:id="0"/>
      <w:r w:rsidR="009E2AD1" w:rsidRPr="00E04C3F">
        <w:rPr>
          <w:rFonts w:asciiTheme="minorHAnsi" w:hAnsiTheme="minorHAnsi" w:cs="Arial"/>
        </w:rPr>
        <w:t xml:space="preserve">upporting and </w:t>
      </w:r>
      <w:r w:rsidR="00CB65D6" w:rsidRPr="00E04C3F">
        <w:rPr>
          <w:rFonts w:asciiTheme="minorHAnsi" w:hAnsiTheme="minorHAnsi" w:cs="Arial"/>
        </w:rPr>
        <w:t>upskilling the borough’s generic and specialist workforce to be able to have honest, informed and timely conversations with individuals about dying, death and bereavement; and to provide appropriate and compassionate care in the last days of life;</w:t>
      </w:r>
    </w:p>
    <w:p w14:paraId="3895F0CF" w14:textId="5457A583" w:rsidR="00CB65D6" w:rsidRPr="00E04C3F" w:rsidRDefault="00CB65D6" w:rsidP="00CB65D6">
      <w:pPr>
        <w:jc w:val="both"/>
        <w:rPr>
          <w:rFonts w:asciiTheme="minorHAnsi" w:hAnsiTheme="minorHAnsi" w:cs="Arial"/>
        </w:rPr>
      </w:pPr>
    </w:p>
    <w:p w14:paraId="22848E9B" w14:textId="00E64AA6" w:rsidR="00CB65D6" w:rsidRPr="00E04C3F" w:rsidRDefault="00CB65D6" w:rsidP="00CB65D6">
      <w:pPr>
        <w:pStyle w:val="ListParagraph"/>
        <w:numPr>
          <w:ilvl w:val="0"/>
          <w:numId w:val="5"/>
        </w:numPr>
        <w:ind w:left="360"/>
        <w:jc w:val="both"/>
        <w:rPr>
          <w:rFonts w:asciiTheme="minorHAnsi" w:hAnsiTheme="minorHAnsi" w:cs="Arial"/>
        </w:rPr>
      </w:pPr>
      <w:r w:rsidRPr="00E04C3F">
        <w:rPr>
          <w:rFonts w:asciiTheme="minorHAnsi" w:hAnsiTheme="minorHAnsi" w:cs="Arial"/>
        </w:rPr>
        <w:t>mandating CMC, as the single and shared electronic Care Plan used by Health, Social Care and the independent sector for recording the wishes of those approaching the end of their life;</w:t>
      </w:r>
    </w:p>
    <w:p w14:paraId="1DCA63F3" w14:textId="1FEEA426" w:rsidR="00CB65D6" w:rsidRPr="00E04C3F" w:rsidRDefault="00CB65D6" w:rsidP="00CB65D6">
      <w:pPr>
        <w:jc w:val="both"/>
        <w:rPr>
          <w:rFonts w:asciiTheme="minorHAnsi" w:hAnsiTheme="minorHAnsi" w:cs="Arial"/>
        </w:rPr>
      </w:pPr>
    </w:p>
    <w:p w14:paraId="064E618B" w14:textId="09065DBD" w:rsidR="00CB65D6" w:rsidRPr="00E04C3F" w:rsidRDefault="00CB65D6" w:rsidP="00CB65D6">
      <w:pPr>
        <w:pStyle w:val="ListParagraph"/>
        <w:numPr>
          <w:ilvl w:val="0"/>
          <w:numId w:val="5"/>
        </w:numPr>
        <w:ind w:left="360"/>
        <w:jc w:val="both"/>
        <w:rPr>
          <w:rFonts w:asciiTheme="minorHAnsi" w:hAnsiTheme="minorHAnsi" w:cs="Arial"/>
        </w:rPr>
      </w:pPr>
      <w:r w:rsidRPr="00E04C3F">
        <w:rPr>
          <w:rFonts w:asciiTheme="minorHAnsi" w:hAnsiTheme="minorHAnsi" w:cs="Arial"/>
        </w:rPr>
        <w:t>auditing and if necessary improving the completion of CMC Care Plans so they are complete, relevant and accessed by those who will be delivering them;</w:t>
      </w:r>
    </w:p>
    <w:p w14:paraId="2C3AAC1D" w14:textId="77777777" w:rsidR="00CB65D6" w:rsidRPr="00E04C3F" w:rsidRDefault="00CB65D6" w:rsidP="00CB65D6">
      <w:pPr>
        <w:pStyle w:val="ListParagraph"/>
        <w:rPr>
          <w:rFonts w:asciiTheme="minorHAnsi" w:hAnsiTheme="minorHAnsi" w:cs="Arial"/>
        </w:rPr>
      </w:pPr>
    </w:p>
    <w:p w14:paraId="633747EE" w14:textId="77777777" w:rsidR="00CB65D6" w:rsidRPr="00E04C3F" w:rsidRDefault="00CB65D6" w:rsidP="00CB65D6">
      <w:pPr>
        <w:pStyle w:val="ListParagraph"/>
        <w:numPr>
          <w:ilvl w:val="0"/>
          <w:numId w:val="5"/>
        </w:numPr>
        <w:ind w:left="360"/>
        <w:jc w:val="both"/>
        <w:rPr>
          <w:rFonts w:asciiTheme="minorHAnsi" w:hAnsiTheme="minorHAnsi" w:cs="Arial"/>
        </w:rPr>
      </w:pPr>
      <w:r w:rsidRPr="00E04C3F">
        <w:rPr>
          <w:rFonts w:asciiTheme="minorHAnsi" w:hAnsiTheme="minorHAnsi" w:cs="Arial"/>
        </w:rPr>
        <w:t xml:space="preserve">early identification of those people who may be approaching the end of life through Primary Care case-  finding using validated search tools. These tools may need to be developed to better meet the needs of our Newham population where we may have evidence of increased frailty at a younger age; </w:t>
      </w:r>
    </w:p>
    <w:p w14:paraId="5446D2E2" w14:textId="77777777" w:rsidR="00CB65D6" w:rsidRPr="00E04C3F" w:rsidRDefault="00CB65D6" w:rsidP="00CB65D6">
      <w:pPr>
        <w:pStyle w:val="ListParagraph"/>
        <w:ind w:left="360"/>
        <w:jc w:val="both"/>
        <w:rPr>
          <w:rFonts w:asciiTheme="minorHAnsi" w:hAnsiTheme="minorHAnsi" w:cs="Arial"/>
        </w:rPr>
      </w:pPr>
    </w:p>
    <w:p w14:paraId="2D4C5EAB" w14:textId="1C1891FA" w:rsidR="00C34EC9" w:rsidRPr="00E04C3F" w:rsidRDefault="001176B5" w:rsidP="006E27D2">
      <w:pPr>
        <w:pStyle w:val="ListParagraph"/>
        <w:numPr>
          <w:ilvl w:val="0"/>
          <w:numId w:val="5"/>
        </w:numPr>
        <w:ind w:left="360"/>
        <w:jc w:val="both"/>
        <w:rPr>
          <w:rFonts w:asciiTheme="minorHAnsi" w:hAnsiTheme="minorHAnsi" w:cs="Arial"/>
        </w:rPr>
      </w:pPr>
      <w:r w:rsidRPr="00E04C3F">
        <w:rPr>
          <w:rFonts w:asciiTheme="minorHAnsi" w:hAnsiTheme="minorHAnsi" w:cs="Arial"/>
        </w:rPr>
        <w:t>i</w:t>
      </w:r>
      <w:r w:rsidR="00C34EC9" w:rsidRPr="00E04C3F">
        <w:rPr>
          <w:rFonts w:asciiTheme="minorHAnsi" w:hAnsiTheme="minorHAnsi" w:cs="Arial"/>
        </w:rPr>
        <w:t>mproving communication with the individual approaching the end of their life (and their Carers / family, as requested by the individual) and across the organisations delivering EoLC and support;</w:t>
      </w:r>
    </w:p>
    <w:p w14:paraId="56D4C02A" w14:textId="77777777" w:rsidR="001176B5" w:rsidRPr="00E04C3F" w:rsidRDefault="001176B5" w:rsidP="001176B5">
      <w:pPr>
        <w:pStyle w:val="ListParagraph"/>
        <w:rPr>
          <w:rFonts w:asciiTheme="minorHAnsi" w:hAnsiTheme="minorHAnsi" w:cs="Arial"/>
        </w:rPr>
      </w:pPr>
    </w:p>
    <w:p w14:paraId="7A323B11" w14:textId="77777777" w:rsidR="001176B5" w:rsidRPr="00E04C3F" w:rsidRDefault="001176B5" w:rsidP="006E27D2">
      <w:pPr>
        <w:pStyle w:val="ListParagraph"/>
        <w:numPr>
          <w:ilvl w:val="0"/>
          <w:numId w:val="5"/>
        </w:numPr>
        <w:ind w:left="360"/>
        <w:jc w:val="both"/>
        <w:rPr>
          <w:rFonts w:asciiTheme="minorHAnsi" w:hAnsiTheme="minorHAnsi" w:cs="Arial"/>
        </w:rPr>
      </w:pPr>
      <w:r w:rsidRPr="00E04C3F">
        <w:rPr>
          <w:rFonts w:asciiTheme="minorHAnsi" w:hAnsiTheme="minorHAnsi" w:cs="Arial"/>
        </w:rPr>
        <w:t>i</w:t>
      </w:r>
      <w:r w:rsidR="0042579C" w:rsidRPr="00E04C3F">
        <w:rPr>
          <w:rFonts w:asciiTheme="minorHAnsi" w:hAnsiTheme="minorHAnsi" w:cs="Arial"/>
        </w:rPr>
        <w:t xml:space="preserve">mproving </w:t>
      </w:r>
      <w:r w:rsidR="0084514C" w:rsidRPr="00E04C3F">
        <w:rPr>
          <w:rFonts w:asciiTheme="minorHAnsi" w:hAnsiTheme="minorHAnsi" w:cs="Arial"/>
        </w:rPr>
        <w:t xml:space="preserve">24/7 </w:t>
      </w:r>
      <w:r w:rsidR="0042579C" w:rsidRPr="00E04C3F">
        <w:rPr>
          <w:rFonts w:asciiTheme="minorHAnsi" w:hAnsiTheme="minorHAnsi" w:cs="Arial"/>
        </w:rPr>
        <w:t xml:space="preserve">availability and knowledge of </w:t>
      </w:r>
      <w:r w:rsidR="00A97256" w:rsidRPr="00E04C3F">
        <w:rPr>
          <w:rFonts w:asciiTheme="minorHAnsi" w:hAnsiTheme="minorHAnsi" w:cs="Arial"/>
        </w:rPr>
        <w:t xml:space="preserve">EoL </w:t>
      </w:r>
      <w:r w:rsidR="0084514C" w:rsidRPr="00E04C3F">
        <w:rPr>
          <w:rFonts w:asciiTheme="minorHAnsi" w:hAnsiTheme="minorHAnsi" w:cs="Arial"/>
        </w:rPr>
        <w:t xml:space="preserve">pain medication in </w:t>
      </w:r>
      <w:r w:rsidR="00C34EC9" w:rsidRPr="00E04C3F">
        <w:rPr>
          <w:rFonts w:asciiTheme="minorHAnsi" w:hAnsiTheme="minorHAnsi" w:cs="Arial"/>
        </w:rPr>
        <w:t xml:space="preserve">the </w:t>
      </w:r>
      <w:r w:rsidR="0084514C" w:rsidRPr="00E04C3F">
        <w:rPr>
          <w:rFonts w:asciiTheme="minorHAnsi" w:hAnsiTheme="minorHAnsi" w:cs="Arial"/>
        </w:rPr>
        <w:t>community</w:t>
      </w:r>
      <w:r w:rsidR="0042579C" w:rsidRPr="00E04C3F">
        <w:rPr>
          <w:rFonts w:asciiTheme="minorHAnsi" w:hAnsiTheme="minorHAnsi" w:cs="Arial"/>
        </w:rPr>
        <w:t>;</w:t>
      </w:r>
      <w:r w:rsidR="003F7C22" w:rsidRPr="00E04C3F">
        <w:rPr>
          <w:rFonts w:asciiTheme="minorHAnsi" w:hAnsiTheme="minorHAnsi" w:cs="Arial"/>
        </w:rPr>
        <w:t xml:space="preserve"> </w:t>
      </w:r>
    </w:p>
    <w:p w14:paraId="3FB06557" w14:textId="77777777" w:rsidR="001176B5" w:rsidRPr="00E04C3F" w:rsidRDefault="001176B5" w:rsidP="001176B5">
      <w:pPr>
        <w:pStyle w:val="ListParagraph"/>
        <w:rPr>
          <w:rFonts w:asciiTheme="minorHAnsi" w:hAnsiTheme="minorHAnsi" w:cs="Arial"/>
        </w:rPr>
      </w:pPr>
    </w:p>
    <w:p w14:paraId="239F4432" w14:textId="6589364C" w:rsidR="00FA20AA" w:rsidRPr="00E04C3F" w:rsidRDefault="001176B5" w:rsidP="006E27D2">
      <w:pPr>
        <w:pStyle w:val="ListParagraph"/>
        <w:numPr>
          <w:ilvl w:val="0"/>
          <w:numId w:val="5"/>
        </w:numPr>
        <w:ind w:left="360"/>
        <w:jc w:val="both"/>
        <w:rPr>
          <w:rFonts w:asciiTheme="minorHAnsi" w:hAnsiTheme="minorHAnsi" w:cs="Arial"/>
        </w:rPr>
      </w:pPr>
      <w:r w:rsidRPr="00E04C3F">
        <w:rPr>
          <w:rFonts w:asciiTheme="minorHAnsi" w:hAnsiTheme="minorHAnsi" w:cs="Arial"/>
        </w:rPr>
        <w:t xml:space="preserve">reviewing and re-procuring the </w:t>
      </w:r>
      <w:r w:rsidR="00CF6F8A" w:rsidRPr="00E04C3F">
        <w:rPr>
          <w:rFonts w:asciiTheme="minorHAnsi" w:hAnsiTheme="minorHAnsi" w:cs="Arial"/>
        </w:rPr>
        <w:t>Community Bereavement S</w:t>
      </w:r>
      <w:r w:rsidR="0084514C" w:rsidRPr="00E04C3F">
        <w:rPr>
          <w:rFonts w:asciiTheme="minorHAnsi" w:hAnsiTheme="minorHAnsi" w:cs="Arial"/>
        </w:rPr>
        <w:t>ervice</w:t>
      </w:r>
      <w:r w:rsidR="00CF6F8A" w:rsidRPr="00E04C3F">
        <w:rPr>
          <w:rFonts w:asciiTheme="minorHAnsi" w:hAnsiTheme="minorHAnsi" w:cs="Arial"/>
        </w:rPr>
        <w:t xml:space="preserve"> that </w:t>
      </w:r>
      <w:r w:rsidR="0015402F" w:rsidRPr="00E04C3F">
        <w:rPr>
          <w:rFonts w:asciiTheme="minorHAnsi" w:hAnsiTheme="minorHAnsi" w:cs="Arial"/>
        </w:rPr>
        <w:t xml:space="preserve">responds to the needs of </w:t>
      </w:r>
      <w:r w:rsidR="00B93893" w:rsidRPr="00E04C3F">
        <w:rPr>
          <w:rFonts w:asciiTheme="minorHAnsi" w:hAnsiTheme="minorHAnsi" w:cs="Arial"/>
        </w:rPr>
        <w:t>individuals</w:t>
      </w:r>
      <w:r w:rsidR="0015402F" w:rsidRPr="00E04C3F">
        <w:rPr>
          <w:rFonts w:asciiTheme="minorHAnsi" w:hAnsiTheme="minorHAnsi" w:cs="Arial"/>
        </w:rPr>
        <w:t xml:space="preserve"> affected by the death of a loved one/s.</w:t>
      </w:r>
    </w:p>
    <w:p w14:paraId="110F7A23" w14:textId="77777777" w:rsidR="00863767" w:rsidRPr="00E04C3F" w:rsidRDefault="00863767" w:rsidP="00863767">
      <w:pPr>
        <w:pStyle w:val="ListParagraph"/>
        <w:rPr>
          <w:rFonts w:asciiTheme="minorHAnsi" w:hAnsiTheme="minorHAnsi" w:cs="Arial"/>
        </w:rPr>
      </w:pPr>
    </w:p>
    <w:p w14:paraId="5BF4F8E5" w14:textId="1DEEA9AA" w:rsidR="00863767" w:rsidRPr="00E04C3F" w:rsidRDefault="00863767" w:rsidP="00863767">
      <w:pPr>
        <w:jc w:val="both"/>
        <w:rPr>
          <w:rFonts w:asciiTheme="minorHAnsi" w:hAnsiTheme="minorHAnsi" w:cs="Arial"/>
        </w:rPr>
      </w:pPr>
      <w:r w:rsidRPr="00E04C3F">
        <w:rPr>
          <w:rFonts w:asciiTheme="minorHAnsi" w:hAnsiTheme="minorHAnsi" w:cs="Arial"/>
        </w:rPr>
        <w:t xml:space="preserve">It is imperative that these </w:t>
      </w:r>
      <w:r w:rsidR="00632C87" w:rsidRPr="00E04C3F">
        <w:rPr>
          <w:rFonts w:asciiTheme="minorHAnsi" w:hAnsiTheme="minorHAnsi" w:cs="Arial"/>
        </w:rPr>
        <w:t>actions</w:t>
      </w:r>
      <w:r w:rsidRPr="00E04C3F">
        <w:rPr>
          <w:rFonts w:asciiTheme="minorHAnsi" w:hAnsiTheme="minorHAnsi" w:cs="Arial"/>
        </w:rPr>
        <w:t xml:space="preserve"> are shaped and delivered within the Newham context: with Health and Social Care professionals being aware</w:t>
      </w:r>
      <w:r w:rsidR="00632C87" w:rsidRPr="00E04C3F">
        <w:rPr>
          <w:rFonts w:asciiTheme="minorHAnsi" w:hAnsiTheme="minorHAnsi" w:cs="Arial"/>
        </w:rPr>
        <w:t xml:space="preserve"> of</w:t>
      </w:r>
      <w:r w:rsidRPr="00E04C3F">
        <w:rPr>
          <w:rFonts w:asciiTheme="minorHAnsi" w:hAnsiTheme="minorHAnsi" w:cs="Arial"/>
        </w:rPr>
        <w:t>, competent</w:t>
      </w:r>
      <w:r w:rsidR="00632C87" w:rsidRPr="00E04C3F">
        <w:rPr>
          <w:rFonts w:asciiTheme="minorHAnsi" w:hAnsiTheme="minorHAnsi" w:cs="Arial"/>
        </w:rPr>
        <w:t xml:space="preserve"> in and </w:t>
      </w:r>
      <w:r w:rsidRPr="00E04C3F">
        <w:rPr>
          <w:rFonts w:asciiTheme="minorHAnsi" w:hAnsiTheme="minorHAnsi" w:cs="Arial"/>
        </w:rPr>
        <w:t>sensitive to individuals</w:t>
      </w:r>
      <w:r w:rsidR="00632C87" w:rsidRPr="00E04C3F">
        <w:rPr>
          <w:rFonts w:asciiTheme="minorHAnsi" w:hAnsiTheme="minorHAnsi" w:cs="Arial"/>
        </w:rPr>
        <w:t>’</w:t>
      </w:r>
      <w:r w:rsidRPr="00E04C3F">
        <w:rPr>
          <w:rFonts w:asciiTheme="minorHAnsi" w:hAnsiTheme="minorHAnsi" w:cs="Arial"/>
        </w:rPr>
        <w:t xml:space="preserve"> cultural, ethnic and religious differences and how these may influence the views of individuals around advanced planning and their preferred </w:t>
      </w:r>
      <w:r w:rsidR="00632C87" w:rsidRPr="00E04C3F">
        <w:rPr>
          <w:rFonts w:asciiTheme="minorHAnsi" w:hAnsiTheme="minorHAnsi" w:cs="Arial"/>
        </w:rPr>
        <w:t xml:space="preserve">place of care and death and </w:t>
      </w:r>
      <w:r w:rsidRPr="00E04C3F">
        <w:rPr>
          <w:rFonts w:asciiTheme="minorHAnsi" w:hAnsiTheme="minorHAnsi" w:cs="Arial"/>
        </w:rPr>
        <w:t>EoLC interventions.</w:t>
      </w:r>
    </w:p>
    <w:p w14:paraId="40200474" w14:textId="77777777" w:rsidR="009E2AD1" w:rsidRPr="00E04C3F" w:rsidRDefault="009E2AD1" w:rsidP="00B93893">
      <w:pPr>
        <w:autoSpaceDE w:val="0"/>
        <w:autoSpaceDN w:val="0"/>
        <w:adjustRightInd w:val="0"/>
        <w:jc w:val="both"/>
        <w:rPr>
          <w:rFonts w:asciiTheme="minorHAnsi" w:hAnsiTheme="minorHAnsi" w:cs="BDCBI A+ A Garamond"/>
          <w:b/>
          <w:color w:val="FF33CC"/>
        </w:rPr>
      </w:pPr>
    </w:p>
    <w:p w14:paraId="3EDE3E41" w14:textId="3D9960B6" w:rsidR="007665EE" w:rsidRPr="00E04C3F" w:rsidRDefault="007E3539" w:rsidP="00B93893">
      <w:pPr>
        <w:autoSpaceDE w:val="0"/>
        <w:autoSpaceDN w:val="0"/>
        <w:adjustRightInd w:val="0"/>
        <w:jc w:val="both"/>
        <w:rPr>
          <w:rFonts w:asciiTheme="minorHAnsi" w:hAnsiTheme="minorHAnsi" w:cs="BDCBI A+ A Garamond"/>
          <w:b/>
          <w:color w:val="FF33CC"/>
        </w:rPr>
      </w:pPr>
      <w:r w:rsidRPr="00E04C3F">
        <w:rPr>
          <w:rFonts w:asciiTheme="minorHAnsi" w:hAnsiTheme="minorHAnsi" w:cs="BDCBI A+ A Garamond"/>
          <w:b/>
          <w:color w:val="FF33CC"/>
        </w:rPr>
        <w:t>9.</w:t>
      </w:r>
      <w:r w:rsidR="00EA0403" w:rsidRPr="00E04C3F">
        <w:rPr>
          <w:rFonts w:asciiTheme="minorHAnsi" w:hAnsiTheme="minorHAnsi" w:cs="BDCBI A+ A Garamond"/>
          <w:b/>
          <w:color w:val="FF33CC"/>
        </w:rPr>
        <w:t xml:space="preserve"> </w:t>
      </w:r>
      <w:r w:rsidRPr="00E04C3F">
        <w:rPr>
          <w:rFonts w:asciiTheme="minorHAnsi" w:hAnsiTheme="minorHAnsi" w:cs="BDCBI A+ A Garamond"/>
          <w:b/>
          <w:color w:val="FF33CC"/>
        </w:rPr>
        <w:t>OUTCOMES / SUCCESS CRITERIA</w:t>
      </w:r>
    </w:p>
    <w:p w14:paraId="6F07094B" w14:textId="13BF1C24" w:rsidR="007665EE" w:rsidRPr="00E04C3F" w:rsidRDefault="007665EE" w:rsidP="00B93893">
      <w:pPr>
        <w:autoSpaceDE w:val="0"/>
        <w:autoSpaceDN w:val="0"/>
        <w:adjustRightInd w:val="0"/>
        <w:jc w:val="both"/>
        <w:rPr>
          <w:rFonts w:asciiTheme="minorHAnsi" w:hAnsiTheme="minorHAnsi" w:cs="BDCBI A+ A Garamond"/>
          <w:b/>
          <w:color w:val="FF33CC"/>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9066"/>
      </w:tblGrid>
      <w:tr w:rsidR="00C318C1" w:rsidRPr="00E04C3F" w14:paraId="5B1F3782" w14:textId="77777777" w:rsidTr="00C318C1">
        <w:tc>
          <w:tcPr>
            <w:tcW w:w="1336" w:type="dxa"/>
          </w:tcPr>
          <w:p w14:paraId="49FD5463" w14:textId="3B7FC7B0" w:rsidR="00C318C1" w:rsidRPr="00E04C3F" w:rsidRDefault="00C318C1" w:rsidP="00C318C1">
            <w:pPr>
              <w:autoSpaceDE w:val="0"/>
              <w:autoSpaceDN w:val="0"/>
              <w:adjustRightInd w:val="0"/>
              <w:jc w:val="both"/>
              <w:rPr>
                <w:rFonts w:asciiTheme="minorHAnsi" w:hAnsiTheme="minorHAnsi" w:cstheme="minorHAnsi"/>
                <w:color w:val="000000"/>
              </w:rPr>
            </w:pPr>
            <w:r w:rsidRPr="00E04C3F">
              <w:rPr>
                <w:rFonts w:asciiTheme="minorHAnsi" w:hAnsiTheme="minorHAnsi" w:cstheme="minorHAnsi"/>
                <w:color w:val="000000"/>
              </w:rPr>
              <w:t>Outcome 1</w:t>
            </w:r>
          </w:p>
        </w:tc>
        <w:tc>
          <w:tcPr>
            <w:tcW w:w="9066" w:type="dxa"/>
          </w:tcPr>
          <w:p w14:paraId="5958E283" w14:textId="77777777" w:rsidR="00C318C1" w:rsidRPr="00E04C3F" w:rsidRDefault="00C318C1" w:rsidP="00C318C1">
            <w:pPr>
              <w:autoSpaceDE w:val="0"/>
              <w:autoSpaceDN w:val="0"/>
              <w:adjustRightInd w:val="0"/>
              <w:jc w:val="both"/>
              <w:rPr>
                <w:rFonts w:asciiTheme="minorHAnsi" w:hAnsiTheme="minorHAnsi" w:cstheme="minorHAnsi"/>
                <w:b/>
                <w:color w:val="000000"/>
              </w:rPr>
            </w:pPr>
            <w:r w:rsidRPr="00E04C3F">
              <w:rPr>
                <w:rFonts w:asciiTheme="minorHAnsi" w:hAnsiTheme="minorHAnsi" w:cstheme="minorHAnsi"/>
                <w:color w:val="000000"/>
              </w:rPr>
              <w:t>Increase in the number of patients identified on the Primary Care Palliative Care Register (from 304 baseline);</w:t>
            </w:r>
          </w:p>
          <w:p w14:paraId="169B33CF" w14:textId="77777777" w:rsidR="00C318C1" w:rsidRPr="00E04C3F" w:rsidRDefault="00C318C1" w:rsidP="00C318C1">
            <w:pPr>
              <w:autoSpaceDE w:val="0"/>
              <w:autoSpaceDN w:val="0"/>
              <w:adjustRightInd w:val="0"/>
              <w:jc w:val="both"/>
              <w:rPr>
                <w:rFonts w:asciiTheme="minorHAnsi" w:hAnsiTheme="minorHAnsi" w:cstheme="minorHAnsi"/>
                <w:color w:val="000000"/>
              </w:rPr>
            </w:pPr>
          </w:p>
        </w:tc>
      </w:tr>
      <w:tr w:rsidR="00C318C1" w:rsidRPr="00E04C3F" w14:paraId="37A17BE1" w14:textId="77777777" w:rsidTr="00C318C1">
        <w:tc>
          <w:tcPr>
            <w:tcW w:w="1336" w:type="dxa"/>
          </w:tcPr>
          <w:p w14:paraId="57A14F9D" w14:textId="21B49839" w:rsidR="00C318C1" w:rsidRPr="00E04C3F" w:rsidRDefault="00C318C1" w:rsidP="00C318C1">
            <w:pPr>
              <w:autoSpaceDE w:val="0"/>
              <w:autoSpaceDN w:val="0"/>
              <w:adjustRightInd w:val="0"/>
              <w:jc w:val="both"/>
              <w:rPr>
                <w:rFonts w:asciiTheme="minorHAnsi" w:hAnsiTheme="minorHAnsi" w:cstheme="minorHAnsi"/>
                <w:color w:val="000000"/>
              </w:rPr>
            </w:pPr>
            <w:r w:rsidRPr="00E04C3F">
              <w:rPr>
                <w:rFonts w:asciiTheme="minorHAnsi" w:hAnsiTheme="minorHAnsi" w:cstheme="minorHAnsi"/>
                <w:color w:val="000000"/>
              </w:rPr>
              <w:t>Outcome 2</w:t>
            </w:r>
          </w:p>
        </w:tc>
        <w:tc>
          <w:tcPr>
            <w:tcW w:w="9066" w:type="dxa"/>
          </w:tcPr>
          <w:p w14:paraId="5D37E683" w14:textId="7677E76A" w:rsidR="00C318C1" w:rsidRPr="00E04C3F" w:rsidRDefault="00C318C1" w:rsidP="00C318C1">
            <w:pPr>
              <w:autoSpaceDE w:val="0"/>
              <w:autoSpaceDN w:val="0"/>
              <w:adjustRightInd w:val="0"/>
              <w:jc w:val="both"/>
              <w:rPr>
                <w:rFonts w:asciiTheme="minorHAnsi" w:hAnsiTheme="minorHAnsi" w:cstheme="minorHAnsi"/>
                <w:b/>
                <w:color w:val="000000"/>
              </w:rPr>
            </w:pPr>
            <w:r w:rsidRPr="00E04C3F">
              <w:rPr>
                <w:rFonts w:asciiTheme="minorHAnsi" w:hAnsiTheme="minorHAnsi" w:cstheme="minorHAnsi"/>
                <w:color w:val="000000"/>
              </w:rPr>
              <w:t xml:space="preserve">increase the number of patients with a CMC Plan </w:t>
            </w:r>
            <w:r w:rsidR="009E2AD1" w:rsidRPr="00E04C3F">
              <w:rPr>
                <w:rFonts w:asciiTheme="minorHAnsi" w:hAnsiTheme="minorHAnsi" w:cstheme="minorHAnsi"/>
                <w:color w:val="000000"/>
              </w:rPr>
              <w:t xml:space="preserve">and the quality of the completed plan </w:t>
            </w:r>
            <w:r w:rsidRPr="00E04C3F">
              <w:rPr>
                <w:rFonts w:asciiTheme="minorHAnsi" w:hAnsiTheme="minorHAnsi" w:cstheme="minorHAnsi"/>
                <w:color w:val="000000"/>
              </w:rPr>
              <w:t>(from 1,344 baseline);</w:t>
            </w:r>
          </w:p>
          <w:p w14:paraId="62782E9F" w14:textId="77777777" w:rsidR="00C318C1" w:rsidRPr="00E04C3F" w:rsidRDefault="00C318C1" w:rsidP="00C318C1">
            <w:pPr>
              <w:autoSpaceDE w:val="0"/>
              <w:autoSpaceDN w:val="0"/>
              <w:adjustRightInd w:val="0"/>
              <w:jc w:val="both"/>
              <w:rPr>
                <w:rFonts w:asciiTheme="minorHAnsi" w:hAnsiTheme="minorHAnsi" w:cstheme="minorHAnsi"/>
                <w:color w:val="000000"/>
              </w:rPr>
            </w:pPr>
          </w:p>
        </w:tc>
      </w:tr>
      <w:tr w:rsidR="00C318C1" w:rsidRPr="00E04C3F" w14:paraId="7EA7FF4D" w14:textId="77777777" w:rsidTr="00C318C1">
        <w:tc>
          <w:tcPr>
            <w:tcW w:w="1336" w:type="dxa"/>
          </w:tcPr>
          <w:p w14:paraId="491A32B7" w14:textId="79E85F5B" w:rsidR="00C318C1" w:rsidRPr="00E04C3F" w:rsidRDefault="00C318C1" w:rsidP="00C318C1">
            <w:pPr>
              <w:autoSpaceDE w:val="0"/>
              <w:autoSpaceDN w:val="0"/>
              <w:adjustRightInd w:val="0"/>
              <w:jc w:val="both"/>
              <w:rPr>
                <w:rFonts w:asciiTheme="minorHAnsi" w:hAnsiTheme="minorHAnsi" w:cstheme="minorHAnsi"/>
                <w:color w:val="000000"/>
              </w:rPr>
            </w:pPr>
            <w:r w:rsidRPr="00E04C3F">
              <w:rPr>
                <w:rFonts w:asciiTheme="minorHAnsi" w:hAnsiTheme="minorHAnsi" w:cstheme="minorHAnsi"/>
                <w:color w:val="000000"/>
              </w:rPr>
              <w:t>Outcome 3</w:t>
            </w:r>
          </w:p>
        </w:tc>
        <w:tc>
          <w:tcPr>
            <w:tcW w:w="9066" w:type="dxa"/>
          </w:tcPr>
          <w:p w14:paraId="4CB6B4E3" w14:textId="281DB64B" w:rsidR="00C318C1" w:rsidRPr="00E04C3F" w:rsidRDefault="00C318C1" w:rsidP="00C318C1">
            <w:pPr>
              <w:autoSpaceDE w:val="0"/>
              <w:autoSpaceDN w:val="0"/>
              <w:adjustRightInd w:val="0"/>
              <w:jc w:val="both"/>
              <w:rPr>
                <w:rFonts w:asciiTheme="minorHAnsi" w:hAnsiTheme="minorHAnsi" w:cstheme="minorHAnsi"/>
                <w:b/>
                <w:color w:val="000000"/>
              </w:rPr>
            </w:pPr>
            <w:r w:rsidRPr="00E04C3F">
              <w:rPr>
                <w:rFonts w:asciiTheme="minorHAnsi" w:hAnsiTheme="minorHAnsi" w:cstheme="minorHAnsi"/>
                <w:color w:val="000000"/>
              </w:rPr>
              <w:t xml:space="preserve">improvement in the provision of </w:t>
            </w:r>
            <w:r w:rsidR="009E2AD1" w:rsidRPr="00E04C3F">
              <w:rPr>
                <w:rFonts w:asciiTheme="minorHAnsi" w:hAnsiTheme="minorHAnsi" w:cstheme="minorHAnsi"/>
                <w:color w:val="000000"/>
              </w:rPr>
              <w:t xml:space="preserve">responsive and </w:t>
            </w:r>
            <w:r w:rsidRPr="00E04C3F">
              <w:rPr>
                <w:rFonts w:asciiTheme="minorHAnsi" w:hAnsiTheme="minorHAnsi" w:cstheme="minorHAnsi"/>
                <w:color w:val="000000"/>
              </w:rPr>
              <w:t>appropriate 24/7 Health and Social Care services across Newham;</w:t>
            </w:r>
          </w:p>
          <w:p w14:paraId="0D18775E" w14:textId="77777777" w:rsidR="00C318C1" w:rsidRPr="00E04C3F" w:rsidRDefault="00C318C1" w:rsidP="00C318C1">
            <w:pPr>
              <w:autoSpaceDE w:val="0"/>
              <w:autoSpaceDN w:val="0"/>
              <w:adjustRightInd w:val="0"/>
              <w:jc w:val="both"/>
              <w:rPr>
                <w:rFonts w:asciiTheme="minorHAnsi" w:hAnsiTheme="minorHAnsi" w:cstheme="minorHAnsi"/>
                <w:color w:val="000000"/>
              </w:rPr>
            </w:pPr>
          </w:p>
        </w:tc>
      </w:tr>
      <w:tr w:rsidR="00C318C1" w:rsidRPr="00E04C3F" w14:paraId="78CAF432" w14:textId="77777777" w:rsidTr="00C318C1">
        <w:tc>
          <w:tcPr>
            <w:tcW w:w="1336" w:type="dxa"/>
          </w:tcPr>
          <w:p w14:paraId="0DFA28FB" w14:textId="0EFCB6D9" w:rsidR="00C318C1" w:rsidRPr="00E04C3F" w:rsidRDefault="00C318C1" w:rsidP="00C318C1">
            <w:pPr>
              <w:autoSpaceDE w:val="0"/>
              <w:autoSpaceDN w:val="0"/>
              <w:adjustRightInd w:val="0"/>
              <w:jc w:val="both"/>
              <w:rPr>
                <w:rFonts w:asciiTheme="minorHAnsi" w:hAnsiTheme="minorHAnsi" w:cstheme="minorHAnsi"/>
                <w:color w:val="000000"/>
              </w:rPr>
            </w:pPr>
            <w:r w:rsidRPr="00E04C3F">
              <w:rPr>
                <w:rFonts w:asciiTheme="minorHAnsi" w:hAnsiTheme="minorHAnsi" w:cstheme="minorHAnsi"/>
                <w:color w:val="000000"/>
              </w:rPr>
              <w:t>Outcome 4</w:t>
            </w:r>
          </w:p>
        </w:tc>
        <w:tc>
          <w:tcPr>
            <w:tcW w:w="9066" w:type="dxa"/>
          </w:tcPr>
          <w:p w14:paraId="5C7A673C" w14:textId="5A2C23ED" w:rsidR="00C318C1" w:rsidRPr="00E04C3F" w:rsidRDefault="00C318C1" w:rsidP="00C318C1">
            <w:pPr>
              <w:autoSpaceDE w:val="0"/>
              <w:autoSpaceDN w:val="0"/>
              <w:adjustRightInd w:val="0"/>
              <w:jc w:val="both"/>
              <w:rPr>
                <w:rFonts w:asciiTheme="minorHAnsi" w:hAnsiTheme="minorHAnsi" w:cstheme="minorHAnsi"/>
                <w:b/>
                <w:color w:val="000000"/>
              </w:rPr>
            </w:pPr>
            <w:r w:rsidRPr="00E04C3F">
              <w:rPr>
                <w:rFonts w:asciiTheme="minorHAnsi" w:hAnsiTheme="minorHAnsi" w:cstheme="minorHAnsi"/>
                <w:color w:val="000000"/>
              </w:rPr>
              <w:t xml:space="preserve">increase in the proportion of individuals approaching the end of their life receiving care in their preferred place of care and dying in their preferred place of choice (from </w:t>
            </w:r>
            <w:r w:rsidR="009E2AD1" w:rsidRPr="00E04C3F">
              <w:rPr>
                <w:rFonts w:asciiTheme="minorHAnsi" w:hAnsiTheme="minorHAnsi" w:cstheme="minorHAnsi"/>
                <w:color w:val="000000"/>
              </w:rPr>
              <w:t xml:space="preserve"> the current low </w:t>
            </w:r>
            <w:r w:rsidRPr="00E04C3F">
              <w:rPr>
                <w:rFonts w:asciiTheme="minorHAnsi" w:hAnsiTheme="minorHAnsi" w:cstheme="minorHAnsi"/>
                <w:color w:val="000000"/>
              </w:rPr>
              <w:t xml:space="preserve"> baseline);</w:t>
            </w:r>
          </w:p>
          <w:p w14:paraId="5102F056" w14:textId="77777777" w:rsidR="00C318C1" w:rsidRPr="00E04C3F" w:rsidRDefault="00C318C1" w:rsidP="00C318C1">
            <w:pPr>
              <w:autoSpaceDE w:val="0"/>
              <w:autoSpaceDN w:val="0"/>
              <w:adjustRightInd w:val="0"/>
              <w:jc w:val="both"/>
              <w:rPr>
                <w:rFonts w:asciiTheme="minorHAnsi" w:hAnsiTheme="minorHAnsi" w:cstheme="minorHAnsi"/>
                <w:color w:val="000000"/>
              </w:rPr>
            </w:pPr>
          </w:p>
        </w:tc>
      </w:tr>
      <w:tr w:rsidR="00C318C1" w:rsidRPr="00E04C3F" w14:paraId="58FFE825" w14:textId="77777777" w:rsidTr="00C318C1">
        <w:tc>
          <w:tcPr>
            <w:tcW w:w="1336" w:type="dxa"/>
          </w:tcPr>
          <w:p w14:paraId="1D072404" w14:textId="102FF60B" w:rsidR="00C318C1" w:rsidRPr="00E04C3F" w:rsidRDefault="00C318C1" w:rsidP="00C318C1">
            <w:pPr>
              <w:autoSpaceDE w:val="0"/>
              <w:autoSpaceDN w:val="0"/>
              <w:adjustRightInd w:val="0"/>
              <w:jc w:val="both"/>
              <w:rPr>
                <w:rFonts w:asciiTheme="minorHAnsi" w:hAnsiTheme="minorHAnsi" w:cstheme="minorHAnsi"/>
                <w:color w:val="000000"/>
              </w:rPr>
            </w:pPr>
            <w:r w:rsidRPr="00E04C3F">
              <w:rPr>
                <w:rFonts w:asciiTheme="minorHAnsi" w:hAnsiTheme="minorHAnsi" w:cstheme="minorHAnsi"/>
                <w:color w:val="000000"/>
              </w:rPr>
              <w:t>Outcome 5</w:t>
            </w:r>
          </w:p>
        </w:tc>
        <w:tc>
          <w:tcPr>
            <w:tcW w:w="9066" w:type="dxa"/>
          </w:tcPr>
          <w:p w14:paraId="697A1D2E" w14:textId="12B963F8" w:rsidR="005578AA" w:rsidRPr="00E04C3F" w:rsidRDefault="005578AA" w:rsidP="005578AA">
            <w:pPr>
              <w:autoSpaceDE w:val="0"/>
              <w:autoSpaceDN w:val="0"/>
              <w:adjustRightInd w:val="0"/>
              <w:jc w:val="both"/>
              <w:rPr>
                <w:rFonts w:asciiTheme="minorHAnsi" w:hAnsiTheme="minorHAnsi" w:cstheme="minorHAnsi"/>
                <w:b/>
                <w:color w:val="000000"/>
              </w:rPr>
            </w:pPr>
            <w:r w:rsidRPr="00E04C3F">
              <w:rPr>
                <w:rFonts w:asciiTheme="minorHAnsi" w:hAnsiTheme="minorHAnsi" w:cstheme="minorHAnsi"/>
                <w:color w:val="000000"/>
              </w:rPr>
              <w:t>personalised care, and greater use of personal health budgets to ensure  a better experience and choices of how and where to receive end of life care and where to die for individuals and their loved ones;</w:t>
            </w:r>
          </w:p>
          <w:p w14:paraId="35FD7F0D" w14:textId="77777777" w:rsidR="00C318C1" w:rsidRPr="00E04C3F" w:rsidRDefault="00C318C1" w:rsidP="00C318C1">
            <w:pPr>
              <w:autoSpaceDE w:val="0"/>
              <w:autoSpaceDN w:val="0"/>
              <w:adjustRightInd w:val="0"/>
              <w:jc w:val="both"/>
              <w:rPr>
                <w:rFonts w:asciiTheme="minorHAnsi" w:hAnsiTheme="minorHAnsi" w:cstheme="minorHAnsi"/>
                <w:color w:val="000000"/>
              </w:rPr>
            </w:pPr>
          </w:p>
        </w:tc>
      </w:tr>
      <w:tr w:rsidR="00C318C1" w:rsidRPr="00E04C3F" w14:paraId="7382657C" w14:textId="77777777" w:rsidTr="00C318C1">
        <w:tc>
          <w:tcPr>
            <w:tcW w:w="1336" w:type="dxa"/>
          </w:tcPr>
          <w:p w14:paraId="6C79A5C9" w14:textId="75B6BB5B" w:rsidR="00C318C1" w:rsidRPr="00E04C3F" w:rsidRDefault="00C318C1" w:rsidP="00C318C1">
            <w:pPr>
              <w:autoSpaceDE w:val="0"/>
              <w:autoSpaceDN w:val="0"/>
              <w:adjustRightInd w:val="0"/>
              <w:jc w:val="both"/>
              <w:rPr>
                <w:rFonts w:asciiTheme="minorHAnsi" w:hAnsiTheme="minorHAnsi" w:cstheme="minorHAnsi"/>
                <w:color w:val="000000"/>
              </w:rPr>
            </w:pPr>
            <w:r w:rsidRPr="00E04C3F">
              <w:rPr>
                <w:rFonts w:asciiTheme="minorHAnsi" w:hAnsiTheme="minorHAnsi" w:cstheme="minorHAnsi"/>
                <w:color w:val="000000"/>
              </w:rPr>
              <w:lastRenderedPageBreak/>
              <w:t>Outcome 6</w:t>
            </w:r>
          </w:p>
        </w:tc>
        <w:tc>
          <w:tcPr>
            <w:tcW w:w="9066" w:type="dxa"/>
          </w:tcPr>
          <w:p w14:paraId="7C1E18D4" w14:textId="77777777" w:rsidR="00C318C1" w:rsidRPr="00E04C3F" w:rsidRDefault="00C318C1" w:rsidP="00C318C1">
            <w:pPr>
              <w:autoSpaceDE w:val="0"/>
              <w:autoSpaceDN w:val="0"/>
              <w:adjustRightInd w:val="0"/>
              <w:jc w:val="both"/>
              <w:rPr>
                <w:rFonts w:asciiTheme="minorHAnsi" w:hAnsiTheme="minorHAnsi" w:cstheme="minorHAnsi"/>
                <w:b/>
                <w:color w:val="000000"/>
              </w:rPr>
            </w:pPr>
            <w:r w:rsidRPr="00E04C3F">
              <w:rPr>
                <w:rFonts w:asciiTheme="minorHAnsi" w:hAnsiTheme="minorHAnsi" w:cstheme="minorHAnsi"/>
                <w:color w:val="000000"/>
              </w:rPr>
              <w:t>a more confident Health and Social Care staff able to undertake ‘difficult conversations’ and provide appropriate care and support in the last days of life;</w:t>
            </w:r>
          </w:p>
          <w:p w14:paraId="11DA01C4" w14:textId="77777777" w:rsidR="00C318C1" w:rsidRPr="00E04C3F" w:rsidRDefault="00C318C1" w:rsidP="00C318C1">
            <w:pPr>
              <w:autoSpaceDE w:val="0"/>
              <w:autoSpaceDN w:val="0"/>
              <w:adjustRightInd w:val="0"/>
              <w:jc w:val="both"/>
              <w:rPr>
                <w:rFonts w:asciiTheme="minorHAnsi" w:hAnsiTheme="minorHAnsi" w:cstheme="minorHAnsi"/>
                <w:color w:val="000000"/>
              </w:rPr>
            </w:pPr>
          </w:p>
        </w:tc>
      </w:tr>
      <w:tr w:rsidR="00C318C1" w:rsidRPr="00E04C3F" w14:paraId="7C430B9F" w14:textId="77777777" w:rsidTr="00C318C1">
        <w:tc>
          <w:tcPr>
            <w:tcW w:w="1336" w:type="dxa"/>
          </w:tcPr>
          <w:p w14:paraId="13135D16" w14:textId="11CABA6E" w:rsidR="00C318C1" w:rsidRPr="00E04C3F" w:rsidRDefault="00C318C1" w:rsidP="00C318C1">
            <w:pPr>
              <w:autoSpaceDE w:val="0"/>
              <w:autoSpaceDN w:val="0"/>
              <w:adjustRightInd w:val="0"/>
              <w:jc w:val="both"/>
              <w:rPr>
                <w:rFonts w:asciiTheme="minorHAnsi" w:hAnsiTheme="minorHAnsi" w:cstheme="minorHAnsi"/>
                <w:color w:val="000000"/>
              </w:rPr>
            </w:pPr>
            <w:r w:rsidRPr="00E04C3F">
              <w:rPr>
                <w:rFonts w:asciiTheme="minorHAnsi" w:hAnsiTheme="minorHAnsi" w:cstheme="minorHAnsi"/>
                <w:color w:val="000000"/>
              </w:rPr>
              <w:t>Outcome 7</w:t>
            </w:r>
          </w:p>
        </w:tc>
        <w:tc>
          <w:tcPr>
            <w:tcW w:w="9066" w:type="dxa"/>
          </w:tcPr>
          <w:p w14:paraId="68E6E098" w14:textId="0888C48F" w:rsidR="00C318C1" w:rsidRPr="00E04C3F" w:rsidRDefault="00C318C1" w:rsidP="00C318C1">
            <w:pPr>
              <w:autoSpaceDE w:val="0"/>
              <w:autoSpaceDN w:val="0"/>
              <w:adjustRightInd w:val="0"/>
              <w:jc w:val="both"/>
              <w:rPr>
                <w:rFonts w:asciiTheme="minorHAnsi" w:hAnsiTheme="minorHAnsi" w:cstheme="minorHAnsi"/>
                <w:color w:val="000000"/>
              </w:rPr>
            </w:pPr>
            <w:r w:rsidRPr="00E04C3F">
              <w:rPr>
                <w:rFonts w:asciiTheme="minorHAnsi" w:hAnsiTheme="minorHAnsi" w:cstheme="minorHAnsi"/>
                <w:color w:val="000000"/>
              </w:rPr>
              <w:t>the Newham Wellbeing Partnership being able to evidence that death, dying and bereavement is everyone’s’ business.</w:t>
            </w:r>
          </w:p>
        </w:tc>
      </w:tr>
    </w:tbl>
    <w:p w14:paraId="7F52B04F" w14:textId="77777777" w:rsidR="007E3539" w:rsidRPr="00E04C3F" w:rsidRDefault="007E3539" w:rsidP="007E3539">
      <w:pPr>
        <w:pStyle w:val="ListParagraph"/>
        <w:autoSpaceDE w:val="0"/>
        <w:autoSpaceDN w:val="0"/>
        <w:adjustRightInd w:val="0"/>
        <w:ind w:left="360"/>
        <w:contextualSpacing w:val="0"/>
        <w:jc w:val="both"/>
        <w:rPr>
          <w:rFonts w:asciiTheme="minorHAnsi" w:hAnsiTheme="minorHAnsi" w:cstheme="minorHAnsi"/>
          <w:b/>
          <w:color w:val="000000"/>
        </w:rPr>
      </w:pPr>
    </w:p>
    <w:p w14:paraId="5B06CD30" w14:textId="5AC074D9" w:rsidR="00A37024" w:rsidRPr="00E04C3F" w:rsidRDefault="007E3539" w:rsidP="00B93893">
      <w:pPr>
        <w:autoSpaceDE w:val="0"/>
        <w:autoSpaceDN w:val="0"/>
        <w:adjustRightInd w:val="0"/>
        <w:jc w:val="both"/>
        <w:rPr>
          <w:rFonts w:asciiTheme="minorHAnsi" w:hAnsiTheme="minorHAnsi" w:cs="BDCBI A+ A Garamond"/>
          <w:b/>
          <w:color w:val="FF33CC"/>
        </w:rPr>
      </w:pPr>
      <w:r w:rsidRPr="00E04C3F">
        <w:rPr>
          <w:rFonts w:asciiTheme="minorHAnsi" w:hAnsiTheme="minorHAnsi" w:cs="BDCBI A+ A Garamond"/>
          <w:b/>
          <w:color w:val="FF33CC"/>
        </w:rPr>
        <w:t>10.</w:t>
      </w:r>
      <w:r w:rsidR="00EA0403" w:rsidRPr="00E04C3F">
        <w:rPr>
          <w:rFonts w:asciiTheme="minorHAnsi" w:hAnsiTheme="minorHAnsi" w:cs="BDCBI A+ A Garamond"/>
          <w:b/>
          <w:color w:val="FF33CC"/>
        </w:rPr>
        <w:t xml:space="preserve"> </w:t>
      </w:r>
      <w:r w:rsidR="00922D6A" w:rsidRPr="00E04C3F">
        <w:rPr>
          <w:rFonts w:asciiTheme="minorHAnsi" w:hAnsiTheme="minorHAnsi" w:cs="BDCBI A+ A Garamond"/>
          <w:b/>
          <w:color w:val="FF33CC"/>
        </w:rPr>
        <w:t>ACTION PLAN</w:t>
      </w:r>
    </w:p>
    <w:p w14:paraId="2EFA851A" w14:textId="77777777" w:rsidR="00AB1459" w:rsidRPr="00E04C3F" w:rsidRDefault="00AB1459" w:rsidP="00B93893">
      <w:pPr>
        <w:jc w:val="both"/>
        <w:rPr>
          <w:rFonts w:asciiTheme="minorHAnsi" w:hAnsiTheme="minorHAnsi" w:cs="BDCBI A+ A Garamond"/>
        </w:rPr>
      </w:pPr>
    </w:p>
    <w:p w14:paraId="5BD1080A" w14:textId="22EF7C14" w:rsidR="00DF601F" w:rsidRPr="00E04C3F" w:rsidRDefault="00AB1459" w:rsidP="00B93893">
      <w:pPr>
        <w:jc w:val="both"/>
        <w:rPr>
          <w:rFonts w:asciiTheme="minorHAnsi" w:hAnsiTheme="minorHAnsi" w:cs="BDCBI A+ A Garamond"/>
        </w:rPr>
      </w:pPr>
      <w:r w:rsidRPr="00E04C3F">
        <w:rPr>
          <w:rFonts w:asciiTheme="minorHAnsi" w:hAnsiTheme="minorHAnsi" w:cs="BDCBI A+ A Garamond"/>
        </w:rPr>
        <w:t xml:space="preserve">This Strategy provides an Action Plan (Appendix A), based upon the </w:t>
      </w:r>
      <w:r w:rsidR="00C370E1" w:rsidRPr="00E04C3F">
        <w:rPr>
          <w:rFonts w:asciiTheme="minorHAnsi" w:hAnsiTheme="minorHAnsi" w:cs="BDCBI A+ A Garamond"/>
        </w:rPr>
        <w:t>a</w:t>
      </w:r>
      <w:r w:rsidRPr="00E04C3F">
        <w:rPr>
          <w:rFonts w:asciiTheme="minorHAnsi" w:hAnsiTheme="minorHAnsi" w:cs="BDCBI A+ A Garamond"/>
        </w:rPr>
        <w:t>mbitions that will be implemented over a three-year period</w:t>
      </w:r>
      <w:r w:rsidR="000746AE" w:rsidRPr="00E04C3F">
        <w:rPr>
          <w:rFonts w:asciiTheme="minorHAnsi" w:hAnsiTheme="minorHAnsi" w:cs="BDCBI A+ A Garamond"/>
        </w:rPr>
        <w:t xml:space="preserve"> </w:t>
      </w:r>
      <w:r w:rsidR="00DF601F" w:rsidRPr="00E04C3F">
        <w:rPr>
          <w:rFonts w:asciiTheme="minorHAnsi" w:hAnsiTheme="minorHAnsi" w:cs="BDCBI A+ A Garamond"/>
        </w:rPr>
        <w:t xml:space="preserve">by </w:t>
      </w:r>
      <w:r w:rsidR="00CB65D6" w:rsidRPr="00E04C3F">
        <w:rPr>
          <w:rFonts w:asciiTheme="minorHAnsi" w:hAnsiTheme="minorHAnsi" w:cs="BDCBI A+ A Garamond"/>
        </w:rPr>
        <w:t xml:space="preserve">an </w:t>
      </w:r>
      <w:r w:rsidR="000746AE" w:rsidRPr="00E04C3F">
        <w:rPr>
          <w:rFonts w:asciiTheme="minorHAnsi" w:hAnsiTheme="minorHAnsi" w:cs="BDCBI A+ A Garamond"/>
        </w:rPr>
        <w:t xml:space="preserve">EoLC </w:t>
      </w:r>
      <w:r w:rsidR="00DF601F" w:rsidRPr="00E04C3F">
        <w:rPr>
          <w:rFonts w:asciiTheme="minorHAnsi" w:hAnsiTheme="minorHAnsi" w:cs="BDCBI A+ A Garamond"/>
        </w:rPr>
        <w:t>Strategy Group.</w:t>
      </w:r>
    </w:p>
    <w:p w14:paraId="7D2E606A" w14:textId="77777777" w:rsidR="00DF601F" w:rsidRPr="00E04C3F" w:rsidRDefault="00DF601F" w:rsidP="00B93893">
      <w:pPr>
        <w:jc w:val="both"/>
        <w:rPr>
          <w:rFonts w:asciiTheme="minorHAnsi" w:hAnsiTheme="minorHAnsi" w:cs="BDCBI A+ A Garamond"/>
        </w:rPr>
      </w:pPr>
      <w:r w:rsidRPr="00E04C3F">
        <w:rPr>
          <w:rFonts w:asciiTheme="minorHAnsi" w:hAnsiTheme="minorHAnsi" w:cs="BDCBI A+ A Garamond"/>
        </w:rPr>
        <w:t xml:space="preserve"> </w:t>
      </w:r>
    </w:p>
    <w:p w14:paraId="7735BB37" w14:textId="1A04F93F" w:rsidR="00DF601F" w:rsidRPr="00E04C3F" w:rsidRDefault="00DF601F" w:rsidP="00B93893">
      <w:pPr>
        <w:jc w:val="both"/>
        <w:rPr>
          <w:rFonts w:asciiTheme="minorHAnsi" w:hAnsiTheme="minorHAnsi" w:cs="BDCBI A+ A Garamond"/>
        </w:rPr>
      </w:pPr>
      <w:r w:rsidRPr="00E04C3F">
        <w:rPr>
          <w:rFonts w:asciiTheme="minorHAnsi" w:hAnsiTheme="minorHAnsi" w:cs="BDCBI A+ A Garamond"/>
        </w:rPr>
        <w:t xml:space="preserve">The Group </w:t>
      </w:r>
      <w:r w:rsidR="000746AE" w:rsidRPr="00E04C3F">
        <w:rPr>
          <w:rFonts w:asciiTheme="minorHAnsi" w:hAnsiTheme="minorHAnsi" w:cs="BDCBI A+ A Garamond"/>
        </w:rPr>
        <w:t xml:space="preserve">will </w:t>
      </w:r>
      <w:r w:rsidRPr="00E04C3F">
        <w:rPr>
          <w:rFonts w:asciiTheme="minorHAnsi" w:hAnsiTheme="minorHAnsi" w:cs="BDCBI A+ A Garamond"/>
        </w:rPr>
        <w:t xml:space="preserve">comprise Partnership and </w:t>
      </w:r>
      <w:r w:rsidR="00CB65D6" w:rsidRPr="00E04C3F">
        <w:rPr>
          <w:rFonts w:asciiTheme="minorHAnsi" w:hAnsiTheme="minorHAnsi" w:cs="BDCBI A+ A Garamond"/>
        </w:rPr>
        <w:t>resident</w:t>
      </w:r>
      <w:r w:rsidR="000746AE" w:rsidRPr="00E04C3F">
        <w:rPr>
          <w:rFonts w:asciiTheme="minorHAnsi" w:hAnsiTheme="minorHAnsi" w:cs="BDCBI A+ A Garamond"/>
        </w:rPr>
        <w:t xml:space="preserve"> </w:t>
      </w:r>
      <w:r w:rsidRPr="00E04C3F">
        <w:rPr>
          <w:rFonts w:asciiTheme="minorHAnsi" w:hAnsiTheme="minorHAnsi" w:cs="BDCBI A+ A Garamond"/>
        </w:rPr>
        <w:t>representatives</w:t>
      </w:r>
      <w:r w:rsidR="000746AE" w:rsidRPr="00E04C3F">
        <w:rPr>
          <w:rFonts w:asciiTheme="minorHAnsi" w:hAnsiTheme="minorHAnsi" w:cs="BDCBI A+ A Garamond"/>
        </w:rPr>
        <w:t>, as well as key voluntary sector organisations.</w:t>
      </w:r>
    </w:p>
    <w:p w14:paraId="635C1ECB" w14:textId="77777777" w:rsidR="00DF601F" w:rsidRPr="00E04C3F" w:rsidRDefault="00DF601F" w:rsidP="00B93893">
      <w:pPr>
        <w:jc w:val="both"/>
        <w:rPr>
          <w:rFonts w:asciiTheme="minorHAnsi" w:hAnsiTheme="minorHAnsi" w:cs="BDCBI A+ A Garamond"/>
        </w:rPr>
      </w:pPr>
    </w:p>
    <w:p w14:paraId="60164EA6" w14:textId="39C6E153" w:rsidR="00AB1459" w:rsidRPr="00E04C3F" w:rsidRDefault="00AB1459" w:rsidP="00B93893">
      <w:pPr>
        <w:jc w:val="both"/>
        <w:rPr>
          <w:rFonts w:asciiTheme="minorHAnsi" w:hAnsiTheme="minorHAnsi" w:cs="BDCBI A+ A Garamond"/>
        </w:rPr>
      </w:pPr>
      <w:r w:rsidRPr="00E04C3F">
        <w:rPr>
          <w:rFonts w:asciiTheme="minorHAnsi" w:hAnsiTheme="minorHAnsi" w:cs="BDCBI A+ A Garamond"/>
        </w:rPr>
        <w:t xml:space="preserve">It is </w:t>
      </w:r>
      <w:r w:rsidR="002D3D71" w:rsidRPr="00E04C3F">
        <w:rPr>
          <w:rFonts w:asciiTheme="minorHAnsi" w:hAnsiTheme="minorHAnsi" w:cs="BDCBI A+ A Garamond"/>
        </w:rPr>
        <w:t xml:space="preserve">hoped the implementation of the </w:t>
      </w:r>
      <w:r w:rsidR="007E3539" w:rsidRPr="00E04C3F">
        <w:rPr>
          <w:rFonts w:asciiTheme="minorHAnsi" w:hAnsiTheme="minorHAnsi" w:cs="BDCBI A+ A Garamond"/>
        </w:rPr>
        <w:t>A</w:t>
      </w:r>
      <w:r w:rsidRPr="00E04C3F">
        <w:rPr>
          <w:rFonts w:asciiTheme="minorHAnsi" w:hAnsiTheme="minorHAnsi" w:cs="BDCBI A+ A Garamond"/>
        </w:rPr>
        <w:t xml:space="preserve">ction </w:t>
      </w:r>
      <w:r w:rsidR="007E3539" w:rsidRPr="00E04C3F">
        <w:rPr>
          <w:rFonts w:asciiTheme="minorHAnsi" w:hAnsiTheme="minorHAnsi" w:cs="BDCBI A+ A Garamond"/>
        </w:rPr>
        <w:t>P</w:t>
      </w:r>
      <w:r w:rsidRPr="00E04C3F">
        <w:rPr>
          <w:rFonts w:asciiTheme="minorHAnsi" w:hAnsiTheme="minorHAnsi" w:cs="BDCBI A+ A Garamond"/>
        </w:rPr>
        <w:t>lan will support the</w:t>
      </w:r>
      <w:r w:rsidR="002D3D71" w:rsidRPr="00E04C3F">
        <w:rPr>
          <w:rFonts w:asciiTheme="minorHAnsi" w:hAnsiTheme="minorHAnsi" w:cs="BDCBI A+ A Garamond"/>
        </w:rPr>
        <w:t xml:space="preserve"> Partnership </w:t>
      </w:r>
      <w:r w:rsidRPr="00E04C3F">
        <w:rPr>
          <w:rFonts w:asciiTheme="minorHAnsi" w:hAnsiTheme="minorHAnsi" w:cs="BDCBI A+ A Garamond"/>
        </w:rPr>
        <w:t xml:space="preserve">to </w:t>
      </w:r>
      <w:r w:rsidR="00F1505B" w:rsidRPr="00E04C3F">
        <w:rPr>
          <w:rFonts w:asciiTheme="minorHAnsi" w:hAnsiTheme="minorHAnsi" w:cs="BDCBI A+ A Garamond"/>
        </w:rPr>
        <w:t xml:space="preserve">create </w:t>
      </w:r>
      <w:r w:rsidRPr="00E04C3F">
        <w:rPr>
          <w:rFonts w:asciiTheme="minorHAnsi" w:hAnsiTheme="minorHAnsi" w:cs="BDCBI A+ A Garamond"/>
        </w:rPr>
        <w:t>and embed a solid foundation</w:t>
      </w:r>
      <w:r w:rsidR="002D3D71" w:rsidRPr="00E04C3F">
        <w:rPr>
          <w:rFonts w:asciiTheme="minorHAnsi" w:hAnsiTheme="minorHAnsi" w:cs="BDCBI A+ A Garamond"/>
        </w:rPr>
        <w:t xml:space="preserve"> to improve EoLC across the borough</w:t>
      </w:r>
      <w:r w:rsidRPr="00E04C3F">
        <w:rPr>
          <w:rFonts w:asciiTheme="minorHAnsi" w:hAnsiTheme="minorHAnsi" w:cs="BDCBI A+ A Garamond"/>
        </w:rPr>
        <w:t xml:space="preserve">, </w:t>
      </w:r>
      <w:r w:rsidR="002D3D71" w:rsidRPr="00E04C3F">
        <w:rPr>
          <w:rFonts w:asciiTheme="minorHAnsi" w:hAnsiTheme="minorHAnsi" w:cs="BDCBI A+ A Garamond"/>
        </w:rPr>
        <w:t xml:space="preserve">acknowledging at the end of the </w:t>
      </w:r>
      <w:r w:rsidR="007E3539" w:rsidRPr="00E04C3F">
        <w:rPr>
          <w:rFonts w:asciiTheme="minorHAnsi" w:hAnsiTheme="minorHAnsi" w:cs="BDCBI A+ A Garamond"/>
        </w:rPr>
        <w:t>A</w:t>
      </w:r>
      <w:r w:rsidR="002D3D71" w:rsidRPr="00E04C3F">
        <w:rPr>
          <w:rFonts w:asciiTheme="minorHAnsi" w:hAnsiTheme="minorHAnsi" w:cs="BDCBI A+ A Garamond"/>
        </w:rPr>
        <w:t xml:space="preserve">ction </w:t>
      </w:r>
      <w:r w:rsidR="007E3539" w:rsidRPr="00E04C3F">
        <w:rPr>
          <w:rFonts w:asciiTheme="minorHAnsi" w:hAnsiTheme="minorHAnsi" w:cs="BDCBI A+ A Garamond"/>
        </w:rPr>
        <w:t>P</w:t>
      </w:r>
      <w:r w:rsidR="002D3D71" w:rsidRPr="00E04C3F">
        <w:rPr>
          <w:rFonts w:asciiTheme="minorHAnsi" w:hAnsiTheme="minorHAnsi" w:cs="BDCBI A+ A Garamond"/>
        </w:rPr>
        <w:t xml:space="preserve">lan period that </w:t>
      </w:r>
      <w:r w:rsidRPr="00E04C3F">
        <w:rPr>
          <w:rFonts w:asciiTheme="minorHAnsi" w:hAnsiTheme="minorHAnsi" w:cs="BDCBI A+ A Garamond"/>
        </w:rPr>
        <w:t xml:space="preserve">further work will be required to address nuances in delivering EoLC for specific cohorts (e.g. individuals who are </w:t>
      </w:r>
      <w:r w:rsidR="00CB65D6" w:rsidRPr="00E04C3F">
        <w:rPr>
          <w:rFonts w:asciiTheme="minorHAnsi" w:hAnsiTheme="minorHAnsi" w:cs="BDCBI A+ A Garamond"/>
        </w:rPr>
        <w:t xml:space="preserve">asylum seekers / refuges, those who are </w:t>
      </w:r>
      <w:r w:rsidRPr="00E04C3F">
        <w:rPr>
          <w:rFonts w:asciiTheme="minorHAnsi" w:hAnsiTheme="minorHAnsi" w:cs="BDCBI A+ A Garamond"/>
        </w:rPr>
        <w:t>homeless, those with a learning disability</w:t>
      </w:r>
      <w:r w:rsidR="00CB65D6" w:rsidRPr="00E04C3F">
        <w:rPr>
          <w:rFonts w:asciiTheme="minorHAnsi" w:hAnsiTheme="minorHAnsi" w:cs="BDCBI A+ A Garamond"/>
        </w:rPr>
        <w:t xml:space="preserve"> and</w:t>
      </w:r>
      <w:r w:rsidRPr="00E04C3F">
        <w:rPr>
          <w:rFonts w:asciiTheme="minorHAnsi" w:hAnsiTheme="minorHAnsi" w:cs="BDCBI A+ A Garamond"/>
        </w:rPr>
        <w:t xml:space="preserve"> those with forensic mental health needs). </w:t>
      </w:r>
    </w:p>
    <w:p w14:paraId="52D42EA4" w14:textId="77777777" w:rsidR="002D3D71" w:rsidRPr="00E04C3F" w:rsidRDefault="002D3D71" w:rsidP="00B93893">
      <w:pPr>
        <w:jc w:val="both"/>
        <w:rPr>
          <w:rFonts w:asciiTheme="minorHAnsi" w:hAnsiTheme="minorHAnsi" w:cs="Arial"/>
        </w:rPr>
      </w:pPr>
    </w:p>
    <w:p w14:paraId="310E187B" w14:textId="515FF491" w:rsidR="009F58FC" w:rsidRPr="008E5D67" w:rsidRDefault="002D3D71" w:rsidP="00B93893">
      <w:pPr>
        <w:jc w:val="both"/>
        <w:rPr>
          <w:rFonts w:asciiTheme="minorHAnsi" w:hAnsiTheme="minorHAnsi" w:cs="Arial"/>
        </w:rPr>
      </w:pPr>
      <w:r w:rsidRPr="00E04C3F">
        <w:rPr>
          <w:rFonts w:asciiTheme="minorHAnsi" w:hAnsiTheme="minorHAnsi" w:cs="Arial"/>
        </w:rPr>
        <w:t xml:space="preserve">Progress toward the Action Plan will be monitored by the </w:t>
      </w:r>
      <w:r w:rsidR="00CB65D6" w:rsidRPr="00E04C3F">
        <w:rPr>
          <w:rFonts w:asciiTheme="minorHAnsi" w:hAnsiTheme="minorHAnsi" w:cs="Arial"/>
        </w:rPr>
        <w:t xml:space="preserve">Newham Wellbeing Partnership Board </w:t>
      </w:r>
      <w:r w:rsidR="00A63391" w:rsidRPr="00E04C3F">
        <w:rPr>
          <w:rFonts w:asciiTheme="minorHAnsi" w:hAnsiTheme="minorHAnsi" w:cs="Arial"/>
        </w:rPr>
        <w:t>and reported through the</w:t>
      </w:r>
      <w:r w:rsidR="00CB65D6" w:rsidRPr="00E04C3F">
        <w:rPr>
          <w:rFonts w:asciiTheme="minorHAnsi" w:hAnsiTheme="minorHAnsi" w:cs="Arial"/>
        </w:rPr>
        <w:t xml:space="preserve"> Health and Wellbeing Board</w:t>
      </w:r>
      <w:r w:rsidR="007E3539" w:rsidRPr="00E04C3F">
        <w:rPr>
          <w:rFonts w:asciiTheme="minorHAnsi" w:hAnsiTheme="minorHAnsi" w:cs="Arial"/>
        </w:rPr>
        <w:t>.</w:t>
      </w:r>
    </w:p>
    <w:sectPr w:rsidR="009F58FC" w:rsidRPr="008E5D67" w:rsidSect="00347748">
      <w:headerReference w:type="default" r:id="rId13"/>
      <w:footerReference w:type="default" r:id="rId14"/>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F446B" w14:textId="77777777" w:rsidR="001F43DF" w:rsidRDefault="001F43DF" w:rsidP="005601AB">
      <w:r>
        <w:separator/>
      </w:r>
    </w:p>
  </w:endnote>
  <w:endnote w:type="continuationSeparator" w:id="0">
    <w:p w14:paraId="4C4560DB" w14:textId="77777777" w:rsidR="001F43DF" w:rsidRDefault="001F43DF" w:rsidP="0056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FoundryFormSans-Book">
    <w:altName w:val="FoundryFormSans-Book"/>
    <w:panose1 w:val="00000000000000000000"/>
    <w:charset w:val="00"/>
    <w:family w:val="swiss"/>
    <w:notTrueType/>
    <w:pitch w:val="default"/>
    <w:sig w:usb0="00000003" w:usb1="00000000" w:usb2="00000000" w:usb3="00000000" w:csb0="00000001" w:csb1="00000000"/>
  </w:font>
  <w:font w:name="Rotis II Sans Std Light">
    <w:altName w:val="Rotis II Sans Std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CPDN M+ Syntax">
    <w:altName w:val="Syntax"/>
    <w:panose1 w:val="00000000000000000000"/>
    <w:charset w:val="00"/>
    <w:family w:val="swiss"/>
    <w:notTrueType/>
    <w:pitch w:val="default"/>
    <w:sig w:usb0="00000003" w:usb1="00000000" w:usb2="00000000" w:usb3="00000000" w:csb0="00000001"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BDCBI A+ A Garamond">
    <w:altName w:val="Garamond"/>
    <w:panose1 w:val="00000000000000000000"/>
    <w:charset w:val="00"/>
    <w:family w:val="roman"/>
    <w:notTrueType/>
    <w:pitch w:val="default"/>
    <w:sig w:usb0="00000003" w:usb1="00000000" w:usb2="00000000" w:usb3="00000000" w:csb0="00000001" w:csb1="00000000"/>
  </w:font>
  <w:font w:name="DIN-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808080" w:themeColor="background1" w:themeShade="80"/>
      </w:rPr>
      <w:id w:val="-147052521"/>
      <w:docPartObj>
        <w:docPartGallery w:val="Page Numbers (Bottom of Page)"/>
        <w:docPartUnique/>
      </w:docPartObj>
    </w:sdtPr>
    <w:sdtEndPr/>
    <w:sdtContent>
      <w:p w14:paraId="6D047FFD" w14:textId="1D0049FF" w:rsidR="009B2D56" w:rsidRPr="00A73BA9" w:rsidRDefault="009B2D56" w:rsidP="00264861">
        <w:pPr>
          <w:pStyle w:val="Footer"/>
          <w:jc w:val="right"/>
          <w:rPr>
            <w:rFonts w:asciiTheme="minorHAnsi" w:hAnsiTheme="minorHAnsi"/>
            <w:color w:val="808080" w:themeColor="background1" w:themeShade="80"/>
          </w:rPr>
        </w:pPr>
        <w:r w:rsidRPr="00A73BA9">
          <w:rPr>
            <w:rFonts w:asciiTheme="minorHAnsi" w:hAnsiTheme="minorHAnsi"/>
            <w:color w:val="808080" w:themeColor="background1" w:themeShade="80"/>
          </w:rPr>
          <w:t xml:space="preserve">Page | </w:t>
        </w:r>
        <w:r w:rsidRPr="00A73BA9">
          <w:rPr>
            <w:rFonts w:asciiTheme="minorHAnsi" w:hAnsiTheme="minorHAnsi"/>
            <w:color w:val="808080" w:themeColor="background1" w:themeShade="80"/>
          </w:rPr>
          <w:fldChar w:fldCharType="begin"/>
        </w:r>
        <w:r w:rsidRPr="00A73BA9">
          <w:rPr>
            <w:rFonts w:asciiTheme="minorHAnsi" w:hAnsiTheme="minorHAnsi"/>
            <w:color w:val="808080" w:themeColor="background1" w:themeShade="80"/>
          </w:rPr>
          <w:instrText xml:space="preserve"> PAGE   \* MERGEFORMAT </w:instrText>
        </w:r>
        <w:r w:rsidRPr="00A73BA9">
          <w:rPr>
            <w:rFonts w:asciiTheme="minorHAnsi" w:hAnsiTheme="minorHAnsi"/>
            <w:color w:val="808080" w:themeColor="background1" w:themeShade="80"/>
          </w:rPr>
          <w:fldChar w:fldCharType="separate"/>
        </w:r>
        <w:r w:rsidR="001A4F17">
          <w:rPr>
            <w:rFonts w:asciiTheme="minorHAnsi" w:hAnsiTheme="minorHAnsi"/>
            <w:noProof/>
            <w:color w:val="808080" w:themeColor="background1" w:themeShade="80"/>
          </w:rPr>
          <w:t>15</w:t>
        </w:r>
        <w:r w:rsidRPr="00A73BA9">
          <w:rPr>
            <w:rFonts w:asciiTheme="minorHAnsi" w:hAnsiTheme="minorHAnsi"/>
            <w:noProof/>
            <w:color w:val="808080" w:themeColor="background1" w:themeShade="80"/>
          </w:rPr>
          <w:fldChar w:fldCharType="end"/>
        </w:r>
      </w:p>
    </w:sdtContent>
  </w:sdt>
  <w:p w14:paraId="60AEEF4A" w14:textId="77777777" w:rsidR="009B2D56" w:rsidRDefault="009B2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B59D0" w14:textId="77777777" w:rsidR="001F43DF" w:rsidRDefault="001F43DF" w:rsidP="005601AB">
      <w:r>
        <w:separator/>
      </w:r>
    </w:p>
  </w:footnote>
  <w:footnote w:type="continuationSeparator" w:id="0">
    <w:p w14:paraId="557A887C" w14:textId="77777777" w:rsidR="001F43DF" w:rsidRDefault="001F43DF" w:rsidP="005601AB">
      <w:r>
        <w:continuationSeparator/>
      </w:r>
    </w:p>
  </w:footnote>
  <w:footnote w:id="1">
    <w:p w14:paraId="1CE229B8" w14:textId="77777777" w:rsidR="009B2D56" w:rsidRPr="00CB65D6" w:rsidRDefault="009B2D56">
      <w:pPr>
        <w:pStyle w:val="FootnoteText"/>
        <w:rPr>
          <w:rFonts w:asciiTheme="minorHAnsi" w:hAnsiTheme="minorHAnsi"/>
          <w:sz w:val="16"/>
          <w:szCs w:val="16"/>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w:t>
      </w:r>
      <w:hyperlink r:id="rId1" w:history="1">
        <w:r w:rsidRPr="00CB65D6">
          <w:rPr>
            <w:rStyle w:val="Hyperlink"/>
            <w:rFonts w:asciiTheme="minorHAnsi" w:hAnsiTheme="minorHAnsi"/>
            <w:color w:val="808080" w:themeColor="background1" w:themeShade="80"/>
            <w:sz w:val="16"/>
            <w:szCs w:val="16"/>
            <w:u w:val="none"/>
          </w:rPr>
          <w:t>https://www.bmj.com/content/suppl/2005/07/18/331.7509.DC1</w:t>
        </w:r>
      </w:hyperlink>
    </w:p>
  </w:footnote>
  <w:footnote w:id="2">
    <w:p w14:paraId="2B67379C" w14:textId="77777777" w:rsidR="009B2D56" w:rsidRPr="00CB65D6" w:rsidRDefault="009B2D56" w:rsidP="006150BE">
      <w:pPr>
        <w:pStyle w:val="FootnoteText"/>
        <w:ind w:left="142" w:hanging="142"/>
        <w:jc w:val="both"/>
        <w:rPr>
          <w:rFonts w:asciiTheme="minorHAnsi" w:hAnsiTheme="minorHAnsi" w:cs="Arial"/>
          <w:color w:val="808080" w:themeColor="background1" w:themeShade="80"/>
          <w:sz w:val="16"/>
          <w:szCs w:val="16"/>
        </w:rPr>
      </w:pPr>
      <w:r w:rsidRPr="00CB65D6">
        <w:rPr>
          <w:rStyle w:val="FootnoteReference"/>
          <w:rFonts w:asciiTheme="minorHAnsi" w:hAnsiTheme="minorHAnsi" w:cs="Arial"/>
          <w:color w:val="808080" w:themeColor="background1" w:themeShade="80"/>
          <w:sz w:val="16"/>
          <w:szCs w:val="16"/>
        </w:rPr>
        <w:footnoteRef/>
      </w:r>
      <w:r w:rsidRPr="00CB65D6">
        <w:rPr>
          <w:rFonts w:asciiTheme="minorHAnsi" w:hAnsiTheme="minorHAnsi" w:cs="Arial"/>
          <w:color w:val="808080" w:themeColor="background1" w:themeShade="80"/>
          <w:sz w:val="16"/>
          <w:szCs w:val="16"/>
        </w:rPr>
        <w:t xml:space="preserve"> </w:t>
      </w:r>
      <w:hyperlink r:id="rId2" w:history="1">
        <w:r w:rsidRPr="00CB65D6">
          <w:rPr>
            <w:rStyle w:val="Hyperlink"/>
            <w:rFonts w:asciiTheme="minorHAnsi" w:hAnsiTheme="minorHAnsi" w:cs="Arial"/>
            <w:color w:val="808080" w:themeColor="background1" w:themeShade="80"/>
            <w:sz w:val="16"/>
            <w:szCs w:val="16"/>
            <w:u w:val="none"/>
          </w:rPr>
          <w:t>https://www.gov.uk/government/uploads/system/uploads/attachment_data/file/536326/choice-response.pdf</w:t>
        </w:r>
      </w:hyperlink>
      <w:r w:rsidRPr="00CB65D6">
        <w:rPr>
          <w:rFonts w:asciiTheme="minorHAnsi" w:hAnsiTheme="minorHAnsi" w:cs="Arial"/>
          <w:color w:val="808080" w:themeColor="background1" w:themeShade="80"/>
          <w:sz w:val="16"/>
          <w:szCs w:val="16"/>
        </w:rPr>
        <w:t xml:space="preserve"> </w:t>
      </w:r>
    </w:p>
  </w:footnote>
  <w:footnote w:id="3">
    <w:p w14:paraId="31CD2541" w14:textId="77777777" w:rsidR="009B2D56" w:rsidRPr="00CB65D6" w:rsidRDefault="009B2D56" w:rsidP="006150BE">
      <w:pPr>
        <w:pStyle w:val="FootnoteText"/>
        <w:ind w:left="142" w:hanging="142"/>
        <w:jc w:val="both"/>
        <w:rPr>
          <w:rFonts w:asciiTheme="minorHAnsi" w:hAnsiTheme="minorHAnsi" w:cs="Arial"/>
          <w:color w:val="808080" w:themeColor="background1" w:themeShade="80"/>
          <w:sz w:val="16"/>
          <w:szCs w:val="16"/>
        </w:rPr>
      </w:pPr>
      <w:r w:rsidRPr="00CB65D6">
        <w:rPr>
          <w:rStyle w:val="FootnoteReference"/>
          <w:rFonts w:asciiTheme="minorHAnsi" w:hAnsiTheme="minorHAnsi" w:cs="Arial"/>
          <w:color w:val="808080" w:themeColor="background1" w:themeShade="80"/>
          <w:sz w:val="16"/>
          <w:szCs w:val="16"/>
        </w:rPr>
        <w:footnoteRef/>
      </w:r>
      <w:r w:rsidRPr="00CB65D6">
        <w:rPr>
          <w:rFonts w:asciiTheme="minorHAnsi" w:hAnsiTheme="minorHAnsi" w:cs="Arial"/>
          <w:color w:val="808080" w:themeColor="background1" w:themeShade="80"/>
          <w:sz w:val="16"/>
          <w:szCs w:val="16"/>
        </w:rPr>
        <w:t xml:space="preserve"> </w:t>
      </w:r>
      <w:hyperlink r:id="rId3" w:history="1">
        <w:r w:rsidRPr="00CB65D6">
          <w:rPr>
            <w:rStyle w:val="Hyperlink"/>
            <w:rFonts w:asciiTheme="minorHAnsi" w:hAnsiTheme="minorHAnsi" w:cs="Arial"/>
            <w:color w:val="808080" w:themeColor="background1" w:themeShade="80"/>
            <w:sz w:val="16"/>
            <w:szCs w:val="16"/>
            <w:u w:val="none"/>
          </w:rPr>
          <w:t>http://endoflifecareambitions.org.uk/</w:t>
        </w:r>
      </w:hyperlink>
      <w:r w:rsidRPr="00CB65D6">
        <w:rPr>
          <w:rFonts w:asciiTheme="minorHAnsi" w:hAnsiTheme="minorHAnsi" w:cs="Arial"/>
          <w:color w:val="808080" w:themeColor="background1" w:themeShade="80"/>
          <w:sz w:val="16"/>
          <w:szCs w:val="16"/>
        </w:rPr>
        <w:t xml:space="preserve"> </w:t>
      </w:r>
    </w:p>
  </w:footnote>
  <w:footnote w:id="4">
    <w:p w14:paraId="261AF054" w14:textId="77777777" w:rsidR="009B2D56" w:rsidRPr="00CB65D6" w:rsidRDefault="009B2D56" w:rsidP="006150BE">
      <w:pPr>
        <w:pStyle w:val="FootnoteText"/>
        <w:ind w:left="142" w:hanging="142"/>
        <w:jc w:val="both"/>
        <w:rPr>
          <w:rFonts w:asciiTheme="minorHAnsi" w:hAnsiTheme="minorHAnsi"/>
          <w:color w:val="808080" w:themeColor="background1" w:themeShade="80"/>
          <w:sz w:val="16"/>
          <w:szCs w:val="16"/>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w:t>
      </w:r>
      <w:hyperlink r:id="rId4" w:history="1">
        <w:r w:rsidRPr="00CB65D6">
          <w:rPr>
            <w:rStyle w:val="Hyperlink"/>
            <w:rFonts w:asciiTheme="minorHAnsi" w:hAnsiTheme="minorHAnsi"/>
            <w:color w:val="808080" w:themeColor="background1" w:themeShade="80"/>
            <w:sz w:val="16"/>
            <w:szCs w:val="16"/>
            <w:u w:val="none"/>
          </w:rPr>
          <w:t>https://www.nice.org.uk/guidance/qs13</w:t>
        </w:r>
      </w:hyperlink>
    </w:p>
  </w:footnote>
  <w:footnote w:id="5">
    <w:p w14:paraId="72828574" w14:textId="77777777" w:rsidR="009B2D56" w:rsidRPr="00CB65D6" w:rsidRDefault="009B2D56" w:rsidP="006150BE">
      <w:pPr>
        <w:pStyle w:val="FootnoteText"/>
        <w:ind w:left="142" w:hanging="142"/>
        <w:jc w:val="both"/>
        <w:rPr>
          <w:rFonts w:asciiTheme="minorHAnsi" w:hAnsiTheme="minorHAnsi"/>
          <w:color w:val="808080" w:themeColor="background1" w:themeShade="80"/>
          <w:sz w:val="16"/>
          <w:szCs w:val="16"/>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w:t>
      </w:r>
      <w:hyperlink r:id="rId5" w:history="1">
        <w:r w:rsidRPr="00CB65D6">
          <w:rPr>
            <w:rStyle w:val="Hyperlink"/>
            <w:rFonts w:asciiTheme="minorHAnsi" w:hAnsiTheme="minorHAnsi"/>
            <w:color w:val="808080" w:themeColor="background1" w:themeShade="80"/>
            <w:sz w:val="16"/>
            <w:szCs w:val="16"/>
            <w:u w:val="none"/>
          </w:rPr>
          <w:t>https://www.nice.org.uk/guidance/ng31</w:t>
        </w:r>
      </w:hyperlink>
    </w:p>
  </w:footnote>
  <w:footnote w:id="6">
    <w:p w14:paraId="568D16FE" w14:textId="77777777" w:rsidR="00E85C3D" w:rsidRPr="00CB65D6" w:rsidRDefault="00E85C3D" w:rsidP="00E85C3D">
      <w:pPr>
        <w:jc w:val="both"/>
        <w:rPr>
          <w:rFonts w:asciiTheme="minorHAnsi" w:hAnsiTheme="minorHAnsi"/>
          <w:color w:val="808080" w:themeColor="background1" w:themeShade="80"/>
          <w:sz w:val="16"/>
          <w:szCs w:val="16"/>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The Council, Newham CCG, Barts Health NHS Trust, East London Foundation Trust and Newham Health Collaborative are working together to develop an Integrated Care System (ICS). </w:t>
      </w:r>
      <w:r w:rsidRPr="00CB65D6">
        <w:rPr>
          <w:rFonts w:asciiTheme="minorHAnsi" w:hAnsiTheme="minorHAnsi" w:cs="Arial"/>
          <w:color w:val="808080" w:themeColor="background1" w:themeShade="80"/>
          <w:sz w:val="16"/>
          <w:szCs w:val="16"/>
        </w:rPr>
        <w:t>The intention of the ICS is to deliver innovative and seamless care that improves the health and wellbeing of the population of Newham - through all Health and Social Care stakeholders working together collaboratively, enabling the ICS to effectively and efficiently plan, co-design, commission and deliver ‘the right care, in the right place, at the right time’. Newham’s ICS is called the Newham Wellbeing Partnership.</w:t>
      </w:r>
    </w:p>
  </w:footnote>
  <w:footnote w:id="7">
    <w:p w14:paraId="74EE24A6" w14:textId="77777777" w:rsidR="009B2D56" w:rsidRPr="00B93893" w:rsidRDefault="009B2D56" w:rsidP="00733D7D">
      <w:pPr>
        <w:pStyle w:val="FootnoteText"/>
        <w:ind w:left="142" w:hanging="142"/>
        <w:jc w:val="both"/>
        <w:rPr>
          <w:rFonts w:asciiTheme="minorHAnsi" w:hAnsiTheme="minorHAnsi"/>
          <w:color w:val="808080" w:themeColor="background1" w:themeShade="80"/>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w:t>
      </w:r>
      <w:hyperlink r:id="rId6" w:history="1">
        <w:r w:rsidRPr="00CB65D6">
          <w:rPr>
            <w:rStyle w:val="Hyperlink"/>
            <w:rFonts w:asciiTheme="minorHAnsi" w:hAnsiTheme="minorHAnsi"/>
            <w:color w:val="808080" w:themeColor="background1" w:themeShade="80"/>
            <w:sz w:val="16"/>
            <w:szCs w:val="16"/>
            <w:u w:val="none"/>
          </w:rPr>
          <w:t>https://www.gmc-uk.org/-/media/documents/Treatment_and_care_towards_the_end_of_life___English_1015.pdf_48902105.pdf</w:t>
        </w:r>
      </w:hyperlink>
      <w:r w:rsidRPr="00B93893">
        <w:rPr>
          <w:rFonts w:asciiTheme="minorHAnsi" w:hAnsiTheme="minorHAnsi"/>
          <w:color w:val="808080" w:themeColor="background1" w:themeShade="80"/>
        </w:rPr>
        <w:t xml:space="preserve"> </w:t>
      </w:r>
    </w:p>
  </w:footnote>
  <w:footnote w:id="8">
    <w:p w14:paraId="6F00DC74" w14:textId="013406E1" w:rsidR="009B2D56" w:rsidRPr="00CB65D6" w:rsidRDefault="009B2D56" w:rsidP="00D679B5">
      <w:pPr>
        <w:pStyle w:val="FootnoteText"/>
        <w:tabs>
          <w:tab w:val="left" w:pos="6237"/>
        </w:tabs>
        <w:ind w:left="142" w:hanging="142"/>
        <w:jc w:val="both"/>
        <w:rPr>
          <w:rFonts w:asciiTheme="minorHAnsi" w:hAnsiTheme="minorHAnsi"/>
          <w:color w:val="808080" w:themeColor="background1" w:themeShade="80"/>
          <w:sz w:val="16"/>
          <w:szCs w:val="16"/>
        </w:rPr>
      </w:pPr>
      <w:r w:rsidRPr="00CB65D6">
        <w:rPr>
          <w:rStyle w:val="FootnoteReference"/>
          <w:rFonts w:asciiTheme="minorHAnsi" w:hAnsiTheme="minorHAnsi"/>
          <w:color w:val="808080" w:themeColor="background1" w:themeShade="80"/>
          <w:sz w:val="16"/>
          <w:szCs w:val="16"/>
        </w:rPr>
        <w:footnoteRef/>
      </w:r>
      <w:hyperlink r:id="rId7" w:history="1">
        <w:r w:rsidRPr="00CB65D6">
          <w:rPr>
            <w:rStyle w:val="Hyperlink"/>
            <w:rFonts w:asciiTheme="minorHAnsi" w:hAnsiTheme="minorHAnsi"/>
            <w:color w:val="808080" w:themeColor="background1" w:themeShade="80"/>
            <w:sz w:val="16"/>
            <w:szCs w:val="16"/>
            <w:u w:val="none"/>
          </w:rPr>
          <w:t>https://assets.publishing.service.gov.uk/government/uploads/system/uploads/attachment_data/file/136442/EOLC_equality_assessment.pdf</w:t>
        </w:r>
      </w:hyperlink>
      <w:r w:rsidRPr="00CB65D6">
        <w:rPr>
          <w:rFonts w:asciiTheme="minorHAnsi" w:hAnsiTheme="minorHAnsi"/>
          <w:color w:val="808080" w:themeColor="background1" w:themeShade="80"/>
          <w:sz w:val="16"/>
          <w:szCs w:val="16"/>
        </w:rPr>
        <w:t xml:space="preserve"> </w:t>
      </w:r>
    </w:p>
  </w:footnote>
  <w:footnote w:id="9">
    <w:p w14:paraId="0F163A91" w14:textId="12361F59" w:rsidR="009B2D56" w:rsidRPr="00CB65D6" w:rsidRDefault="009B2D56" w:rsidP="00D679B5">
      <w:pPr>
        <w:pStyle w:val="FootnoteText"/>
        <w:tabs>
          <w:tab w:val="left" w:pos="6237"/>
        </w:tabs>
        <w:rPr>
          <w:rFonts w:asciiTheme="minorHAnsi" w:hAnsiTheme="minorHAnsi"/>
          <w:color w:val="808080" w:themeColor="background1" w:themeShade="80"/>
          <w:sz w:val="16"/>
          <w:szCs w:val="16"/>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https://www.ons.gov.uk/peoplepopulationandcommunity/birthsdeathsandmarriages/deaths/bulletins/deathsregistrationsummarytables/2017 </w:t>
      </w:r>
    </w:p>
  </w:footnote>
  <w:footnote w:id="10">
    <w:p w14:paraId="62D179DB" w14:textId="77777777" w:rsidR="009B2D56" w:rsidRPr="00CB65D6" w:rsidRDefault="009B2D56" w:rsidP="00D679B5">
      <w:pPr>
        <w:pStyle w:val="FootnoteText"/>
        <w:tabs>
          <w:tab w:val="left" w:pos="6237"/>
        </w:tabs>
        <w:rPr>
          <w:rFonts w:asciiTheme="minorHAnsi" w:hAnsiTheme="minorHAnsi" w:cs="Arial"/>
          <w:color w:val="808080" w:themeColor="background1" w:themeShade="80"/>
          <w:sz w:val="16"/>
          <w:szCs w:val="16"/>
        </w:rPr>
      </w:pPr>
      <w:r w:rsidRPr="00CB65D6">
        <w:rPr>
          <w:rStyle w:val="FootnoteReference"/>
          <w:rFonts w:asciiTheme="minorHAnsi" w:hAnsiTheme="minorHAnsi" w:cs="Arial"/>
          <w:color w:val="808080" w:themeColor="background1" w:themeShade="80"/>
          <w:sz w:val="16"/>
          <w:szCs w:val="16"/>
        </w:rPr>
        <w:footnoteRef/>
      </w:r>
      <w:r w:rsidRPr="00CB65D6">
        <w:rPr>
          <w:rFonts w:asciiTheme="minorHAnsi" w:hAnsiTheme="minorHAnsi" w:cs="Arial"/>
          <w:color w:val="808080" w:themeColor="background1" w:themeShade="80"/>
          <w:sz w:val="16"/>
          <w:szCs w:val="16"/>
        </w:rPr>
        <w:t xml:space="preserve"> https://www.gov.uk/government/publications/end-of-life-care-strategy-promoting-high-quality-care-for-adults-at-the-end-of-their-life</w:t>
      </w:r>
    </w:p>
  </w:footnote>
  <w:footnote w:id="11">
    <w:p w14:paraId="193CB4B5" w14:textId="77777777" w:rsidR="009B2D56" w:rsidRPr="00CB65D6" w:rsidRDefault="009B2D56" w:rsidP="00D679B5">
      <w:pPr>
        <w:pStyle w:val="FootnoteText"/>
        <w:tabs>
          <w:tab w:val="left" w:pos="6237"/>
        </w:tabs>
        <w:rPr>
          <w:rFonts w:asciiTheme="minorHAnsi" w:hAnsiTheme="minorHAnsi"/>
          <w:color w:val="808080" w:themeColor="background1" w:themeShade="80"/>
          <w:sz w:val="16"/>
          <w:szCs w:val="16"/>
        </w:rPr>
      </w:pPr>
      <w:r w:rsidRPr="00CB65D6">
        <w:rPr>
          <w:rStyle w:val="FootnoteReference"/>
          <w:rFonts w:asciiTheme="minorHAnsi" w:hAnsiTheme="minorHAnsi" w:cs="Arial"/>
          <w:color w:val="808080" w:themeColor="background1" w:themeShade="80"/>
          <w:sz w:val="16"/>
          <w:szCs w:val="16"/>
        </w:rPr>
        <w:footnoteRef/>
      </w:r>
      <w:r w:rsidRPr="00CB65D6">
        <w:rPr>
          <w:rFonts w:asciiTheme="minorHAnsi" w:hAnsiTheme="minorHAnsi" w:cs="Arial"/>
          <w:color w:val="808080" w:themeColor="background1" w:themeShade="80"/>
          <w:sz w:val="16"/>
          <w:szCs w:val="16"/>
        </w:rPr>
        <w:t xml:space="preserve"> https://londonadass.org.uk/wp-content/uploads/2014/12/LSCPFinalCharterEoL.pdf</w:t>
      </w:r>
    </w:p>
  </w:footnote>
  <w:footnote w:id="12">
    <w:p w14:paraId="48ED37AE" w14:textId="77777777" w:rsidR="009B2D56" w:rsidRPr="00B803C9" w:rsidRDefault="009B2D56" w:rsidP="00D679B5">
      <w:pPr>
        <w:pStyle w:val="FootnoteText"/>
        <w:tabs>
          <w:tab w:val="left" w:pos="6237"/>
        </w:tabs>
        <w:rPr>
          <w:rFonts w:asciiTheme="minorHAnsi" w:hAnsiTheme="minorHAnsi"/>
          <w:sz w:val="18"/>
          <w:szCs w:val="18"/>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w:t>
      </w:r>
      <w:hyperlink r:id="rId8" w:history="1">
        <w:r w:rsidRPr="00CB65D6">
          <w:rPr>
            <w:rStyle w:val="Hyperlink"/>
            <w:rFonts w:asciiTheme="minorHAnsi" w:hAnsiTheme="minorHAnsi"/>
            <w:color w:val="808080" w:themeColor="background1" w:themeShade="80"/>
            <w:sz w:val="16"/>
            <w:szCs w:val="16"/>
            <w:u w:val="none"/>
          </w:rPr>
          <w:t>http://www.endoflifecare-intelligence.org.uk/end_of_life_care_models/understanding_trajectories_of_illness_and_cohorts_of_need</w:t>
        </w:r>
      </w:hyperlink>
      <w:r w:rsidRPr="00B803C9">
        <w:rPr>
          <w:rFonts w:asciiTheme="minorHAnsi" w:hAnsiTheme="minorHAnsi"/>
          <w:color w:val="808080" w:themeColor="background1" w:themeShade="80"/>
          <w:sz w:val="18"/>
          <w:szCs w:val="18"/>
        </w:rPr>
        <w:t xml:space="preserve"> </w:t>
      </w:r>
    </w:p>
  </w:footnote>
  <w:footnote w:id="13">
    <w:p w14:paraId="7E28E91F" w14:textId="77777777" w:rsidR="00264861" w:rsidRPr="00CB65D6" w:rsidRDefault="00264861" w:rsidP="00264861">
      <w:pPr>
        <w:pStyle w:val="FootnoteText"/>
        <w:rPr>
          <w:rFonts w:asciiTheme="minorHAnsi" w:hAnsiTheme="minorHAnsi"/>
          <w:sz w:val="16"/>
          <w:szCs w:val="16"/>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w:t>
      </w:r>
      <w:hyperlink r:id="rId9" w:history="1">
        <w:r w:rsidRPr="00CB65D6">
          <w:rPr>
            <w:rStyle w:val="Hyperlink"/>
            <w:rFonts w:asciiTheme="minorHAnsi" w:hAnsiTheme="minorHAnsi"/>
            <w:color w:val="808080" w:themeColor="background1" w:themeShade="80"/>
            <w:sz w:val="16"/>
            <w:szCs w:val="16"/>
            <w:u w:val="none"/>
          </w:rPr>
          <w:t>https://www.gponline.com/gps-role-end-of-life-care/palliative-end-of-life-care/article/1366021</w:t>
        </w:r>
      </w:hyperlink>
      <w:r w:rsidRPr="00CB65D6">
        <w:rPr>
          <w:rFonts w:asciiTheme="minorHAnsi" w:hAnsiTheme="minorHAnsi"/>
          <w:color w:val="808080" w:themeColor="background1" w:themeShade="80"/>
          <w:sz w:val="16"/>
          <w:szCs w:val="16"/>
        </w:rPr>
        <w:t xml:space="preserve"> </w:t>
      </w:r>
    </w:p>
  </w:footnote>
  <w:footnote w:id="14">
    <w:p w14:paraId="2EE3E4EA" w14:textId="77777777" w:rsidR="005578AA" w:rsidRPr="00CB65D6" w:rsidRDefault="005578AA" w:rsidP="005578AA">
      <w:pPr>
        <w:pStyle w:val="FootnoteText"/>
        <w:rPr>
          <w:rFonts w:asciiTheme="minorHAnsi" w:hAnsiTheme="minorHAnsi"/>
          <w:sz w:val="16"/>
          <w:szCs w:val="16"/>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w:t>
      </w:r>
      <w:hyperlink r:id="rId10" w:history="1">
        <w:r w:rsidRPr="00CB65D6">
          <w:rPr>
            <w:rStyle w:val="Hyperlink"/>
            <w:rFonts w:asciiTheme="minorHAnsi" w:hAnsiTheme="minorHAnsi"/>
            <w:color w:val="808080" w:themeColor="background1" w:themeShade="80"/>
            <w:sz w:val="16"/>
            <w:szCs w:val="16"/>
            <w:u w:val="none"/>
          </w:rPr>
          <w:t>https://www.ncpc.org.uk/sites/default/files/CHOICE%20REVIEW_FINAL%20for%20web.pdf</w:t>
        </w:r>
      </w:hyperlink>
      <w:r w:rsidRPr="00CB65D6">
        <w:rPr>
          <w:rFonts w:asciiTheme="minorHAnsi" w:hAnsiTheme="minorHAnsi"/>
          <w:color w:val="808080" w:themeColor="background1" w:themeShade="80"/>
          <w:sz w:val="16"/>
          <w:szCs w:val="16"/>
        </w:rPr>
        <w:t xml:space="preserve"> </w:t>
      </w:r>
    </w:p>
  </w:footnote>
  <w:footnote w:id="15">
    <w:p w14:paraId="736048F7" w14:textId="77777777" w:rsidR="009B2D56" w:rsidRPr="00F579E3" w:rsidRDefault="009B2D56" w:rsidP="001800CC">
      <w:pPr>
        <w:pStyle w:val="FootnoteText"/>
        <w:rPr>
          <w:rFonts w:asciiTheme="minorHAnsi" w:hAnsiTheme="minorHAnsi"/>
          <w:color w:val="808080" w:themeColor="background1" w:themeShade="80"/>
          <w:sz w:val="18"/>
          <w:szCs w:val="18"/>
        </w:rPr>
      </w:pPr>
      <w:r w:rsidRPr="00F579E3">
        <w:rPr>
          <w:rStyle w:val="FootnoteReference"/>
          <w:rFonts w:asciiTheme="minorHAnsi" w:hAnsiTheme="minorHAnsi"/>
          <w:color w:val="808080" w:themeColor="background1" w:themeShade="80"/>
          <w:sz w:val="18"/>
          <w:szCs w:val="18"/>
        </w:rPr>
        <w:footnoteRef/>
      </w:r>
      <w:hyperlink r:id="rId11" w:history="1">
        <w:r w:rsidRPr="00F579E3">
          <w:rPr>
            <w:rStyle w:val="Hyperlink"/>
            <w:rFonts w:asciiTheme="minorHAnsi" w:hAnsiTheme="minorHAnsi"/>
            <w:color w:val="808080" w:themeColor="background1" w:themeShade="80"/>
            <w:sz w:val="18"/>
            <w:szCs w:val="18"/>
            <w:u w:val="none"/>
          </w:rPr>
          <w:t>https://www.ons.gov.uk/peoplepopulationandcommunity/populationandmigration/populationestimates/datasets/populationestimatesforukenglandandwalesscotlandandnorthernireland</w:t>
        </w:r>
      </w:hyperlink>
      <w:r w:rsidRPr="00F579E3">
        <w:rPr>
          <w:rFonts w:asciiTheme="minorHAnsi" w:hAnsiTheme="minorHAnsi"/>
          <w:color w:val="808080" w:themeColor="background1" w:themeShade="80"/>
          <w:sz w:val="18"/>
          <w:szCs w:val="18"/>
        </w:rPr>
        <w:t xml:space="preserve"> </w:t>
      </w:r>
    </w:p>
  </w:footnote>
  <w:footnote w:id="16">
    <w:p w14:paraId="6FD268AA" w14:textId="41B058DD" w:rsidR="006F70E6" w:rsidRPr="00F579E3" w:rsidRDefault="006F70E6">
      <w:pPr>
        <w:pStyle w:val="FootnoteText"/>
        <w:rPr>
          <w:rFonts w:asciiTheme="minorHAnsi" w:hAnsiTheme="minorHAnsi"/>
          <w:color w:val="808080" w:themeColor="background1" w:themeShade="80"/>
          <w:sz w:val="18"/>
          <w:szCs w:val="18"/>
        </w:rPr>
      </w:pPr>
      <w:r w:rsidRPr="00F579E3">
        <w:rPr>
          <w:rStyle w:val="FootnoteReference"/>
          <w:rFonts w:asciiTheme="minorHAnsi" w:hAnsiTheme="minorHAnsi"/>
          <w:color w:val="808080" w:themeColor="background1" w:themeShade="80"/>
          <w:sz w:val="18"/>
          <w:szCs w:val="18"/>
        </w:rPr>
        <w:footnoteRef/>
      </w:r>
      <w:r w:rsidRPr="00F579E3">
        <w:rPr>
          <w:rFonts w:asciiTheme="minorHAnsi" w:hAnsiTheme="minorHAnsi"/>
          <w:color w:val="808080" w:themeColor="background1" w:themeShade="80"/>
          <w:sz w:val="18"/>
          <w:szCs w:val="18"/>
        </w:rPr>
        <w:t xml:space="preserve"> </w:t>
      </w:r>
      <w:hyperlink r:id="rId12" w:history="1">
        <w:r w:rsidRPr="00F579E3">
          <w:rPr>
            <w:rStyle w:val="Hyperlink"/>
            <w:rFonts w:asciiTheme="minorHAnsi" w:hAnsiTheme="minorHAnsi"/>
            <w:color w:val="808080" w:themeColor="background1" w:themeShade="80"/>
            <w:sz w:val="18"/>
            <w:szCs w:val="18"/>
            <w:u w:val="none"/>
          </w:rPr>
          <w:t>https://www.newham.info/population/</w:t>
        </w:r>
      </w:hyperlink>
      <w:r w:rsidRPr="00F579E3">
        <w:rPr>
          <w:rFonts w:asciiTheme="minorHAnsi" w:hAnsiTheme="minorHAnsi"/>
          <w:color w:val="808080" w:themeColor="background1" w:themeShade="80"/>
          <w:sz w:val="18"/>
          <w:szCs w:val="18"/>
        </w:rPr>
        <w:t xml:space="preserve"> </w:t>
      </w:r>
    </w:p>
  </w:footnote>
  <w:footnote w:id="17">
    <w:p w14:paraId="4FDC2F14" w14:textId="77777777" w:rsidR="005226C8" w:rsidRPr="00CB65D6" w:rsidRDefault="005226C8" w:rsidP="005226C8">
      <w:pPr>
        <w:pStyle w:val="FootnoteText"/>
        <w:rPr>
          <w:rFonts w:asciiTheme="minorHAnsi" w:hAnsiTheme="minorHAnsi"/>
          <w:color w:val="808080" w:themeColor="background1" w:themeShade="80"/>
          <w:sz w:val="16"/>
          <w:szCs w:val="16"/>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NELCSU 2019, Clinical Effectiveness Group- Newham Commissioning Report </w:t>
      </w:r>
    </w:p>
  </w:footnote>
  <w:footnote w:id="18">
    <w:p w14:paraId="0C8910B4" w14:textId="68A16B83" w:rsidR="00064778" w:rsidRPr="00064778" w:rsidRDefault="00064778">
      <w:pPr>
        <w:pStyle w:val="FootnoteText"/>
        <w:rPr>
          <w:rFonts w:asciiTheme="minorHAnsi" w:hAnsiTheme="minorHAnsi"/>
          <w:sz w:val="16"/>
          <w:szCs w:val="16"/>
        </w:rPr>
      </w:pPr>
      <w:r w:rsidRPr="00064778">
        <w:rPr>
          <w:rStyle w:val="FootnoteReference"/>
          <w:rFonts w:asciiTheme="minorHAnsi" w:hAnsiTheme="minorHAnsi"/>
          <w:color w:val="808080" w:themeColor="background1" w:themeShade="80"/>
          <w:sz w:val="16"/>
          <w:szCs w:val="16"/>
        </w:rPr>
        <w:footnoteRef/>
      </w:r>
      <w:r w:rsidRPr="00064778">
        <w:rPr>
          <w:rFonts w:asciiTheme="minorHAnsi" w:hAnsiTheme="minorHAnsi"/>
          <w:color w:val="808080" w:themeColor="background1" w:themeShade="80"/>
          <w:sz w:val="16"/>
          <w:szCs w:val="16"/>
        </w:rPr>
        <w:t xml:space="preserve"> Public Health England - Fingertips</w:t>
      </w:r>
    </w:p>
  </w:footnote>
  <w:footnote w:id="19">
    <w:p w14:paraId="45BFDC21" w14:textId="628FBF0A" w:rsidR="00B803C9" w:rsidRPr="00CB65D6" w:rsidRDefault="00B803C9">
      <w:pPr>
        <w:pStyle w:val="FootnoteText"/>
        <w:rPr>
          <w:rFonts w:asciiTheme="minorHAnsi" w:hAnsiTheme="minorHAnsi"/>
          <w:color w:val="808080" w:themeColor="background1" w:themeShade="80"/>
          <w:sz w:val="16"/>
          <w:szCs w:val="16"/>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w:t>
      </w:r>
      <w:hyperlink r:id="rId13" w:anchor="page/1/gid/1/pat/46/par/E39000018/ati/165/are/E38000113" w:history="1">
        <w:r w:rsidRPr="00CB65D6">
          <w:rPr>
            <w:rStyle w:val="Hyperlink"/>
            <w:rFonts w:asciiTheme="minorHAnsi" w:hAnsiTheme="minorHAnsi"/>
            <w:color w:val="808080" w:themeColor="background1" w:themeShade="80"/>
            <w:sz w:val="16"/>
            <w:szCs w:val="16"/>
            <w:u w:val="none"/>
          </w:rPr>
          <w:t>https://fingertips.phe.org.uk/search/COPD#page/1/gid/1/pat/46/par/E39000018/ati/165/are/E38000113</w:t>
        </w:r>
      </w:hyperlink>
      <w:r w:rsidRPr="00CB65D6">
        <w:rPr>
          <w:rFonts w:asciiTheme="minorHAnsi" w:hAnsiTheme="minorHAnsi"/>
          <w:color w:val="808080" w:themeColor="background1" w:themeShade="80"/>
          <w:sz w:val="16"/>
          <w:szCs w:val="16"/>
        </w:rPr>
        <w:t xml:space="preserve"> </w:t>
      </w:r>
    </w:p>
  </w:footnote>
  <w:footnote w:id="20">
    <w:p w14:paraId="1FAEB6F1" w14:textId="546CF92A" w:rsidR="00B803C9" w:rsidRPr="00CB65D6" w:rsidRDefault="00B803C9">
      <w:pPr>
        <w:pStyle w:val="FootnoteText"/>
        <w:rPr>
          <w:sz w:val="16"/>
          <w:szCs w:val="16"/>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w:t>
      </w:r>
      <w:hyperlink r:id="rId14" w:anchor="page/1/gid/1/pat/46/par/E39000018/ati/165/are/E38000113" w:history="1">
        <w:r w:rsidRPr="00CB65D6">
          <w:rPr>
            <w:rStyle w:val="Hyperlink"/>
            <w:rFonts w:asciiTheme="minorHAnsi" w:hAnsiTheme="minorHAnsi"/>
            <w:color w:val="808080" w:themeColor="background1" w:themeShade="80"/>
            <w:sz w:val="16"/>
            <w:szCs w:val="16"/>
            <w:u w:val="none"/>
          </w:rPr>
          <w:t>https://fingertips.phe.org.uk/search/organ%20failure#page/1/gid/1/pat/46/par/E39000018/ati/165/are/E38000113</w:t>
        </w:r>
      </w:hyperlink>
      <w:r w:rsidRPr="00CB65D6">
        <w:rPr>
          <w:color w:val="808080" w:themeColor="background1" w:themeShade="80"/>
          <w:sz w:val="16"/>
          <w:szCs w:val="16"/>
        </w:rPr>
        <w:t xml:space="preserve"> </w:t>
      </w:r>
    </w:p>
  </w:footnote>
  <w:footnote w:id="21">
    <w:p w14:paraId="6BA15744" w14:textId="4EF57CD3" w:rsidR="00B803C9" w:rsidRPr="00B803C9" w:rsidRDefault="00B803C9">
      <w:pPr>
        <w:pStyle w:val="FootnoteText"/>
        <w:rPr>
          <w:rFonts w:asciiTheme="minorHAnsi" w:hAnsiTheme="minorHAnsi"/>
          <w:color w:val="808080" w:themeColor="background1" w:themeShade="80"/>
          <w:sz w:val="18"/>
          <w:szCs w:val="18"/>
        </w:rPr>
      </w:pPr>
      <w:r w:rsidRPr="00CB65D6">
        <w:rPr>
          <w:rStyle w:val="FootnoteReference"/>
          <w:rFonts w:asciiTheme="minorHAnsi" w:hAnsiTheme="minorHAnsi"/>
          <w:color w:val="808080" w:themeColor="background1" w:themeShade="80"/>
          <w:sz w:val="16"/>
          <w:szCs w:val="16"/>
        </w:rPr>
        <w:footnoteRef/>
      </w:r>
      <w:hyperlink r:id="rId15" w:history="1">
        <w:r w:rsidRPr="00CB65D6">
          <w:rPr>
            <w:rStyle w:val="Hyperlink"/>
            <w:rFonts w:asciiTheme="minorHAnsi" w:hAnsiTheme="minorHAnsi"/>
            <w:color w:val="808080" w:themeColor="background1" w:themeShade="80"/>
            <w:sz w:val="16"/>
            <w:szCs w:val="16"/>
            <w:u w:val="none"/>
          </w:rPr>
          <w:t>https://app.powerbi.com/view?r=eyJrIjoiM2Y0ZTUzMDUtMmYzOC00MDUxLWE1YTUtMjRhYzVkZjVlODRjIiwidCI6IjUwZjYwNzFmLWJiZmUtNDAxYS04ODAzLTY3Mzc0OGU2MjllMiIsImMiOjh9</w:t>
        </w:r>
      </w:hyperlink>
      <w:r w:rsidRPr="00B803C9">
        <w:rPr>
          <w:rFonts w:asciiTheme="minorHAnsi" w:hAnsiTheme="minorHAnsi"/>
          <w:color w:val="808080" w:themeColor="background1" w:themeShade="80"/>
          <w:sz w:val="18"/>
          <w:szCs w:val="18"/>
        </w:rPr>
        <w:t xml:space="preserve"> </w:t>
      </w:r>
    </w:p>
  </w:footnote>
  <w:footnote w:id="22">
    <w:p w14:paraId="4D06FC24" w14:textId="77777777" w:rsidR="009B2D56" w:rsidRPr="00CB65D6" w:rsidRDefault="009B2D56" w:rsidP="009B2D56">
      <w:pPr>
        <w:pStyle w:val="FootnoteText"/>
        <w:rPr>
          <w:sz w:val="16"/>
          <w:szCs w:val="16"/>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w:t>
      </w:r>
      <w:hyperlink r:id="rId16" w:history="1">
        <w:r w:rsidRPr="00CB65D6">
          <w:rPr>
            <w:rStyle w:val="Hyperlink"/>
            <w:rFonts w:asciiTheme="minorHAnsi" w:hAnsiTheme="minorHAnsi"/>
            <w:color w:val="808080" w:themeColor="background1" w:themeShade="80"/>
            <w:sz w:val="16"/>
            <w:szCs w:val="16"/>
            <w:u w:val="none"/>
          </w:rPr>
          <w:t>https://www.sciencedaily.com/releases/2019/02/190219133013.htm</w:t>
        </w:r>
      </w:hyperlink>
      <w:r w:rsidRPr="00CB65D6">
        <w:rPr>
          <w:color w:val="808080" w:themeColor="background1" w:themeShade="80"/>
          <w:sz w:val="16"/>
          <w:szCs w:val="16"/>
        </w:rPr>
        <w:t xml:space="preserve"> </w:t>
      </w:r>
    </w:p>
  </w:footnote>
  <w:footnote w:id="23">
    <w:p w14:paraId="4A27EBC2" w14:textId="22B7DAAA" w:rsidR="00A73388" w:rsidRPr="00264861" w:rsidRDefault="00A73388" w:rsidP="00264861">
      <w:pPr>
        <w:jc w:val="both"/>
        <w:rPr>
          <w:rFonts w:asciiTheme="minorHAnsi" w:hAnsiTheme="minorHAnsi"/>
          <w:color w:val="808080" w:themeColor="background1" w:themeShade="80"/>
          <w:sz w:val="18"/>
          <w:szCs w:val="18"/>
        </w:rPr>
      </w:pPr>
      <w:r w:rsidRPr="00CB65D6">
        <w:rPr>
          <w:rStyle w:val="FootnoteReference"/>
          <w:rFonts w:asciiTheme="minorHAnsi" w:hAnsiTheme="minorHAnsi"/>
          <w:color w:val="808080" w:themeColor="background1" w:themeShade="80"/>
          <w:sz w:val="16"/>
          <w:szCs w:val="16"/>
        </w:rPr>
        <w:footnoteRef/>
      </w:r>
      <w:r w:rsidRPr="00CB65D6">
        <w:rPr>
          <w:rFonts w:asciiTheme="minorHAnsi" w:hAnsiTheme="minorHAnsi"/>
          <w:color w:val="808080" w:themeColor="background1" w:themeShade="80"/>
          <w:sz w:val="16"/>
          <w:szCs w:val="16"/>
        </w:rPr>
        <w:t xml:space="preserve"> </w:t>
      </w:r>
      <w:r w:rsidRPr="00CB65D6">
        <w:rPr>
          <w:rFonts w:asciiTheme="minorHAnsi" w:hAnsiTheme="minorHAnsi" w:cs="Arial"/>
          <w:color w:val="808080" w:themeColor="background1" w:themeShade="80"/>
          <w:sz w:val="16"/>
          <w:szCs w:val="16"/>
        </w:rPr>
        <w:t>The seven North East London CCGs have agreed CMC as the Advanced Care Plan of choice</w:t>
      </w:r>
      <w:r w:rsidR="00264861" w:rsidRPr="00CB65D6">
        <w:rPr>
          <w:rFonts w:asciiTheme="minorHAnsi" w:hAnsiTheme="minorHAnsi" w:cs="Arial"/>
          <w:color w:val="808080" w:themeColor="background1" w:themeShade="80"/>
          <w:sz w:val="16"/>
          <w:szCs w:val="16"/>
        </w:rPr>
        <w:t xml:space="preserve"> - </w:t>
      </w:r>
      <w:r w:rsidRPr="00CB65D6">
        <w:rPr>
          <w:rFonts w:asciiTheme="minorHAnsi" w:hAnsiTheme="minorHAnsi" w:cs="Arial"/>
          <w:color w:val="808080" w:themeColor="background1" w:themeShade="80"/>
          <w:sz w:val="16"/>
          <w:szCs w:val="16"/>
        </w:rPr>
        <w:t xml:space="preserve">and have paid for access and support of record completion. </w:t>
      </w:r>
      <w:r w:rsidR="00264861" w:rsidRPr="00CB65D6">
        <w:rPr>
          <w:rFonts w:asciiTheme="minorHAnsi" w:hAnsiTheme="minorHAnsi" w:cs="Arial"/>
          <w:color w:val="808080" w:themeColor="background1" w:themeShade="80"/>
          <w:sz w:val="16"/>
          <w:szCs w:val="16"/>
        </w:rPr>
        <w:t xml:space="preserve">At present this can be viewed and updated by GPs and London Ambulance Service. </w:t>
      </w:r>
      <w:r w:rsidRPr="00CB65D6">
        <w:rPr>
          <w:rFonts w:asciiTheme="minorHAnsi" w:hAnsiTheme="minorHAnsi" w:cs="Arial"/>
          <w:color w:val="808080" w:themeColor="background1" w:themeShade="80"/>
          <w:sz w:val="16"/>
          <w:szCs w:val="16"/>
        </w:rPr>
        <w:t>There are plans for it to be made available across Bart’s Health</w:t>
      </w:r>
      <w:r w:rsidR="00264861" w:rsidRPr="00CB65D6">
        <w:rPr>
          <w:rFonts w:asciiTheme="minorHAnsi" w:hAnsiTheme="minorHAnsi" w:cs="Arial"/>
          <w:color w:val="808080" w:themeColor="background1" w:themeShade="80"/>
          <w:sz w:val="16"/>
          <w:szCs w:val="16"/>
        </w:rPr>
        <w:t>,</w:t>
      </w:r>
      <w:r w:rsidRPr="00CB65D6">
        <w:rPr>
          <w:rFonts w:asciiTheme="minorHAnsi" w:hAnsiTheme="minorHAnsi" w:cs="Arial"/>
          <w:color w:val="808080" w:themeColor="background1" w:themeShade="80"/>
          <w:sz w:val="16"/>
          <w:szCs w:val="16"/>
        </w:rPr>
        <w:t xml:space="preserve"> the acute </w:t>
      </w:r>
      <w:r w:rsidR="00264861" w:rsidRPr="00CB65D6">
        <w:rPr>
          <w:rFonts w:asciiTheme="minorHAnsi" w:hAnsiTheme="minorHAnsi" w:cs="Arial"/>
          <w:color w:val="808080" w:themeColor="background1" w:themeShade="80"/>
          <w:sz w:val="16"/>
          <w:szCs w:val="16"/>
        </w:rPr>
        <w:t>Provider across E</w:t>
      </w:r>
      <w:r w:rsidRPr="00CB65D6">
        <w:rPr>
          <w:rFonts w:asciiTheme="minorHAnsi" w:hAnsiTheme="minorHAnsi" w:cs="Arial"/>
          <w:color w:val="808080" w:themeColor="background1" w:themeShade="80"/>
          <w:sz w:val="16"/>
          <w:szCs w:val="16"/>
        </w:rPr>
        <w:t>ast London and eventually Newham Council</w:t>
      </w:r>
      <w:r w:rsidR="00264861" w:rsidRPr="00CB65D6">
        <w:rPr>
          <w:rFonts w:asciiTheme="minorHAnsi" w:hAnsiTheme="minorHAnsi" w:cs="Arial"/>
          <w:color w:val="808080" w:themeColor="background1" w:themeShade="80"/>
          <w:sz w:val="16"/>
          <w:szCs w:val="16"/>
        </w:rPr>
        <w:t xml:space="preserve"> - providing opportunity for one standardised Health and Social Care Advanced Care Plan for individuals approaching the end of their life.</w:t>
      </w:r>
      <w:r w:rsidR="00264861" w:rsidRPr="00264861">
        <w:rPr>
          <w:rFonts w:asciiTheme="minorHAnsi" w:hAnsiTheme="minorHAnsi" w:cs="Arial"/>
          <w:color w:val="808080" w:themeColor="background1" w:themeShade="80"/>
          <w:sz w:val="18"/>
          <w:szCs w:val="18"/>
        </w:rPr>
        <w:t xml:space="preserve"> </w:t>
      </w:r>
    </w:p>
  </w:footnote>
  <w:footnote w:id="24">
    <w:p w14:paraId="2003BDCF" w14:textId="77777777" w:rsidR="009B2D56" w:rsidRPr="00CB65D6" w:rsidRDefault="009B2D56" w:rsidP="00B951F1">
      <w:pPr>
        <w:pStyle w:val="FootnoteText"/>
        <w:jc w:val="both"/>
        <w:rPr>
          <w:rFonts w:asciiTheme="minorHAnsi" w:hAnsiTheme="minorHAnsi" w:cs="Arial"/>
          <w:color w:val="808080" w:themeColor="background1" w:themeShade="80"/>
          <w:sz w:val="16"/>
          <w:szCs w:val="16"/>
        </w:rPr>
      </w:pPr>
      <w:r w:rsidRPr="00CB65D6">
        <w:rPr>
          <w:rStyle w:val="FootnoteReference"/>
          <w:rFonts w:asciiTheme="minorHAnsi" w:hAnsiTheme="minorHAnsi" w:cs="Arial"/>
          <w:color w:val="808080" w:themeColor="background1" w:themeShade="80"/>
          <w:sz w:val="16"/>
          <w:szCs w:val="16"/>
        </w:rPr>
        <w:footnoteRef/>
      </w:r>
      <w:r w:rsidRPr="00CB65D6">
        <w:rPr>
          <w:rFonts w:asciiTheme="minorHAnsi" w:hAnsiTheme="minorHAnsi" w:cs="Arial"/>
          <w:color w:val="808080" w:themeColor="background1" w:themeShade="80"/>
          <w:sz w:val="16"/>
          <w:szCs w:val="16"/>
        </w:rPr>
        <w:t xml:space="preserve"> National End of Life Intelligence Network: Newham Profile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B5A5C" w14:textId="314DA3DB" w:rsidR="009B2D56" w:rsidRDefault="009B2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0BAD"/>
    <w:multiLevelType w:val="hybridMultilevel"/>
    <w:tmpl w:val="57442F8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8B4CDA"/>
    <w:multiLevelType w:val="hybridMultilevel"/>
    <w:tmpl w:val="1D76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5026C"/>
    <w:multiLevelType w:val="hybridMultilevel"/>
    <w:tmpl w:val="1270A5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347438"/>
    <w:multiLevelType w:val="hybridMultilevel"/>
    <w:tmpl w:val="A3E2A664"/>
    <w:lvl w:ilvl="0" w:tplc="DAAA536C">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5383210"/>
    <w:multiLevelType w:val="hybridMultilevel"/>
    <w:tmpl w:val="AF20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A0709"/>
    <w:multiLevelType w:val="hybridMultilevel"/>
    <w:tmpl w:val="2C88CC18"/>
    <w:lvl w:ilvl="0" w:tplc="10E8D8D6">
      <w:start w:val="3"/>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F6642E"/>
    <w:multiLevelType w:val="hybridMultilevel"/>
    <w:tmpl w:val="1DCC9F04"/>
    <w:lvl w:ilvl="0" w:tplc="DAAA536C">
      <w:numFmt w:val="bullet"/>
      <w:lvlText w:val="-"/>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91535D"/>
    <w:multiLevelType w:val="hybridMultilevel"/>
    <w:tmpl w:val="9B8CC63E"/>
    <w:lvl w:ilvl="0" w:tplc="10E8D8D6">
      <w:start w:val="3"/>
      <w:numFmt w:val="bullet"/>
      <w:lvlText w:val="-"/>
      <w:lvlJc w:val="left"/>
      <w:pPr>
        <w:ind w:left="501"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2F5339"/>
    <w:multiLevelType w:val="hybridMultilevel"/>
    <w:tmpl w:val="0CB832CA"/>
    <w:lvl w:ilvl="0" w:tplc="0CB6F35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6"/>
  </w:num>
  <w:num w:numId="6">
    <w:abstractNumId w:val="3"/>
  </w:num>
  <w:num w:numId="7">
    <w:abstractNumId w:val="1"/>
  </w:num>
  <w:num w:numId="8">
    <w:abstractNumId w:val="4"/>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C1E"/>
    <w:rsid w:val="0000055B"/>
    <w:rsid w:val="00005A37"/>
    <w:rsid w:val="000108E5"/>
    <w:rsid w:val="00022C46"/>
    <w:rsid w:val="00024667"/>
    <w:rsid w:val="00032B7E"/>
    <w:rsid w:val="000342F0"/>
    <w:rsid w:val="000369BC"/>
    <w:rsid w:val="00036EC2"/>
    <w:rsid w:val="00036FDB"/>
    <w:rsid w:val="00041641"/>
    <w:rsid w:val="000422F4"/>
    <w:rsid w:val="00064778"/>
    <w:rsid w:val="0007276A"/>
    <w:rsid w:val="000746AE"/>
    <w:rsid w:val="00075138"/>
    <w:rsid w:val="00075737"/>
    <w:rsid w:val="00096837"/>
    <w:rsid w:val="000A3004"/>
    <w:rsid w:val="000B237B"/>
    <w:rsid w:val="000B58B3"/>
    <w:rsid w:val="000B6CBA"/>
    <w:rsid w:val="000D0342"/>
    <w:rsid w:val="000D4BE9"/>
    <w:rsid w:val="000D7960"/>
    <w:rsid w:val="000F4A40"/>
    <w:rsid w:val="001010AC"/>
    <w:rsid w:val="001017E4"/>
    <w:rsid w:val="0010181E"/>
    <w:rsid w:val="00102F90"/>
    <w:rsid w:val="0011231E"/>
    <w:rsid w:val="00113B3C"/>
    <w:rsid w:val="001176B5"/>
    <w:rsid w:val="001223FD"/>
    <w:rsid w:val="00126036"/>
    <w:rsid w:val="001339EB"/>
    <w:rsid w:val="0013683D"/>
    <w:rsid w:val="00146642"/>
    <w:rsid w:val="00147C2D"/>
    <w:rsid w:val="0015402F"/>
    <w:rsid w:val="00172AE4"/>
    <w:rsid w:val="001800CC"/>
    <w:rsid w:val="00184771"/>
    <w:rsid w:val="001A3290"/>
    <w:rsid w:val="001A3BE4"/>
    <w:rsid w:val="001A4F17"/>
    <w:rsid w:val="001B55E8"/>
    <w:rsid w:val="001B6A37"/>
    <w:rsid w:val="001C26A5"/>
    <w:rsid w:val="001C590F"/>
    <w:rsid w:val="001C66C5"/>
    <w:rsid w:val="001C7890"/>
    <w:rsid w:val="001D3430"/>
    <w:rsid w:val="001D3C01"/>
    <w:rsid w:val="001E61AA"/>
    <w:rsid w:val="001E6395"/>
    <w:rsid w:val="001F05D4"/>
    <w:rsid w:val="001F1830"/>
    <w:rsid w:val="001F2391"/>
    <w:rsid w:val="001F43DF"/>
    <w:rsid w:val="00200014"/>
    <w:rsid w:val="00202CB6"/>
    <w:rsid w:val="00204A89"/>
    <w:rsid w:val="0020799F"/>
    <w:rsid w:val="00221596"/>
    <w:rsid w:val="00225359"/>
    <w:rsid w:val="0022784F"/>
    <w:rsid w:val="00227EAB"/>
    <w:rsid w:val="00240371"/>
    <w:rsid w:val="00241947"/>
    <w:rsid w:val="0024372C"/>
    <w:rsid w:val="00251843"/>
    <w:rsid w:val="00264861"/>
    <w:rsid w:val="002713D8"/>
    <w:rsid w:val="0027185A"/>
    <w:rsid w:val="00271A42"/>
    <w:rsid w:val="00272655"/>
    <w:rsid w:val="00273C84"/>
    <w:rsid w:val="00277CF5"/>
    <w:rsid w:val="00281B6C"/>
    <w:rsid w:val="00281DC3"/>
    <w:rsid w:val="00287E1B"/>
    <w:rsid w:val="00290117"/>
    <w:rsid w:val="002903E9"/>
    <w:rsid w:val="00293EAA"/>
    <w:rsid w:val="00294D6A"/>
    <w:rsid w:val="00294E2E"/>
    <w:rsid w:val="002976DE"/>
    <w:rsid w:val="002A6F41"/>
    <w:rsid w:val="002C1281"/>
    <w:rsid w:val="002C2223"/>
    <w:rsid w:val="002D3D71"/>
    <w:rsid w:val="002E06A2"/>
    <w:rsid w:val="002E1947"/>
    <w:rsid w:val="002E1DF9"/>
    <w:rsid w:val="002E2D2E"/>
    <w:rsid w:val="002E582E"/>
    <w:rsid w:val="002E77A0"/>
    <w:rsid w:val="002F48FB"/>
    <w:rsid w:val="00312439"/>
    <w:rsid w:val="00321AD0"/>
    <w:rsid w:val="003274ED"/>
    <w:rsid w:val="003326F7"/>
    <w:rsid w:val="00334477"/>
    <w:rsid w:val="00347748"/>
    <w:rsid w:val="00350186"/>
    <w:rsid w:val="00361AD9"/>
    <w:rsid w:val="00363EFF"/>
    <w:rsid w:val="00370210"/>
    <w:rsid w:val="00377A22"/>
    <w:rsid w:val="00387C88"/>
    <w:rsid w:val="003946BA"/>
    <w:rsid w:val="003B6CCE"/>
    <w:rsid w:val="003B7B2E"/>
    <w:rsid w:val="003D411F"/>
    <w:rsid w:val="003D5A8F"/>
    <w:rsid w:val="003D6734"/>
    <w:rsid w:val="003D75DB"/>
    <w:rsid w:val="003E0563"/>
    <w:rsid w:val="003F3C56"/>
    <w:rsid w:val="003F7C22"/>
    <w:rsid w:val="00402E1A"/>
    <w:rsid w:val="004061DF"/>
    <w:rsid w:val="004134F8"/>
    <w:rsid w:val="004149F0"/>
    <w:rsid w:val="0041633C"/>
    <w:rsid w:val="00417DF8"/>
    <w:rsid w:val="00420B18"/>
    <w:rsid w:val="0042171F"/>
    <w:rsid w:val="0042579C"/>
    <w:rsid w:val="00430058"/>
    <w:rsid w:val="004401F0"/>
    <w:rsid w:val="004404DB"/>
    <w:rsid w:val="00446C45"/>
    <w:rsid w:val="00447EDF"/>
    <w:rsid w:val="00454E1C"/>
    <w:rsid w:val="00470010"/>
    <w:rsid w:val="00472F5F"/>
    <w:rsid w:val="0047797A"/>
    <w:rsid w:val="00482442"/>
    <w:rsid w:val="00486896"/>
    <w:rsid w:val="00494AC1"/>
    <w:rsid w:val="004976A7"/>
    <w:rsid w:val="00497A1C"/>
    <w:rsid w:val="004A4A97"/>
    <w:rsid w:val="004C2C8E"/>
    <w:rsid w:val="004C50F9"/>
    <w:rsid w:val="004C53A9"/>
    <w:rsid w:val="004D51A2"/>
    <w:rsid w:val="004D694E"/>
    <w:rsid w:val="004E37F7"/>
    <w:rsid w:val="004E4332"/>
    <w:rsid w:val="004E6B2D"/>
    <w:rsid w:val="004E6ECA"/>
    <w:rsid w:val="004E7828"/>
    <w:rsid w:val="004F1B38"/>
    <w:rsid w:val="0050159E"/>
    <w:rsid w:val="0050309C"/>
    <w:rsid w:val="005030B2"/>
    <w:rsid w:val="00512479"/>
    <w:rsid w:val="00514160"/>
    <w:rsid w:val="00521406"/>
    <w:rsid w:val="005226C8"/>
    <w:rsid w:val="005273BF"/>
    <w:rsid w:val="0053140E"/>
    <w:rsid w:val="00535DC7"/>
    <w:rsid w:val="00537F00"/>
    <w:rsid w:val="00545A28"/>
    <w:rsid w:val="005465D1"/>
    <w:rsid w:val="005538B5"/>
    <w:rsid w:val="005578AA"/>
    <w:rsid w:val="005601AB"/>
    <w:rsid w:val="00565FFF"/>
    <w:rsid w:val="00571260"/>
    <w:rsid w:val="00577E27"/>
    <w:rsid w:val="00582182"/>
    <w:rsid w:val="00583C26"/>
    <w:rsid w:val="0058524F"/>
    <w:rsid w:val="005A6E5C"/>
    <w:rsid w:val="005B0DE1"/>
    <w:rsid w:val="005B3F41"/>
    <w:rsid w:val="005B4005"/>
    <w:rsid w:val="005B44B1"/>
    <w:rsid w:val="005B6BD7"/>
    <w:rsid w:val="005C13B4"/>
    <w:rsid w:val="005C38B9"/>
    <w:rsid w:val="005D0A65"/>
    <w:rsid w:val="005D2977"/>
    <w:rsid w:val="005D6249"/>
    <w:rsid w:val="005D6D86"/>
    <w:rsid w:val="005D769C"/>
    <w:rsid w:val="005F10B7"/>
    <w:rsid w:val="00602DB0"/>
    <w:rsid w:val="00606410"/>
    <w:rsid w:val="00606FD9"/>
    <w:rsid w:val="00610805"/>
    <w:rsid w:val="00613471"/>
    <w:rsid w:val="006150BE"/>
    <w:rsid w:val="00616C1E"/>
    <w:rsid w:val="00623414"/>
    <w:rsid w:val="006325AE"/>
    <w:rsid w:val="00632C87"/>
    <w:rsid w:val="00640FC2"/>
    <w:rsid w:val="00642749"/>
    <w:rsid w:val="0065021A"/>
    <w:rsid w:val="00650479"/>
    <w:rsid w:val="00663307"/>
    <w:rsid w:val="006648E3"/>
    <w:rsid w:val="00664DFA"/>
    <w:rsid w:val="00672440"/>
    <w:rsid w:val="006742F5"/>
    <w:rsid w:val="00684306"/>
    <w:rsid w:val="006A21EA"/>
    <w:rsid w:val="006A2908"/>
    <w:rsid w:val="006A3500"/>
    <w:rsid w:val="006A4BAA"/>
    <w:rsid w:val="006A4CB8"/>
    <w:rsid w:val="006C2C29"/>
    <w:rsid w:val="006D067F"/>
    <w:rsid w:val="006D2E56"/>
    <w:rsid w:val="006E2553"/>
    <w:rsid w:val="006E27D2"/>
    <w:rsid w:val="006E285D"/>
    <w:rsid w:val="006E3044"/>
    <w:rsid w:val="006E53BA"/>
    <w:rsid w:val="006F0BAA"/>
    <w:rsid w:val="006F1CE3"/>
    <w:rsid w:val="006F2102"/>
    <w:rsid w:val="006F70E6"/>
    <w:rsid w:val="00716478"/>
    <w:rsid w:val="00733D7D"/>
    <w:rsid w:val="00746187"/>
    <w:rsid w:val="007665EE"/>
    <w:rsid w:val="00773A9F"/>
    <w:rsid w:val="00776E67"/>
    <w:rsid w:val="00776ECF"/>
    <w:rsid w:val="0077756C"/>
    <w:rsid w:val="00791276"/>
    <w:rsid w:val="0079196B"/>
    <w:rsid w:val="00792108"/>
    <w:rsid w:val="007A309B"/>
    <w:rsid w:val="007A326B"/>
    <w:rsid w:val="007B70CB"/>
    <w:rsid w:val="007B76F0"/>
    <w:rsid w:val="007C6BEA"/>
    <w:rsid w:val="007C73A1"/>
    <w:rsid w:val="007D15EB"/>
    <w:rsid w:val="007E3539"/>
    <w:rsid w:val="007E702A"/>
    <w:rsid w:val="007F3EB7"/>
    <w:rsid w:val="007F4BE6"/>
    <w:rsid w:val="008012F5"/>
    <w:rsid w:val="00801636"/>
    <w:rsid w:val="00801E03"/>
    <w:rsid w:val="00813039"/>
    <w:rsid w:val="00814FAB"/>
    <w:rsid w:val="0082665E"/>
    <w:rsid w:val="00830CA7"/>
    <w:rsid w:val="0083189A"/>
    <w:rsid w:val="00840AF2"/>
    <w:rsid w:val="00843E5A"/>
    <w:rsid w:val="0084514C"/>
    <w:rsid w:val="008474D8"/>
    <w:rsid w:val="0085143E"/>
    <w:rsid w:val="00862221"/>
    <w:rsid w:val="00863767"/>
    <w:rsid w:val="00877B1F"/>
    <w:rsid w:val="00885548"/>
    <w:rsid w:val="00892154"/>
    <w:rsid w:val="0089307B"/>
    <w:rsid w:val="008A25DE"/>
    <w:rsid w:val="008A3E9D"/>
    <w:rsid w:val="008A4643"/>
    <w:rsid w:val="008C1D30"/>
    <w:rsid w:val="008C4FF3"/>
    <w:rsid w:val="008D0D34"/>
    <w:rsid w:val="008D2C82"/>
    <w:rsid w:val="008D5F34"/>
    <w:rsid w:val="008D64E3"/>
    <w:rsid w:val="008D6905"/>
    <w:rsid w:val="008E4A92"/>
    <w:rsid w:val="008E5D67"/>
    <w:rsid w:val="008E69DE"/>
    <w:rsid w:val="0091191B"/>
    <w:rsid w:val="009159AB"/>
    <w:rsid w:val="00922D6A"/>
    <w:rsid w:val="0093018D"/>
    <w:rsid w:val="00957051"/>
    <w:rsid w:val="00966242"/>
    <w:rsid w:val="0097650C"/>
    <w:rsid w:val="00976FC9"/>
    <w:rsid w:val="0098393C"/>
    <w:rsid w:val="00984942"/>
    <w:rsid w:val="009A1AF4"/>
    <w:rsid w:val="009A6371"/>
    <w:rsid w:val="009A6D49"/>
    <w:rsid w:val="009A7B9F"/>
    <w:rsid w:val="009B2D56"/>
    <w:rsid w:val="009B57DB"/>
    <w:rsid w:val="009B6C75"/>
    <w:rsid w:val="009D4ABF"/>
    <w:rsid w:val="009E073B"/>
    <w:rsid w:val="009E096A"/>
    <w:rsid w:val="009E2AD1"/>
    <w:rsid w:val="009E64A1"/>
    <w:rsid w:val="009F2C9C"/>
    <w:rsid w:val="009F2ECF"/>
    <w:rsid w:val="009F3C99"/>
    <w:rsid w:val="009F476B"/>
    <w:rsid w:val="009F58FC"/>
    <w:rsid w:val="00A05E77"/>
    <w:rsid w:val="00A241B2"/>
    <w:rsid w:val="00A30C34"/>
    <w:rsid w:val="00A37024"/>
    <w:rsid w:val="00A53C1D"/>
    <w:rsid w:val="00A5430F"/>
    <w:rsid w:val="00A63391"/>
    <w:rsid w:val="00A6666F"/>
    <w:rsid w:val="00A73388"/>
    <w:rsid w:val="00A73BA9"/>
    <w:rsid w:val="00A7716B"/>
    <w:rsid w:val="00A8365B"/>
    <w:rsid w:val="00A95B73"/>
    <w:rsid w:val="00A97256"/>
    <w:rsid w:val="00AA1ED1"/>
    <w:rsid w:val="00AA25BE"/>
    <w:rsid w:val="00AB1459"/>
    <w:rsid w:val="00AB501A"/>
    <w:rsid w:val="00AB54B7"/>
    <w:rsid w:val="00AB5834"/>
    <w:rsid w:val="00AC3FA6"/>
    <w:rsid w:val="00AC4469"/>
    <w:rsid w:val="00AD2B88"/>
    <w:rsid w:val="00AD4B94"/>
    <w:rsid w:val="00AD6019"/>
    <w:rsid w:val="00AE652D"/>
    <w:rsid w:val="00AF0B64"/>
    <w:rsid w:val="00B114D6"/>
    <w:rsid w:val="00B1370F"/>
    <w:rsid w:val="00B15E26"/>
    <w:rsid w:val="00B23D75"/>
    <w:rsid w:val="00B26D5B"/>
    <w:rsid w:val="00B309DB"/>
    <w:rsid w:val="00B3143F"/>
    <w:rsid w:val="00B31D44"/>
    <w:rsid w:val="00B36C40"/>
    <w:rsid w:val="00B4279B"/>
    <w:rsid w:val="00B457D6"/>
    <w:rsid w:val="00B509A6"/>
    <w:rsid w:val="00B727D3"/>
    <w:rsid w:val="00B756F4"/>
    <w:rsid w:val="00B75981"/>
    <w:rsid w:val="00B76380"/>
    <w:rsid w:val="00B803C9"/>
    <w:rsid w:val="00B82108"/>
    <w:rsid w:val="00B87D3D"/>
    <w:rsid w:val="00B90242"/>
    <w:rsid w:val="00B93893"/>
    <w:rsid w:val="00B938A9"/>
    <w:rsid w:val="00B951F1"/>
    <w:rsid w:val="00B970FF"/>
    <w:rsid w:val="00BA4523"/>
    <w:rsid w:val="00BC39CA"/>
    <w:rsid w:val="00BD3A94"/>
    <w:rsid w:val="00BE2746"/>
    <w:rsid w:val="00BF00F0"/>
    <w:rsid w:val="00BF12C8"/>
    <w:rsid w:val="00BF6E36"/>
    <w:rsid w:val="00BF7336"/>
    <w:rsid w:val="00C14D49"/>
    <w:rsid w:val="00C318C1"/>
    <w:rsid w:val="00C345E9"/>
    <w:rsid w:val="00C34EC9"/>
    <w:rsid w:val="00C370E1"/>
    <w:rsid w:val="00C46772"/>
    <w:rsid w:val="00C553B3"/>
    <w:rsid w:val="00C57B55"/>
    <w:rsid w:val="00C65FB9"/>
    <w:rsid w:val="00C6705D"/>
    <w:rsid w:val="00C67E3D"/>
    <w:rsid w:val="00C74C24"/>
    <w:rsid w:val="00C77F4C"/>
    <w:rsid w:val="00C80DAB"/>
    <w:rsid w:val="00C85012"/>
    <w:rsid w:val="00C918FD"/>
    <w:rsid w:val="00C9388B"/>
    <w:rsid w:val="00C946F8"/>
    <w:rsid w:val="00CA188E"/>
    <w:rsid w:val="00CA1D35"/>
    <w:rsid w:val="00CA3271"/>
    <w:rsid w:val="00CA65B5"/>
    <w:rsid w:val="00CB2807"/>
    <w:rsid w:val="00CB65D6"/>
    <w:rsid w:val="00CC0120"/>
    <w:rsid w:val="00CC050D"/>
    <w:rsid w:val="00CC69DD"/>
    <w:rsid w:val="00CC7029"/>
    <w:rsid w:val="00CD03EF"/>
    <w:rsid w:val="00CD1B1E"/>
    <w:rsid w:val="00CD6712"/>
    <w:rsid w:val="00CE070C"/>
    <w:rsid w:val="00CE47F1"/>
    <w:rsid w:val="00CE53E7"/>
    <w:rsid w:val="00CF02BE"/>
    <w:rsid w:val="00CF0C29"/>
    <w:rsid w:val="00CF3A3B"/>
    <w:rsid w:val="00CF3D7E"/>
    <w:rsid w:val="00CF6DAE"/>
    <w:rsid w:val="00CF6F8A"/>
    <w:rsid w:val="00D04140"/>
    <w:rsid w:val="00D04790"/>
    <w:rsid w:val="00D04EDF"/>
    <w:rsid w:val="00D06CC2"/>
    <w:rsid w:val="00D10FDF"/>
    <w:rsid w:val="00D13C79"/>
    <w:rsid w:val="00D2633A"/>
    <w:rsid w:val="00D344A8"/>
    <w:rsid w:val="00D34A8E"/>
    <w:rsid w:val="00D54063"/>
    <w:rsid w:val="00D600C7"/>
    <w:rsid w:val="00D64091"/>
    <w:rsid w:val="00D679B5"/>
    <w:rsid w:val="00D7483B"/>
    <w:rsid w:val="00D8765A"/>
    <w:rsid w:val="00D950A6"/>
    <w:rsid w:val="00D95773"/>
    <w:rsid w:val="00D972FA"/>
    <w:rsid w:val="00D97D6C"/>
    <w:rsid w:val="00DA387C"/>
    <w:rsid w:val="00DB5F99"/>
    <w:rsid w:val="00DB7A7B"/>
    <w:rsid w:val="00DB7C8C"/>
    <w:rsid w:val="00DC1D9F"/>
    <w:rsid w:val="00DC6916"/>
    <w:rsid w:val="00DD26EF"/>
    <w:rsid w:val="00DE7D61"/>
    <w:rsid w:val="00DF2049"/>
    <w:rsid w:val="00DF601F"/>
    <w:rsid w:val="00DF6046"/>
    <w:rsid w:val="00E0458F"/>
    <w:rsid w:val="00E04C3F"/>
    <w:rsid w:val="00E04CF3"/>
    <w:rsid w:val="00E0613F"/>
    <w:rsid w:val="00E10E10"/>
    <w:rsid w:val="00E16391"/>
    <w:rsid w:val="00E221E3"/>
    <w:rsid w:val="00E317E1"/>
    <w:rsid w:val="00E32B00"/>
    <w:rsid w:val="00E37322"/>
    <w:rsid w:val="00E57BBF"/>
    <w:rsid w:val="00E655D4"/>
    <w:rsid w:val="00E71B0E"/>
    <w:rsid w:val="00E76A38"/>
    <w:rsid w:val="00E85C3D"/>
    <w:rsid w:val="00E907F8"/>
    <w:rsid w:val="00EA0403"/>
    <w:rsid w:val="00EB26C8"/>
    <w:rsid w:val="00EC609A"/>
    <w:rsid w:val="00ED2451"/>
    <w:rsid w:val="00ED5FBB"/>
    <w:rsid w:val="00EE2E3D"/>
    <w:rsid w:val="00EE5481"/>
    <w:rsid w:val="00F0782C"/>
    <w:rsid w:val="00F1505B"/>
    <w:rsid w:val="00F15BA4"/>
    <w:rsid w:val="00F2048B"/>
    <w:rsid w:val="00F2229C"/>
    <w:rsid w:val="00F34A0D"/>
    <w:rsid w:val="00F3538A"/>
    <w:rsid w:val="00F3675C"/>
    <w:rsid w:val="00F36E56"/>
    <w:rsid w:val="00F434A9"/>
    <w:rsid w:val="00F45A09"/>
    <w:rsid w:val="00F53C51"/>
    <w:rsid w:val="00F54EE4"/>
    <w:rsid w:val="00F5546B"/>
    <w:rsid w:val="00F579E3"/>
    <w:rsid w:val="00F65553"/>
    <w:rsid w:val="00F66EB6"/>
    <w:rsid w:val="00F717C6"/>
    <w:rsid w:val="00F7464A"/>
    <w:rsid w:val="00F75B5A"/>
    <w:rsid w:val="00F856C9"/>
    <w:rsid w:val="00F86BA0"/>
    <w:rsid w:val="00F91CE8"/>
    <w:rsid w:val="00FA20AA"/>
    <w:rsid w:val="00FA76CA"/>
    <w:rsid w:val="00FB551E"/>
    <w:rsid w:val="00FB5C00"/>
    <w:rsid w:val="00FC0463"/>
    <w:rsid w:val="00FE2C38"/>
    <w:rsid w:val="00FF3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D183F0"/>
  <w15:docId w15:val="{902D6E4F-BFCB-4398-B75E-56E2DD91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610805"/>
    <w:pPr>
      <w:spacing w:before="360" w:after="180" w:line="630" w:lineRule="atLeast"/>
      <w:outlineLvl w:val="1"/>
    </w:pPr>
    <w:rPr>
      <w:rFonts w:ascii="inherit" w:hAnsi="inherit"/>
      <w:color w:val="0E0E0E"/>
      <w:sz w:val="48"/>
      <w:szCs w:val="48"/>
    </w:rPr>
  </w:style>
  <w:style w:type="paragraph" w:styleId="Heading3">
    <w:name w:val="heading 3"/>
    <w:basedOn w:val="Normal"/>
    <w:next w:val="Normal"/>
    <w:link w:val="Heading3Char"/>
    <w:unhideWhenUsed/>
    <w:qFormat/>
    <w:rsid w:val="007921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E07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6C1E"/>
    <w:pPr>
      <w:ind w:left="720"/>
      <w:contextualSpacing/>
    </w:pPr>
  </w:style>
  <w:style w:type="paragraph" w:customStyle="1" w:styleId="Default">
    <w:name w:val="Default"/>
    <w:rsid w:val="00E0613F"/>
    <w:pPr>
      <w:autoSpaceDE w:val="0"/>
      <w:autoSpaceDN w:val="0"/>
      <w:adjustRightInd w:val="0"/>
    </w:pPr>
    <w:rPr>
      <w:rFonts w:ascii="FoundryFormSans-Book" w:hAnsi="FoundryFormSans-Book" w:cs="FoundryFormSans-Book"/>
      <w:color w:val="000000"/>
      <w:sz w:val="24"/>
      <w:szCs w:val="24"/>
    </w:rPr>
  </w:style>
  <w:style w:type="paragraph" w:customStyle="1" w:styleId="Pa21">
    <w:name w:val="Pa21"/>
    <w:basedOn w:val="Default"/>
    <w:next w:val="Default"/>
    <w:uiPriority w:val="99"/>
    <w:rsid w:val="007B76F0"/>
    <w:pPr>
      <w:spacing w:line="241" w:lineRule="atLeast"/>
    </w:pPr>
    <w:rPr>
      <w:rFonts w:cs="Times New Roman"/>
      <w:color w:val="auto"/>
    </w:rPr>
  </w:style>
  <w:style w:type="paragraph" w:customStyle="1" w:styleId="Pa13">
    <w:name w:val="Pa13"/>
    <w:basedOn w:val="Default"/>
    <w:next w:val="Default"/>
    <w:uiPriority w:val="99"/>
    <w:rsid w:val="00CA188E"/>
    <w:pPr>
      <w:spacing w:line="241" w:lineRule="atLeast"/>
    </w:pPr>
    <w:rPr>
      <w:rFonts w:cs="Times New Roman"/>
      <w:color w:val="auto"/>
    </w:rPr>
  </w:style>
  <w:style w:type="character" w:customStyle="1" w:styleId="A6">
    <w:name w:val="A6"/>
    <w:uiPriority w:val="99"/>
    <w:rsid w:val="002903E9"/>
    <w:rPr>
      <w:rFonts w:cs="FoundryFormSans-Book"/>
      <w:color w:val="000000"/>
    </w:rPr>
  </w:style>
  <w:style w:type="character" w:customStyle="1" w:styleId="A7">
    <w:name w:val="A7"/>
    <w:uiPriority w:val="99"/>
    <w:rsid w:val="00272655"/>
    <w:rPr>
      <w:rFonts w:cs="FoundryFormSans-Book"/>
      <w:color w:val="000000"/>
    </w:rPr>
  </w:style>
  <w:style w:type="character" w:styleId="Hyperlink">
    <w:name w:val="Hyperlink"/>
    <w:basedOn w:val="DefaultParagraphFont"/>
    <w:uiPriority w:val="99"/>
    <w:rsid w:val="006E2553"/>
    <w:rPr>
      <w:color w:val="0000FF" w:themeColor="hyperlink"/>
      <w:u w:val="single"/>
    </w:rPr>
  </w:style>
  <w:style w:type="paragraph" w:styleId="NormalWeb">
    <w:name w:val="Normal (Web)"/>
    <w:basedOn w:val="Normal"/>
    <w:uiPriority w:val="99"/>
    <w:unhideWhenUsed/>
    <w:rsid w:val="008D5F34"/>
    <w:pPr>
      <w:spacing w:after="240"/>
    </w:pPr>
  </w:style>
  <w:style w:type="paragraph" w:customStyle="1" w:styleId="Pa12">
    <w:name w:val="Pa12"/>
    <w:basedOn w:val="Default"/>
    <w:next w:val="Default"/>
    <w:uiPriority w:val="99"/>
    <w:rsid w:val="00F36E56"/>
    <w:pPr>
      <w:spacing w:line="221" w:lineRule="atLeast"/>
    </w:pPr>
    <w:rPr>
      <w:rFonts w:ascii="Rotis II Sans Std Light" w:hAnsi="Rotis II Sans Std Light" w:cs="Times New Roman"/>
      <w:color w:val="auto"/>
    </w:rPr>
  </w:style>
  <w:style w:type="character" w:customStyle="1" w:styleId="A10">
    <w:name w:val="A10"/>
    <w:uiPriority w:val="99"/>
    <w:rsid w:val="00447EDF"/>
    <w:rPr>
      <w:rFonts w:cs="Rotis II Sans Std Light"/>
      <w:color w:val="000000"/>
      <w:sz w:val="12"/>
      <w:szCs w:val="12"/>
    </w:rPr>
  </w:style>
  <w:style w:type="character" w:customStyle="1" w:styleId="A4">
    <w:name w:val="A4"/>
    <w:uiPriority w:val="99"/>
    <w:rsid w:val="00984942"/>
    <w:rPr>
      <w:rFonts w:cs="Rotis II Sans Std Light"/>
      <w:color w:val="000000"/>
      <w:sz w:val="18"/>
      <w:szCs w:val="18"/>
    </w:rPr>
  </w:style>
  <w:style w:type="paragraph" w:styleId="Header">
    <w:name w:val="header"/>
    <w:basedOn w:val="Normal"/>
    <w:link w:val="HeaderChar"/>
    <w:rsid w:val="005601AB"/>
    <w:pPr>
      <w:tabs>
        <w:tab w:val="center" w:pos="4513"/>
        <w:tab w:val="right" w:pos="9026"/>
      </w:tabs>
    </w:pPr>
  </w:style>
  <w:style w:type="character" w:customStyle="1" w:styleId="HeaderChar">
    <w:name w:val="Header Char"/>
    <w:basedOn w:val="DefaultParagraphFont"/>
    <w:link w:val="Header"/>
    <w:rsid w:val="005601AB"/>
    <w:rPr>
      <w:sz w:val="24"/>
      <w:szCs w:val="24"/>
    </w:rPr>
  </w:style>
  <w:style w:type="paragraph" w:styleId="Footer">
    <w:name w:val="footer"/>
    <w:basedOn w:val="Normal"/>
    <w:link w:val="FooterChar"/>
    <w:uiPriority w:val="99"/>
    <w:rsid w:val="005601AB"/>
    <w:pPr>
      <w:tabs>
        <w:tab w:val="center" w:pos="4513"/>
        <w:tab w:val="right" w:pos="9026"/>
      </w:tabs>
    </w:pPr>
  </w:style>
  <w:style w:type="character" w:customStyle="1" w:styleId="FooterChar">
    <w:name w:val="Footer Char"/>
    <w:basedOn w:val="DefaultParagraphFont"/>
    <w:link w:val="Footer"/>
    <w:uiPriority w:val="99"/>
    <w:rsid w:val="005601AB"/>
    <w:rPr>
      <w:sz w:val="24"/>
      <w:szCs w:val="24"/>
    </w:rPr>
  </w:style>
  <w:style w:type="character" w:styleId="CommentReference">
    <w:name w:val="annotation reference"/>
    <w:basedOn w:val="DefaultParagraphFont"/>
    <w:rsid w:val="00B938A9"/>
    <w:rPr>
      <w:sz w:val="16"/>
      <w:szCs w:val="16"/>
    </w:rPr>
  </w:style>
  <w:style w:type="paragraph" w:styleId="CommentText">
    <w:name w:val="annotation text"/>
    <w:basedOn w:val="Normal"/>
    <w:link w:val="CommentTextChar"/>
    <w:rsid w:val="00B938A9"/>
    <w:rPr>
      <w:sz w:val="20"/>
      <w:szCs w:val="20"/>
    </w:rPr>
  </w:style>
  <w:style w:type="character" w:customStyle="1" w:styleId="CommentTextChar">
    <w:name w:val="Comment Text Char"/>
    <w:basedOn w:val="DefaultParagraphFont"/>
    <w:link w:val="CommentText"/>
    <w:rsid w:val="00B938A9"/>
  </w:style>
  <w:style w:type="paragraph" w:styleId="CommentSubject">
    <w:name w:val="annotation subject"/>
    <w:basedOn w:val="CommentText"/>
    <w:next w:val="CommentText"/>
    <w:link w:val="CommentSubjectChar"/>
    <w:rsid w:val="00B938A9"/>
    <w:rPr>
      <w:b/>
      <w:bCs/>
    </w:rPr>
  </w:style>
  <w:style w:type="character" w:customStyle="1" w:styleId="CommentSubjectChar">
    <w:name w:val="Comment Subject Char"/>
    <w:basedOn w:val="CommentTextChar"/>
    <w:link w:val="CommentSubject"/>
    <w:rsid w:val="00B938A9"/>
    <w:rPr>
      <w:b/>
      <w:bCs/>
    </w:rPr>
  </w:style>
  <w:style w:type="paragraph" w:styleId="BalloonText">
    <w:name w:val="Balloon Text"/>
    <w:basedOn w:val="Normal"/>
    <w:link w:val="BalloonTextChar"/>
    <w:rsid w:val="00B938A9"/>
    <w:rPr>
      <w:rFonts w:ascii="Tahoma" w:hAnsi="Tahoma" w:cs="Tahoma"/>
      <w:sz w:val="16"/>
      <w:szCs w:val="16"/>
    </w:rPr>
  </w:style>
  <w:style w:type="character" w:customStyle="1" w:styleId="BalloonTextChar">
    <w:name w:val="Balloon Text Char"/>
    <w:basedOn w:val="DefaultParagraphFont"/>
    <w:link w:val="BalloonText"/>
    <w:rsid w:val="00B938A9"/>
    <w:rPr>
      <w:rFonts w:ascii="Tahoma" w:hAnsi="Tahoma" w:cs="Tahoma"/>
      <w:sz w:val="16"/>
      <w:szCs w:val="16"/>
    </w:rPr>
  </w:style>
  <w:style w:type="paragraph" w:styleId="FootnoteText">
    <w:name w:val="footnote text"/>
    <w:aliases w:val="LHP Footnote Text,Char, Char"/>
    <w:basedOn w:val="Normal"/>
    <w:link w:val="FootnoteTextChar"/>
    <w:uiPriority w:val="99"/>
    <w:qFormat/>
    <w:rsid w:val="00241947"/>
    <w:rPr>
      <w:sz w:val="20"/>
      <w:szCs w:val="20"/>
    </w:rPr>
  </w:style>
  <w:style w:type="character" w:customStyle="1" w:styleId="FootnoteTextChar">
    <w:name w:val="Footnote Text Char"/>
    <w:aliases w:val="LHP Footnote Text Char,Char Char, Char Char"/>
    <w:basedOn w:val="DefaultParagraphFont"/>
    <w:link w:val="FootnoteText"/>
    <w:uiPriority w:val="99"/>
    <w:rsid w:val="00241947"/>
  </w:style>
  <w:style w:type="character" w:styleId="FootnoteReference">
    <w:name w:val="footnote reference"/>
    <w:basedOn w:val="DefaultParagraphFont"/>
    <w:uiPriority w:val="99"/>
    <w:rsid w:val="00241947"/>
    <w:rPr>
      <w:vertAlign w:val="superscript"/>
    </w:rPr>
  </w:style>
  <w:style w:type="character" w:styleId="FollowedHyperlink">
    <w:name w:val="FollowedHyperlink"/>
    <w:basedOn w:val="DefaultParagraphFont"/>
    <w:rsid w:val="00420B18"/>
    <w:rPr>
      <w:color w:val="800080" w:themeColor="followedHyperlink"/>
      <w:u w:val="single"/>
    </w:rPr>
  </w:style>
  <w:style w:type="character" w:customStyle="1" w:styleId="tgc">
    <w:name w:val="_tgc"/>
    <w:basedOn w:val="DefaultParagraphFont"/>
    <w:rsid w:val="00A37024"/>
  </w:style>
  <w:style w:type="character" w:customStyle="1" w:styleId="italic">
    <w:name w:val="italic"/>
    <w:basedOn w:val="DefaultParagraphFont"/>
    <w:rsid w:val="00A37024"/>
  </w:style>
  <w:style w:type="paragraph" w:customStyle="1" w:styleId="CM67">
    <w:name w:val="CM67"/>
    <w:basedOn w:val="Default"/>
    <w:next w:val="Default"/>
    <w:uiPriority w:val="99"/>
    <w:rsid w:val="00A37024"/>
    <w:rPr>
      <w:rFonts w:ascii="BCPDN M+ Syntax" w:hAnsi="BCPDN M+ Syntax" w:cs="Times New Roman"/>
      <w:color w:val="auto"/>
    </w:rPr>
  </w:style>
  <w:style w:type="paragraph" w:customStyle="1" w:styleId="Pa7">
    <w:name w:val="Pa7"/>
    <w:basedOn w:val="Default"/>
    <w:next w:val="Default"/>
    <w:uiPriority w:val="99"/>
    <w:rsid w:val="00A37024"/>
    <w:pPr>
      <w:spacing w:line="301" w:lineRule="atLeast"/>
    </w:pPr>
    <w:rPr>
      <w:rFonts w:ascii="Frutiger LT 45 Light" w:hAnsi="Frutiger LT 45 Light" w:cs="Times New Roman"/>
      <w:color w:val="auto"/>
    </w:rPr>
  </w:style>
  <w:style w:type="character" w:customStyle="1" w:styleId="ilfuvd">
    <w:name w:val="ilfuvd"/>
    <w:basedOn w:val="DefaultParagraphFont"/>
    <w:rsid w:val="004E7828"/>
  </w:style>
  <w:style w:type="character" w:customStyle="1" w:styleId="Heading2Char">
    <w:name w:val="Heading 2 Char"/>
    <w:basedOn w:val="DefaultParagraphFont"/>
    <w:link w:val="Heading2"/>
    <w:uiPriority w:val="9"/>
    <w:rsid w:val="00610805"/>
    <w:rPr>
      <w:rFonts w:ascii="inherit" w:hAnsi="inherit"/>
      <w:color w:val="0E0E0E"/>
      <w:sz w:val="48"/>
      <w:szCs w:val="48"/>
    </w:rPr>
  </w:style>
  <w:style w:type="table" w:styleId="TableGrid">
    <w:name w:val="Table Grid"/>
    <w:basedOn w:val="TableNormal"/>
    <w:rsid w:val="00440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E16391"/>
    <w:pPr>
      <w:spacing w:before="100" w:beforeAutospacing="1" w:after="100" w:afterAutospacing="1"/>
    </w:pPr>
  </w:style>
  <w:style w:type="character" w:customStyle="1" w:styleId="Heading3Char">
    <w:name w:val="Heading 3 Char"/>
    <w:basedOn w:val="DefaultParagraphFont"/>
    <w:link w:val="Heading3"/>
    <w:rsid w:val="00792108"/>
    <w:rPr>
      <w:rFonts w:asciiTheme="majorHAnsi" w:eastAsiaTheme="majorEastAsia" w:hAnsiTheme="majorHAnsi" w:cstheme="majorBidi"/>
      <w:b/>
      <w:bCs/>
      <w:color w:val="4F81BD" w:themeColor="accent1"/>
      <w:sz w:val="24"/>
      <w:szCs w:val="24"/>
    </w:rPr>
  </w:style>
  <w:style w:type="character" w:customStyle="1" w:styleId="ListParagraphChar">
    <w:name w:val="List Paragraph Char"/>
    <w:link w:val="ListParagraph"/>
    <w:uiPriority w:val="34"/>
    <w:locked/>
    <w:rsid w:val="000342F0"/>
    <w:rPr>
      <w:sz w:val="24"/>
      <w:szCs w:val="24"/>
    </w:rPr>
  </w:style>
  <w:style w:type="paragraph" w:styleId="NoSpacing">
    <w:name w:val="No Spacing"/>
    <w:uiPriority w:val="1"/>
    <w:qFormat/>
    <w:rsid w:val="00294D6A"/>
    <w:rPr>
      <w:rFonts w:asciiTheme="minorHAnsi" w:eastAsiaTheme="minorEastAsia" w:hAnsiTheme="minorHAnsi" w:cstheme="minorBidi"/>
      <w:sz w:val="24"/>
      <w:lang w:val="en-US" w:eastAsia="ja-JP"/>
    </w:rPr>
  </w:style>
  <w:style w:type="paragraph" w:customStyle="1" w:styleId="Pa0">
    <w:name w:val="Pa0"/>
    <w:basedOn w:val="Default"/>
    <w:next w:val="Default"/>
    <w:uiPriority w:val="99"/>
    <w:rsid w:val="00514160"/>
    <w:pPr>
      <w:spacing w:line="241" w:lineRule="atLeast"/>
    </w:pPr>
    <w:rPr>
      <w:rFonts w:ascii="Gotham Bold" w:hAnsi="Gotham Bold" w:cs="Times New Roman"/>
      <w:color w:val="auto"/>
    </w:rPr>
  </w:style>
  <w:style w:type="character" w:customStyle="1" w:styleId="A2">
    <w:name w:val="A2"/>
    <w:uiPriority w:val="99"/>
    <w:rsid w:val="00514160"/>
    <w:rPr>
      <w:rFonts w:cs="Gotham Bold"/>
      <w:b/>
      <w:bCs/>
      <w:color w:val="000000"/>
      <w:sz w:val="32"/>
      <w:szCs w:val="32"/>
    </w:rPr>
  </w:style>
  <w:style w:type="character" w:customStyle="1" w:styleId="Heading4Char">
    <w:name w:val="Heading 4 Char"/>
    <w:basedOn w:val="DefaultParagraphFont"/>
    <w:link w:val="Heading4"/>
    <w:semiHidden/>
    <w:rsid w:val="00CE070C"/>
    <w:rPr>
      <w:rFonts w:asciiTheme="majorHAnsi" w:eastAsiaTheme="majorEastAsia" w:hAnsiTheme="majorHAnsi" w:cstheme="majorBidi"/>
      <w:i/>
      <w:iCs/>
      <w:color w:val="365F91" w:themeColor="accent1" w:themeShade="BF"/>
      <w:sz w:val="24"/>
      <w:szCs w:val="24"/>
    </w:rPr>
  </w:style>
  <w:style w:type="character" w:styleId="Strong">
    <w:name w:val="Strong"/>
    <w:basedOn w:val="DefaultParagraphFont"/>
    <w:uiPriority w:val="22"/>
    <w:qFormat/>
    <w:rsid w:val="00CE070C"/>
    <w:rPr>
      <w:b/>
      <w:bCs/>
    </w:rPr>
  </w:style>
  <w:style w:type="paragraph" w:styleId="Revision">
    <w:name w:val="Revision"/>
    <w:hidden/>
    <w:uiPriority w:val="99"/>
    <w:semiHidden/>
    <w:rsid w:val="00E71B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8445">
      <w:bodyDiv w:val="1"/>
      <w:marLeft w:val="0"/>
      <w:marRight w:val="0"/>
      <w:marTop w:val="0"/>
      <w:marBottom w:val="0"/>
      <w:divBdr>
        <w:top w:val="none" w:sz="0" w:space="0" w:color="auto"/>
        <w:left w:val="none" w:sz="0" w:space="0" w:color="auto"/>
        <w:bottom w:val="none" w:sz="0" w:space="0" w:color="auto"/>
        <w:right w:val="none" w:sz="0" w:space="0" w:color="auto"/>
      </w:divBdr>
      <w:divsChild>
        <w:div w:id="876545845">
          <w:marLeft w:val="0"/>
          <w:marRight w:val="0"/>
          <w:marTop w:val="0"/>
          <w:marBottom w:val="0"/>
          <w:divBdr>
            <w:top w:val="none" w:sz="0" w:space="0" w:color="auto"/>
            <w:left w:val="none" w:sz="0" w:space="0" w:color="auto"/>
            <w:bottom w:val="none" w:sz="0" w:space="0" w:color="auto"/>
            <w:right w:val="none" w:sz="0" w:space="0" w:color="auto"/>
          </w:divBdr>
          <w:divsChild>
            <w:div w:id="947204311">
              <w:marLeft w:val="0"/>
              <w:marRight w:val="0"/>
              <w:marTop w:val="0"/>
              <w:marBottom w:val="0"/>
              <w:divBdr>
                <w:top w:val="none" w:sz="0" w:space="0" w:color="auto"/>
                <w:left w:val="none" w:sz="0" w:space="0" w:color="auto"/>
                <w:bottom w:val="none" w:sz="0" w:space="0" w:color="auto"/>
                <w:right w:val="none" w:sz="0" w:space="0" w:color="auto"/>
              </w:divBdr>
              <w:divsChild>
                <w:div w:id="1992639341">
                  <w:marLeft w:val="0"/>
                  <w:marRight w:val="0"/>
                  <w:marTop w:val="0"/>
                  <w:marBottom w:val="0"/>
                  <w:divBdr>
                    <w:top w:val="none" w:sz="0" w:space="0" w:color="auto"/>
                    <w:left w:val="none" w:sz="0" w:space="0" w:color="auto"/>
                    <w:bottom w:val="none" w:sz="0" w:space="0" w:color="auto"/>
                    <w:right w:val="none" w:sz="0" w:space="0" w:color="auto"/>
                  </w:divBdr>
                  <w:divsChild>
                    <w:div w:id="614215049">
                      <w:marLeft w:val="0"/>
                      <w:marRight w:val="0"/>
                      <w:marTop w:val="0"/>
                      <w:marBottom w:val="0"/>
                      <w:divBdr>
                        <w:top w:val="none" w:sz="0" w:space="0" w:color="auto"/>
                        <w:left w:val="none" w:sz="0" w:space="0" w:color="auto"/>
                        <w:bottom w:val="none" w:sz="0" w:space="0" w:color="auto"/>
                        <w:right w:val="none" w:sz="0" w:space="0" w:color="auto"/>
                      </w:divBdr>
                      <w:divsChild>
                        <w:div w:id="1050494908">
                          <w:marLeft w:val="0"/>
                          <w:marRight w:val="0"/>
                          <w:marTop w:val="0"/>
                          <w:marBottom w:val="0"/>
                          <w:divBdr>
                            <w:top w:val="none" w:sz="0" w:space="0" w:color="auto"/>
                            <w:left w:val="none" w:sz="0" w:space="0" w:color="auto"/>
                            <w:bottom w:val="none" w:sz="0" w:space="0" w:color="auto"/>
                            <w:right w:val="none" w:sz="0" w:space="0" w:color="auto"/>
                          </w:divBdr>
                          <w:divsChild>
                            <w:div w:id="1609463134">
                              <w:marLeft w:val="0"/>
                              <w:marRight w:val="0"/>
                              <w:marTop w:val="0"/>
                              <w:marBottom w:val="0"/>
                              <w:divBdr>
                                <w:top w:val="none" w:sz="0" w:space="0" w:color="auto"/>
                                <w:left w:val="none" w:sz="0" w:space="0" w:color="auto"/>
                                <w:bottom w:val="none" w:sz="0" w:space="0" w:color="auto"/>
                                <w:right w:val="none" w:sz="0" w:space="0" w:color="auto"/>
                              </w:divBdr>
                              <w:divsChild>
                                <w:div w:id="789982791">
                                  <w:marLeft w:val="0"/>
                                  <w:marRight w:val="0"/>
                                  <w:marTop w:val="0"/>
                                  <w:marBottom w:val="0"/>
                                  <w:divBdr>
                                    <w:top w:val="none" w:sz="0" w:space="0" w:color="auto"/>
                                    <w:left w:val="none" w:sz="0" w:space="0" w:color="auto"/>
                                    <w:bottom w:val="none" w:sz="0" w:space="0" w:color="auto"/>
                                    <w:right w:val="none" w:sz="0" w:space="0" w:color="auto"/>
                                  </w:divBdr>
                                  <w:divsChild>
                                    <w:div w:id="746271755">
                                      <w:marLeft w:val="0"/>
                                      <w:marRight w:val="0"/>
                                      <w:marTop w:val="0"/>
                                      <w:marBottom w:val="0"/>
                                      <w:divBdr>
                                        <w:top w:val="none" w:sz="0" w:space="0" w:color="auto"/>
                                        <w:left w:val="none" w:sz="0" w:space="0" w:color="auto"/>
                                        <w:bottom w:val="none" w:sz="0" w:space="0" w:color="auto"/>
                                        <w:right w:val="none" w:sz="0" w:space="0" w:color="auto"/>
                                      </w:divBdr>
                                      <w:divsChild>
                                        <w:div w:id="1425878731">
                                          <w:marLeft w:val="0"/>
                                          <w:marRight w:val="0"/>
                                          <w:marTop w:val="0"/>
                                          <w:marBottom w:val="0"/>
                                          <w:divBdr>
                                            <w:top w:val="none" w:sz="0" w:space="0" w:color="auto"/>
                                            <w:left w:val="none" w:sz="0" w:space="0" w:color="auto"/>
                                            <w:bottom w:val="none" w:sz="0" w:space="0" w:color="auto"/>
                                            <w:right w:val="none" w:sz="0" w:space="0" w:color="auto"/>
                                          </w:divBdr>
                                          <w:divsChild>
                                            <w:div w:id="1217860608">
                                              <w:marLeft w:val="0"/>
                                              <w:marRight w:val="0"/>
                                              <w:marTop w:val="0"/>
                                              <w:marBottom w:val="0"/>
                                              <w:divBdr>
                                                <w:top w:val="none" w:sz="0" w:space="0" w:color="auto"/>
                                                <w:left w:val="none" w:sz="0" w:space="0" w:color="auto"/>
                                                <w:bottom w:val="none" w:sz="0" w:space="0" w:color="auto"/>
                                                <w:right w:val="none" w:sz="0" w:space="0" w:color="auto"/>
                                              </w:divBdr>
                                              <w:divsChild>
                                                <w:div w:id="699358787">
                                                  <w:marLeft w:val="0"/>
                                                  <w:marRight w:val="0"/>
                                                  <w:marTop w:val="0"/>
                                                  <w:marBottom w:val="0"/>
                                                  <w:divBdr>
                                                    <w:top w:val="none" w:sz="0" w:space="0" w:color="auto"/>
                                                    <w:left w:val="none" w:sz="0" w:space="0" w:color="auto"/>
                                                    <w:bottom w:val="none" w:sz="0" w:space="0" w:color="auto"/>
                                                    <w:right w:val="none" w:sz="0" w:space="0" w:color="auto"/>
                                                  </w:divBdr>
                                                  <w:divsChild>
                                                    <w:div w:id="1985816049">
                                                      <w:marLeft w:val="0"/>
                                                      <w:marRight w:val="0"/>
                                                      <w:marTop w:val="0"/>
                                                      <w:marBottom w:val="0"/>
                                                      <w:divBdr>
                                                        <w:top w:val="none" w:sz="0" w:space="0" w:color="auto"/>
                                                        <w:left w:val="none" w:sz="0" w:space="0" w:color="auto"/>
                                                        <w:bottom w:val="none" w:sz="0" w:space="0" w:color="auto"/>
                                                        <w:right w:val="none" w:sz="0" w:space="0" w:color="auto"/>
                                                      </w:divBdr>
                                                    </w:div>
                                                    <w:div w:id="762802764">
                                                      <w:marLeft w:val="0"/>
                                                      <w:marRight w:val="0"/>
                                                      <w:marTop w:val="0"/>
                                                      <w:marBottom w:val="0"/>
                                                      <w:divBdr>
                                                        <w:top w:val="none" w:sz="0" w:space="0" w:color="auto"/>
                                                        <w:left w:val="none" w:sz="0" w:space="0" w:color="auto"/>
                                                        <w:bottom w:val="none" w:sz="0" w:space="0" w:color="auto"/>
                                                        <w:right w:val="none" w:sz="0" w:space="0" w:color="auto"/>
                                                      </w:divBdr>
                                                    </w:div>
                                                    <w:div w:id="1921984119">
                                                      <w:marLeft w:val="0"/>
                                                      <w:marRight w:val="0"/>
                                                      <w:marTop w:val="0"/>
                                                      <w:marBottom w:val="0"/>
                                                      <w:divBdr>
                                                        <w:top w:val="none" w:sz="0" w:space="0" w:color="auto"/>
                                                        <w:left w:val="none" w:sz="0" w:space="0" w:color="auto"/>
                                                        <w:bottom w:val="none" w:sz="0" w:space="0" w:color="auto"/>
                                                        <w:right w:val="none" w:sz="0" w:space="0" w:color="auto"/>
                                                      </w:divBdr>
                                                    </w:div>
                                                    <w:div w:id="9648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662860">
      <w:bodyDiv w:val="1"/>
      <w:marLeft w:val="0"/>
      <w:marRight w:val="0"/>
      <w:marTop w:val="0"/>
      <w:marBottom w:val="0"/>
      <w:divBdr>
        <w:top w:val="none" w:sz="0" w:space="0" w:color="auto"/>
        <w:left w:val="none" w:sz="0" w:space="0" w:color="auto"/>
        <w:bottom w:val="none" w:sz="0" w:space="0" w:color="auto"/>
        <w:right w:val="none" w:sz="0" w:space="0" w:color="auto"/>
      </w:divBdr>
      <w:divsChild>
        <w:div w:id="1145388920">
          <w:marLeft w:val="0"/>
          <w:marRight w:val="0"/>
          <w:marTop w:val="0"/>
          <w:marBottom w:val="0"/>
          <w:divBdr>
            <w:top w:val="none" w:sz="0" w:space="0" w:color="auto"/>
            <w:left w:val="none" w:sz="0" w:space="0" w:color="auto"/>
            <w:bottom w:val="none" w:sz="0" w:space="0" w:color="auto"/>
            <w:right w:val="none" w:sz="0" w:space="0" w:color="auto"/>
          </w:divBdr>
          <w:divsChild>
            <w:div w:id="2064912407">
              <w:marLeft w:val="0"/>
              <w:marRight w:val="0"/>
              <w:marTop w:val="0"/>
              <w:marBottom w:val="0"/>
              <w:divBdr>
                <w:top w:val="none" w:sz="0" w:space="0" w:color="auto"/>
                <w:left w:val="none" w:sz="0" w:space="0" w:color="auto"/>
                <w:bottom w:val="none" w:sz="0" w:space="0" w:color="auto"/>
                <w:right w:val="none" w:sz="0" w:space="0" w:color="auto"/>
              </w:divBdr>
              <w:divsChild>
                <w:div w:id="9808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989">
      <w:bodyDiv w:val="1"/>
      <w:marLeft w:val="0"/>
      <w:marRight w:val="0"/>
      <w:marTop w:val="0"/>
      <w:marBottom w:val="0"/>
      <w:divBdr>
        <w:top w:val="none" w:sz="0" w:space="0" w:color="auto"/>
        <w:left w:val="none" w:sz="0" w:space="0" w:color="auto"/>
        <w:bottom w:val="none" w:sz="0" w:space="0" w:color="auto"/>
        <w:right w:val="none" w:sz="0" w:space="0" w:color="auto"/>
      </w:divBdr>
      <w:divsChild>
        <w:div w:id="2010405808">
          <w:marLeft w:val="0"/>
          <w:marRight w:val="0"/>
          <w:marTop w:val="0"/>
          <w:marBottom w:val="0"/>
          <w:divBdr>
            <w:top w:val="none" w:sz="0" w:space="0" w:color="auto"/>
            <w:left w:val="none" w:sz="0" w:space="0" w:color="auto"/>
            <w:bottom w:val="none" w:sz="0" w:space="0" w:color="auto"/>
            <w:right w:val="none" w:sz="0" w:space="0" w:color="auto"/>
          </w:divBdr>
          <w:divsChild>
            <w:div w:id="500850037">
              <w:marLeft w:val="0"/>
              <w:marRight w:val="0"/>
              <w:marTop w:val="0"/>
              <w:marBottom w:val="0"/>
              <w:divBdr>
                <w:top w:val="none" w:sz="0" w:space="0" w:color="auto"/>
                <w:left w:val="none" w:sz="0" w:space="0" w:color="auto"/>
                <w:bottom w:val="none" w:sz="0" w:space="0" w:color="auto"/>
                <w:right w:val="none" w:sz="0" w:space="0" w:color="auto"/>
              </w:divBdr>
              <w:divsChild>
                <w:div w:id="352348321">
                  <w:marLeft w:val="0"/>
                  <w:marRight w:val="0"/>
                  <w:marTop w:val="0"/>
                  <w:marBottom w:val="0"/>
                  <w:divBdr>
                    <w:top w:val="none" w:sz="0" w:space="0" w:color="auto"/>
                    <w:left w:val="none" w:sz="0" w:space="0" w:color="auto"/>
                    <w:bottom w:val="none" w:sz="0" w:space="0" w:color="auto"/>
                    <w:right w:val="none" w:sz="0" w:space="0" w:color="auto"/>
                  </w:divBdr>
                  <w:divsChild>
                    <w:div w:id="143669242">
                      <w:marLeft w:val="0"/>
                      <w:marRight w:val="0"/>
                      <w:marTop w:val="0"/>
                      <w:marBottom w:val="0"/>
                      <w:divBdr>
                        <w:top w:val="none" w:sz="0" w:space="0" w:color="auto"/>
                        <w:left w:val="none" w:sz="0" w:space="0" w:color="auto"/>
                        <w:bottom w:val="none" w:sz="0" w:space="0" w:color="auto"/>
                        <w:right w:val="none" w:sz="0" w:space="0" w:color="auto"/>
                      </w:divBdr>
                      <w:divsChild>
                        <w:div w:id="250824102">
                          <w:marLeft w:val="0"/>
                          <w:marRight w:val="0"/>
                          <w:marTop w:val="0"/>
                          <w:marBottom w:val="0"/>
                          <w:divBdr>
                            <w:top w:val="none" w:sz="0" w:space="0" w:color="auto"/>
                            <w:left w:val="none" w:sz="0" w:space="0" w:color="auto"/>
                            <w:bottom w:val="none" w:sz="0" w:space="0" w:color="auto"/>
                            <w:right w:val="none" w:sz="0" w:space="0" w:color="auto"/>
                          </w:divBdr>
                          <w:divsChild>
                            <w:div w:id="1100947839">
                              <w:marLeft w:val="0"/>
                              <w:marRight w:val="0"/>
                              <w:marTop w:val="0"/>
                              <w:marBottom w:val="0"/>
                              <w:divBdr>
                                <w:top w:val="none" w:sz="0" w:space="0" w:color="auto"/>
                                <w:left w:val="none" w:sz="0" w:space="0" w:color="auto"/>
                                <w:bottom w:val="none" w:sz="0" w:space="0" w:color="auto"/>
                                <w:right w:val="none" w:sz="0" w:space="0" w:color="auto"/>
                              </w:divBdr>
                              <w:divsChild>
                                <w:div w:id="177668835">
                                  <w:marLeft w:val="0"/>
                                  <w:marRight w:val="0"/>
                                  <w:marTop w:val="0"/>
                                  <w:marBottom w:val="0"/>
                                  <w:divBdr>
                                    <w:top w:val="none" w:sz="0" w:space="0" w:color="auto"/>
                                    <w:left w:val="none" w:sz="0" w:space="0" w:color="auto"/>
                                    <w:bottom w:val="none" w:sz="0" w:space="0" w:color="auto"/>
                                    <w:right w:val="none" w:sz="0" w:space="0" w:color="auto"/>
                                  </w:divBdr>
                                  <w:divsChild>
                                    <w:div w:id="1904752681">
                                      <w:marLeft w:val="0"/>
                                      <w:marRight w:val="0"/>
                                      <w:marTop w:val="0"/>
                                      <w:marBottom w:val="0"/>
                                      <w:divBdr>
                                        <w:top w:val="none" w:sz="0" w:space="0" w:color="auto"/>
                                        <w:left w:val="none" w:sz="0" w:space="0" w:color="auto"/>
                                        <w:bottom w:val="none" w:sz="0" w:space="0" w:color="auto"/>
                                        <w:right w:val="none" w:sz="0" w:space="0" w:color="auto"/>
                                      </w:divBdr>
                                      <w:divsChild>
                                        <w:div w:id="2045668993">
                                          <w:marLeft w:val="0"/>
                                          <w:marRight w:val="0"/>
                                          <w:marTop w:val="0"/>
                                          <w:marBottom w:val="0"/>
                                          <w:divBdr>
                                            <w:top w:val="none" w:sz="0" w:space="0" w:color="auto"/>
                                            <w:left w:val="none" w:sz="0" w:space="0" w:color="auto"/>
                                            <w:bottom w:val="none" w:sz="0" w:space="0" w:color="auto"/>
                                            <w:right w:val="none" w:sz="0" w:space="0" w:color="auto"/>
                                          </w:divBdr>
                                          <w:divsChild>
                                            <w:div w:id="1806314212">
                                              <w:marLeft w:val="0"/>
                                              <w:marRight w:val="0"/>
                                              <w:marTop w:val="0"/>
                                              <w:marBottom w:val="0"/>
                                              <w:divBdr>
                                                <w:top w:val="none" w:sz="0" w:space="0" w:color="auto"/>
                                                <w:left w:val="none" w:sz="0" w:space="0" w:color="auto"/>
                                                <w:bottom w:val="none" w:sz="0" w:space="0" w:color="auto"/>
                                                <w:right w:val="none" w:sz="0" w:space="0" w:color="auto"/>
                                              </w:divBdr>
                                              <w:divsChild>
                                                <w:div w:id="21107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81596">
      <w:bodyDiv w:val="1"/>
      <w:marLeft w:val="0"/>
      <w:marRight w:val="0"/>
      <w:marTop w:val="0"/>
      <w:marBottom w:val="0"/>
      <w:divBdr>
        <w:top w:val="none" w:sz="0" w:space="0" w:color="auto"/>
        <w:left w:val="none" w:sz="0" w:space="0" w:color="auto"/>
        <w:bottom w:val="none" w:sz="0" w:space="0" w:color="auto"/>
        <w:right w:val="none" w:sz="0" w:space="0" w:color="auto"/>
      </w:divBdr>
      <w:divsChild>
        <w:div w:id="1114328940">
          <w:marLeft w:val="0"/>
          <w:marRight w:val="0"/>
          <w:marTop w:val="0"/>
          <w:marBottom w:val="0"/>
          <w:divBdr>
            <w:top w:val="none" w:sz="0" w:space="0" w:color="auto"/>
            <w:left w:val="none" w:sz="0" w:space="0" w:color="auto"/>
            <w:bottom w:val="none" w:sz="0" w:space="0" w:color="auto"/>
            <w:right w:val="none" w:sz="0" w:space="0" w:color="auto"/>
          </w:divBdr>
          <w:divsChild>
            <w:div w:id="1137802521">
              <w:marLeft w:val="0"/>
              <w:marRight w:val="0"/>
              <w:marTop w:val="0"/>
              <w:marBottom w:val="0"/>
              <w:divBdr>
                <w:top w:val="none" w:sz="0" w:space="0" w:color="auto"/>
                <w:left w:val="none" w:sz="0" w:space="0" w:color="auto"/>
                <w:bottom w:val="none" w:sz="0" w:space="0" w:color="auto"/>
                <w:right w:val="none" w:sz="0" w:space="0" w:color="auto"/>
              </w:divBdr>
              <w:divsChild>
                <w:div w:id="1942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9591">
      <w:bodyDiv w:val="1"/>
      <w:marLeft w:val="0"/>
      <w:marRight w:val="0"/>
      <w:marTop w:val="0"/>
      <w:marBottom w:val="0"/>
      <w:divBdr>
        <w:top w:val="none" w:sz="0" w:space="0" w:color="auto"/>
        <w:left w:val="none" w:sz="0" w:space="0" w:color="auto"/>
        <w:bottom w:val="none" w:sz="0" w:space="0" w:color="auto"/>
        <w:right w:val="none" w:sz="0" w:space="0" w:color="auto"/>
      </w:divBdr>
    </w:div>
    <w:div w:id="408694650">
      <w:bodyDiv w:val="1"/>
      <w:marLeft w:val="0"/>
      <w:marRight w:val="0"/>
      <w:marTop w:val="0"/>
      <w:marBottom w:val="0"/>
      <w:divBdr>
        <w:top w:val="none" w:sz="0" w:space="0" w:color="auto"/>
        <w:left w:val="none" w:sz="0" w:space="0" w:color="auto"/>
        <w:bottom w:val="none" w:sz="0" w:space="0" w:color="auto"/>
        <w:right w:val="none" w:sz="0" w:space="0" w:color="auto"/>
      </w:divBdr>
      <w:divsChild>
        <w:div w:id="1230114234">
          <w:marLeft w:val="0"/>
          <w:marRight w:val="0"/>
          <w:marTop w:val="0"/>
          <w:marBottom w:val="0"/>
          <w:divBdr>
            <w:top w:val="none" w:sz="0" w:space="0" w:color="auto"/>
            <w:left w:val="none" w:sz="0" w:space="0" w:color="auto"/>
            <w:bottom w:val="none" w:sz="0" w:space="0" w:color="auto"/>
            <w:right w:val="none" w:sz="0" w:space="0" w:color="auto"/>
          </w:divBdr>
          <w:divsChild>
            <w:div w:id="398330072">
              <w:marLeft w:val="0"/>
              <w:marRight w:val="0"/>
              <w:marTop w:val="0"/>
              <w:marBottom w:val="0"/>
              <w:divBdr>
                <w:top w:val="none" w:sz="0" w:space="0" w:color="auto"/>
                <w:left w:val="none" w:sz="0" w:space="0" w:color="auto"/>
                <w:bottom w:val="none" w:sz="0" w:space="0" w:color="auto"/>
                <w:right w:val="none" w:sz="0" w:space="0" w:color="auto"/>
              </w:divBdr>
              <w:divsChild>
                <w:div w:id="1573465866">
                  <w:marLeft w:val="0"/>
                  <w:marRight w:val="0"/>
                  <w:marTop w:val="0"/>
                  <w:marBottom w:val="0"/>
                  <w:divBdr>
                    <w:top w:val="none" w:sz="0" w:space="0" w:color="auto"/>
                    <w:left w:val="none" w:sz="0" w:space="0" w:color="auto"/>
                    <w:bottom w:val="none" w:sz="0" w:space="0" w:color="auto"/>
                    <w:right w:val="none" w:sz="0" w:space="0" w:color="auto"/>
                  </w:divBdr>
                  <w:divsChild>
                    <w:div w:id="1759205174">
                      <w:marLeft w:val="0"/>
                      <w:marRight w:val="0"/>
                      <w:marTop w:val="0"/>
                      <w:marBottom w:val="0"/>
                      <w:divBdr>
                        <w:top w:val="none" w:sz="0" w:space="0" w:color="auto"/>
                        <w:left w:val="none" w:sz="0" w:space="0" w:color="auto"/>
                        <w:bottom w:val="none" w:sz="0" w:space="0" w:color="auto"/>
                        <w:right w:val="none" w:sz="0" w:space="0" w:color="auto"/>
                      </w:divBdr>
                      <w:divsChild>
                        <w:div w:id="401605888">
                          <w:marLeft w:val="0"/>
                          <w:marRight w:val="0"/>
                          <w:marTop w:val="0"/>
                          <w:marBottom w:val="0"/>
                          <w:divBdr>
                            <w:top w:val="none" w:sz="0" w:space="0" w:color="auto"/>
                            <w:left w:val="none" w:sz="0" w:space="0" w:color="auto"/>
                            <w:bottom w:val="none" w:sz="0" w:space="0" w:color="auto"/>
                            <w:right w:val="none" w:sz="0" w:space="0" w:color="auto"/>
                          </w:divBdr>
                          <w:divsChild>
                            <w:div w:id="751196564">
                              <w:marLeft w:val="0"/>
                              <w:marRight w:val="0"/>
                              <w:marTop w:val="0"/>
                              <w:marBottom w:val="0"/>
                              <w:divBdr>
                                <w:top w:val="none" w:sz="0" w:space="0" w:color="auto"/>
                                <w:left w:val="none" w:sz="0" w:space="0" w:color="auto"/>
                                <w:bottom w:val="none" w:sz="0" w:space="0" w:color="auto"/>
                                <w:right w:val="none" w:sz="0" w:space="0" w:color="auto"/>
                              </w:divBdr>
                              <w:divsChild>
                                <w:div w:id="582833549">
                                  <w:marLeft w:val="0"/>
                                  <w:marRight w:val="0"/>
                                  <w:marTop w:val="0"/>
                                  <w:marBottom w:val="0"/>
                                  <w:divBdr>
                                    <w:top w:val="none" w:sz="0" w:space="0" w:color="auto"/>
                                    <w:left w:val="none" w:sz="0" w:space="0" w:color="auto"/>
                                    <w:bottom w:val="none" w:sz="0" w:space="0" w:color="auto"/>
                                    <w:right w:val="none" w:sz="0" w:space="0" w:color="auto"/>
                                  </w:divBdr>
                                  <w:divsChild>
                                    <w:div w:id="1440954159">
                                      <w:marLeft w:val="0"/>
                                      <w:marRight w:val="0"/>
                                      <w:marTop w:val="0"/>
                                      <w:marBottom w:val="0"/>
                                      <w:divBdr>
                                        <w:top w:val="none" w:sz="0" w:space="0" w:color="auto"/>
                                        <w:left w:val="none" w:sz="0" w:space="0" w:color="auto"/>
                                        <w:bottom w:val="none" w:sz="0" w:space="0" w:color="auto"/>
                                        <w:right w:val="none" w:sz="0" w:space="0" w:color="auto"/>
                                      </w:divBdr>
                                      <w:divsChild>
                                        <w:div w:id="12264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949260">
      <w:bodyDiv w:val="1"/>
      <w:marLeft w:val="0"/>
      <w:marRight w:val="0"/>
      <w:marTop w:val="0"/>
      <w:marBottom w:val="0"/>
      <w:divBdr>
        <w:top w:val="none" w:sz="0" w:space="0" w:color="auto"/>
        <w:left w:val="none" w:sz="0" w:space="0" w:color="auto"/>
        <w:bottom w:val="none" w:sz="0" w:space="0" w:color="auto"/>
        <w:right w:val="none" w:sz="0" w:space="0" w:color="auto"/>
      </w:divBdr>
    </w:div>
    <w:div w:id="613639475">
      <w:bodyDiv w:val="1"/>
      <w:marLeft w:val="0"/>
      <w:marRight w:val="0"/>
      <w:marTop w:val="0"/>
      <w:marBottom w:val="0"/>
      <w:divBdr>
        <w:top w:val="none" w:sz="0" w:space="0" w:color="auto"/>
        <w:left w:val="none" w:sz="0" w:space="0" w:color="auto"/>
        <w:bottom w:val="none" w:sz="0" w:space="0" w:color="auto"/>
        <w:right w:val="none" w:sz="0" w:space="0" w:color="auto"/>
      </w:divBdr>
    </w:div>
    <w:div w:id="637422433">
      <w:bodyDiv w:val="1"/>
      <w:marLeft w:val="0"/>
      <w:marRight w:val="0"/>
      <w:marTop w:val="0"/>
      <w:marBottom w:val="0"/>
      <w:divBdr>
        <w:top w:val="none" w:sz="0" w:space="0" w:color="auto"/>
        <w:left w:val="none" w:sz="0" w:space="0" w:color="auto"/>
        <w:bottom w:val="none" w:sz="0" w:space="0" w:color="auto"/>
        <w:right w:val="none" w:sz="0" w:space="0" w:color="auto"/>
      </w:divBdr>
      <w:divsChild>
        <w:div w:id="2019189534">
          <w:marLeft w:val="0"/>
          <w:marRight w:val="0"/>
          <w:marTop w:val="0"/>
          <w:marBottom w:val="0"/>
          <w:divBdr>
            <w:top w:val="none" w:sz="0" w:space="0" w:color="auto"/>
            <w:left w:val="none" w:sz="0" w:space="0" w:color="auto"/>
            <w:bottom w:val="none" w:sz="0" w:space="0" w:color="auto"/>
            <w:right w:val="none" w:sz="0" w:space="0" w:color="auto"/>
          </w:divBdr>
          <w:divsChild>
            <w:div w:id="1303119218">
              <w:marLeft w:val="0"/>
              <w:marRight w:val="0"/>
              <w:marTop w:val="0"/>
              <w:marBottom w:val="0"/>
              <w:divBdr>
                <w:top w:val="none" w:sz="0" w:space="0" w:color="auto"/>
                <w:left w:val="none" w:sz="0" w:space="0" w:color="auto"/>
                <w:bottom w:val="none" w:sz="0" w:space="0" w:color="auto"/>
                <w:right w:val="none" w:sz="0" w:space="0" w:color="auto"/>
              </w:divBdr>
              <w:divsChild>
                <w:div w:id="18546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50713">
      <w:bodyDiv w:val="1"/>
      <w:marLeft w:val="0"/>
      <w:marRight w:val="0"/>
      <w:marTop w:val="0"/>
      <w:marBottom w:val="0"/>
      <w:divBdr>
        <w:top w:val="none" w:sz="0" w:space="0" w:color="auto"/>
        <w:left w:val="none" w:sz="0" w:space="0" w:color="auto"/>
        <w:bottom w:val="none" w:sz="0" w:space="0" w:color="auto"/>
        <w:right w:val="none" w:sz="0" w:space="0" w:color="auto"/>
      </w:divBdr>
      <w:divsChild>
        <w:div w:id="1656299226">
          <w:marLeft w:val="0"/>
          <w:marRight w:val="0"/>
          <w:marTop w:val="0"/>
          <w:marBottom w:val="0"/>
          <w:divBdr>
            <w:top w:val="none" w:sz="0" w:space="0" w:color="auto"/>
            <w:left w:val="none" w:sz="0" w:space="0" w:color="auto"/>
            <w:bottom w:val="none" w:sz="0" w:space="0" w:color="auto"/>
            <w:right w:val="none" w:sz="0" w:space="0" w:color="auto"/>
          </w:divBdr>
          <w:divsChild>
            <w:div w:id="1312372606">
              <w:marLeft w:val="0"/>
              <w:marRight w:val="0"/>
              <w:marTop w:val="0"/>
              <w:marBottom w:val="0"/>
              <w:divBdr>
                <w:top w:val="none" w:sz="0" w:space="0" w:color="auto"/>
                <w:left w:val="none" w:sz="0" w:space="0" w:color="auto"/>
                <w:bottom w:val="none" w:sz="0" w:space="0" w:color="auto"/>
                <w:right w:val="none" w:sz="0" w:space="0" w:color="auto"/>
              </w:divBdr>
              <w:divsChild>
                <w:div w:id="2090542548">
                  <w:marLeft w:val="0"/>
                  <w:marRight w:val="0"/>
                  <w:marTop w:val="0"/>
                  <w:marBottom w:val="0"/>
                  <w:divBdr>
                    <w:top w:val="none" w:sz="0" w:space="0" w:color="auto"/>
                    <w:left w:val="none" w:sz="0" w:space="0" w:color="auto"/>
                    <w:bottom w:val="none" w:sz="0" w:space="0" w:color="auto"/>
                    <w:right w:val="none" w:sz="0" w:space="0" w:color="auto"/>
                  </w:divBdr>
                  <w:divsChild>
                    <w:div w:id="217060690">
                      <w:marLeft w:val="0"/>
                      <w:marRight w:val="0"/>
                      <w:marTop w:val="0"/>
                      <w:marBottom w:val="0"/>
                      <w:divBdr>
                        <w:top w:val="none" w:sz="0" w:space="0" w:color="auto"/>
                        <w:left w:val="none" w:sz="0" w:space="0" w:color="auto"/>
                        <w:bottom w:val="none" w:sz="0" w:space="0" w:color="auto"/>
                        <w:right w:val="none" w:sz="0" w:space="0" w:color="auto"/>
                      </w:divBdr>
                      <w:divsChild>
                        <w:div w:id="671613719">
                          <w:marLeft w:val="0"/>
                          <w:marRight w:val="0"/>
                          <w:marTop w:val="0"/>
                          <w:marBottom w:val="0"/>
                          <w:divBdr>
                            <w:top w:val="none" w:sz="0" w:space="0" w:color="auto"/>
                            <w:left w:val="none" w:sz="0" w:space="0" w:color="auto"/>
                            <w:bottom w:val="none" w:sz="0" w:space="0" w:color="auto"/>
                            <w:right w:val="none" w:sz="0" w:space="0" w:color="auto"/>
                          </w:divBdr>
                          <w:divsChild>
                            <w:div w:id="100497637">
                              <w:marLeft w:val="0"/>
                              <w:marRight w:val="0"/>
                              <w:marTop w:val="0"/>
                              <w:marBottom w:val="0"/>
                              <w:divBdr>
                                <w:top w:val="none" w:sz="0" w:space="0" w:color="auto"/>
                                <w:left w:val="none" w:sz="0" w:space="0" w:color="auto"/>
                                <w:bottom w:val="none" w:sz="0" w:space="0" w:color="auto"/>
                                <w:right w:val="none" w:sz="0" w:space="0" w:color="auto"/>
                              </w:divBdr>
                              <w:divsChild>
                                <w:div w:id="1284531037">
                                  <w:marLeft w:val="0"/>
                                  <w:marRight w:val="0"/>
                                  <w:marTop w:val="0"/>
                                  <w:marBottom w:val="0"/>
                                  <w:divBdr>
                                    <w:top w:val="none" w:sz="0" w:space="0" w:color="auto"/>
                                    <w:left w:val="none" w:sz="0" w:space="0" w:color="auto"/>
                                    <w:bottom w:val="none" w:sz="0" w:space="0" w:color="auto"/>
                                    <w:right w:val="none" w:sz="0" w:space="0" w:color="auto"/>
                                  </w:divBdr>
                                  <w:divsChild>
                                    <w:div w:id="701367218">
                                      <w:marLeft w:val="0"/>
                                      <w:marRight w:val="0"/>
                                      <w:marTop w:val="0"/>
                                      <w:marBottom w:val="0"/>
                                      <w:divBdr>
                                        <w:top w:val="none" w:sz="0" w:space="0" w:color="auto"/>
                                        <w:left w:val="none" w:sz="0" w:space="0" w:color="auto"/>
                                        <w:bottom w:val="none" w:sz="0" w:space="0" w:color="auto"/>
                                        <w:right w:val="none" w:sz="0" w:space="0" w:color="auto"/>
                                      </w:divBdr>
                                      <w:divsChild>
                                        <w:div w:id="1410956645">
                                          <w:marLeft w:val="0"/>
                                          <w:marRight w:val="0"/>
                                          <w:marTop w:val="0"/>
                                          <w:marBottom w:val="0"/>
                                          <w:divBdr>
                                            <w:top w:val="none" w:sz="0" w:space="0" w:color="auto"/>
                                            <w:left w:val="none" w:sz="0" w:space="0" w:color="auto"/>
                                            <w:bottom w:val="none" w:sz="0" w:space="0" w:color="auto"/>
                                            <w:right w:val="none" w:sz="0" w:space="0" w:color="auto"/>
                                          </w:divBdr>
                                          <w:divsChild>
                                            <w:div w:id="1516116005">
                                              <w:marLeft w:val="0"/>
                                              <w:marRight w:val="0"/>
                                              <w:marTop w:val="0"/>
                                              <w:marBottom w:val="0"/>
                                              <w:divBdr>
                                                <w:top w:val="none" w:sz="0" w:space="0" w:color="auto"/>
                                                <w:left w:val="none" w:sz="0" w:space="0" w:color="auto"/>
                                                <w:bottom w:val="none" w:sz="0" w:space="0" w:color="auto"/>
                                                <w:right w:val="none" w:sz="0" w:space="0" w:color="auto"/>
                                              </w:divBdr>
                                              <w:divsChild>
                                                <w:div w:id="1858733572">
                                                  <w:marLeft w:val="0"/>
                                                  <w:marRight w:val="0"/>
                                                  <w:marTop w:val="0"/>
                                                  <w:marBottom w:val="0"/>
                                                  <w:divBdr>
                                                    <w:top w:val="none" w:sz="0" w:space="0" w:color="auto"/>
                                                    <w:left w:val="none" w:sz="0" w:space="0" w:color="auto"/>
                                                    <w:bottom w:val="none" w:sz="0" w:space="0" w:color="auto"/>
                                                    <w:right w:val="none" w:sz="0" w:space="0" w:color="auto"/>
                                                  </w:divBdr>
                                                  <w:divsChild>
                                                    <w:div w:id="3175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1807265">
      <w:bodyDiv w:val="1"/>
      <w:marLeft w:val="0"/>
      <w:marRight w:val="0"/>
      <w:marTop w:val="0"/>
      <w:marBottom w:val="0"/>
      <w:divBdr>
        <w:top w:val="none" w:sz="0" w:space="0" w:color="auto"/>
        <w:left w:val="none" w:sz="0" w:space="0" w:color="auto"/>
        <w:bottom w:val="none" w:sz="0" w:space="0" w:color="auto"/>
        <w:right w:val="none" w:sz="0" w:space="0" w:color="auto"/>
      </w:divBdr>
    </w:div>
    <w:div w:id="863372082">
      <w:bodyDiv w:val="1"/>
      <w:marLeft w:val="0"/>
      <w:marRight w:val="0"/>
      <w:marTop w:val="0"/>
      <w:marBottom w:val="0"/>
      <w:divBdr>
        <w:top w:val="none" w:sz="0" w:space="0" w:color="auto"/>
        <w:left w:val="none" w:sz="0" w:space="0" w:color="auto"/>
        <w:bottom w:val="none" w:sz="0" w:space="0" w:color="auto"/>
        <w:right w:val="none" w:sz="0" w:space="0" w:color="auto"/>
      </w:divBdr>
    </w:div>
    <w:div w:id="923033394">
      <w:bodyDiv w:val="1"/>
      <w:marLeft w:val="0"/>
      <w:marRight w:val="0"/>
      <w:marTop w:val="0"/>
      <w:marBottom w:val="0"/>
      <w:divBdr>
        <w:top w:val="none" w:sz="0" w:space="0" w:color="auto"/>
        <w:left w:val="none" w:sz="0" w:space="0" w:color="auto"/>
        <w:bottom w:val="none" w:sz="0" w:space="0" w:color="auto"/>
        <w:right w:val="none" w:sz="0" w:space="0" w:color="auto"/>
      </w:divBdr>
    </w:div>
    <w:div w:id="958027434">
      <w:bodyDiv w:val="1"/>
      <w:marLeft w:val="0"/>
      <w:marRight w:val="0"/>
      <w:marTop w:val="0"/>
      <w:marBottom w:val="0"/>
      <w:divBdr>
        <w:top w:val="none" w:sz="0" w:space="0" w:color="auto"/>
        <w:left w:val="none" w:sz="0" w:space="0" w:color="auto"/>
        <w:bottom w:val="none" w:sz="0" w:space="0" w:color="auto"/>
        <w:right w:val="none" w:sz="0" w:space="0" w:color="auto"/>
      </w:divBdr>
    </w:div>
    <w:div w:id="1010450139">
      <w:bodyDiv w:val="1"/>
      <w:marLeft w:val="0"/>
      <w:marRight w:val="0"/>
      <w:marTop w:val="0"/>
      <w:marBottom w:val="0"/>
      <w:divBdr>
        <w:top w:val="none" w:sz="0" w:space="0" w:color="auto"/>
        <w:left w:val="none" w:sz="0" w:space="0" w:color="auto"/>
        <w:bottom w:val="none" w:sz="0" w:space="0" w:color="auto"/>
        <w:right w:val="none" w:sz="0" w:space="0" w:color="auto"/>
      </w:divBdr>
      <w:divsChild>
        <w:div w:id="135952938">
          <w:marLeft w:val="0"/>
          <w:marRight w:val="0"/>
          <w:marTop w:val="0"/>
          <w:marBottom w:val="0"/>
          <w:divBdr>
            <w:top w:val="none" w:sz="0" w:space="0" w:color="auto"/>
            <w:left w:val="none" w:sz="0" w:space="0" w:color="auto"/>
            <w:bottom w:val="none" w:sz="0" w:space="0" w:color="auto"/>
            <w:right w:val="none" w:sz="0" w:space="0" w:color="auto"/>
          </w:divBdr>
          <w:divsChild>
            <w:div w:id="323630014">
              <w:marLeft w:val="0"/>
              <w:marRight w:val="0"/>
              <w:marTop w:val="0"/>
              <w:marBottom w:val="0"/>
              <w:divBdr>
                <w:top w:val="none" w:sz="0" w:space="0" w:color="auto"/>
                <w:left w:val="none" w:sz="0" w:space="0" w:color="auto"/>
                <w:bottom w:val="none" w:sz="0" w:space="0" w:color="auto"/>
                <w:right w:val="none" w:sz="0" w:space="0" w:color="auto"/>
              </w:divBdr>
              <w:divsChild>
                <w:div w:id="699430117">
                  <w:marLeft w:val="0"/>
                  <w:marRight w:val="0"/>
                  <w:marTop w:val="165"/>
                  <w:marBottom w:val="0"/>
                  <w:divBdr>
                    <w:top w:val="none" w:sz="0" w:space="0" w:color="auto"/>
                    <w:left w:val="none" w:sz="0" w:space="0" w:color="auto"/>
                    <w:bottom w:val="none" w:sz="0" w:space="0" w:color="auto"/>
                    <w:right w:val="none" w:sz="0" w:space="0" w:color="auto"/>
                  </w:divBdr>
                  <w:divsChild>
                    <w:div w:id="1041907394">
                      <w:marLeft w:val="0"/>
                      <w:marRight w:val="0"/>
                      <w:marTop w:val="0"/>
                      <w:marBottom w:val="0"/>
                      <w:divBdr>
                        <w:top w:val="none" w:sz="0" w:space="0" w:color="auto"/>
                        <w:left w:val="none" w:sz="0" w:space="0" w:color="auto"/>
                        <w:bottom w:val="none" w:sz="0" w:space="0" w:color="auto"/>
                        <w:right w:val="none" w:sz="0" w:space="0" w:color="auto"/>
                      </w:divBdr>
                      <w:divsChild>
                        <w:div w:id="249699895">
                          <w:marLeft w:val="60"/>
                          <w:marRight w:val="60"/>
                          <w:marTop w:val="0"/>
                          <w:marBottom w:val="0"/>
                          <w:divBdr>
                            <w:top w:val="none" w:sz="0" w:space="0" w:color="auto"/>
                            <w:left w:val="none" w:sz="0" w:space="0" w:color="auto"/>
                            <w:bottom w:val="none" w:sz="0" w:space="0" w:color="auto"/>
                            <w:right w:val="none" w:sz="0" w:space="0" w:color="auto"/>
                          </w:divBdr>
                          <w:divsChild>
                            <w:div w:id="105124055">
                              <w:marLeft w:val="0"/>
                              <w:marRight w:val="0"/>
                              <w:marTop w:val="0"/>
                              <w:marBottom w:val="0"/>
                              <w:divBdr>
                                <w:top w:val="none" w:sz="0" w:space="0" w:color="auto"/>
                                <w:left w:val="none" w:sz="0" w:space="0" w:color="auto"/>
                                <w:bottom w:val="none" w:sz="0" w:space="0" w:color="auto"/>
                                <w:right w:val="none" w:sz="0" w:space="0" w:color="auto"/>
                              </w:divBdr>
                              <w:divsChild>
                                <w:div w:id="1679916992">
                                  <w:marLeft w:val="0"/>
                                  <w:marRight w:val="0"/>
                                  <w:marTop w:val="0"/>
                                  <w:marBottom w:val="0"/>
                                  <w:divBdr>
                                    <w:top w:val="none" w:sz="0" w:space="0" w:color="auto"/>
                                    <w:left w:val="none" w:sz="0" w:space="0" w:color="auto"/>
                                    <w:bottom w:val="none" w:sz="0" w:space="0" w:color="auto"/>
                                    <w:right w:val="none" w:sz="0" w:space="0" w:color="auto"/>
                                  </w:divBdr>
                                  <w:divsChild>
                                    <w:div w:id="10637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941777">
      <w:bodyDiv w:val="1"/>
      <w:marLeft w:val="0"/>
      <w:marRight w:val="0"/>
      <w:marTop w:val="0"/>
      <w:marBottom w:val="0"/>
      <w:divBdr>
        <w:top w:val="none" w:sz="0" w:space="0" w:color="auto"/>
        <w:left w:val="none" w:sz="0" w:space="0" w:color="auto"/>
        <w:bottom w:val="none" w:sz="0" w:space="0" w:color="auto"/>
        <w:right w:val="none" w:sz="0" w:space="0" w:color="auto"/>
      </w:divBdr>
      <w:divsChild>
        <w:div w:id="942147556">
          <w:marLeft w:val="0"/>
          <w:marRight w:val="0"/>
          <w:marTop w:val="0"/>
          <w:marBottom w:val="0"/>
          <w:divBdr>
            <w:top w:val="none" w:sz="0" w:space="0" w:color="auto"/>
            <w:left w:val="none" w:sz="0" w:space="0" w:color="auto"/>
            <w:bottom w:val="none" w:sz="0" w:space="0" w:color="auto"/>
            <w:right w:val="none" w:sz="0" w:space="0" w:color="auto"/>
          </w:divBdr>
          <w:divsChild>
            <w:div w:id="1494955230">
              <w:marLeft w:val="0"/>
              <w:marRight w:val="0"/>
              <w:marTop w:val="0"/>
              <w:marBottom w:val="0"/>
              <w:divBdr>
                <w:top w:val="none" w:sz="0" w:space="0" w:color="auto"/>
                <w:left w:val="none" w:sz="0" w:space="0" w:color="auto"/>
                <w:bottom w:val="none" w:sz="0" w:space="0" w:color="auto"/>
                <w:right w:val="none" w:sz="0" w:space="0" w:color="auto"/>
              </w:divBdr>
              <w:divsChild>
                <w:div w:id="1914586029">
                  <w:marLeft w:val="0"/>
                  <w:marRight w:val="0"/>
                  <w:marTop w:val="0"/>
                  <w:marBottom w:val="0"/>
                  <w:divBdr>
                    <w:top w:val="none" w:sz="0" w:space="0" w:color="auto"/>
                    <w:left w:val="none" w:sz="0" w:space="0" w:color="auto"/>
                    <w:bottom w:val="none" w:sz="0" w:space="0" w:color="auto"/>
                    <w:right w:val="none" w:sz="0" w:space="0" w:color="auto"/>
                  </w:divBdr>
                  <w:divsChild>
                    <w:div w:id="348875880">
                      <w:marLeft w:val="0"/>
                      <w:marRight w:val="0"/>
                      <w:marTop w:val="0"/>
                      <w:marBottom w:val="0"/>
                      <w:divBdr>
                        <w:top w:val="none" w:sz="0" w:space="0" w:color="auto"/>
                        <w:left w:val="none" w:sz="0" w:space="0" w:color="auto"/>
                        <w:bottom w:val="none" w:sz="0" w:space="0" w:color="auto"/>
                        <w:right w:val="none" w:sz="0" w:space="0" w:color="auto"/>
                      </w:divBdr>
                      <w:divsChild>
                        <w:div w:id="315259102">
                          <w:marLeft w:val="0"/>
                          <w:marRight w:val="0"/>
                          <w:marTop w:val="0"/>
                          <w:marBottom w:val="0"/>
                          <w:divBdr>
                            <w:top w:val="none" w:sz="0" w:space="0" w:color="auto"/>
                            <w:left w:val="none" w:sz="0" w:space="0" w:color="auto"/>
                            <w:bottom w:val="none" w:sz="0" w:space="0" w:color="auto"/>
                            <w:right w:val="none" w:sz="0" w:space="0" w:color="auto"/>
                          </w:divBdr>
                          <w:divsChild>
                            <w:div w:id="1824001809">
                              <w:marLeft w:val="0"/>
                              <w:marRight w:val="0"/>
                              <w:marTop w:val="0"/>
                              <w:marBottom w:val="0"/>
                              <w:divBdr>
                                <w:top w:val="none" w:sz="0" w:space="0" w:color="auto"/>
                                <w:left w:val="none" w:sz="0" w:space="0" w:color="auto"/>
                                <w:bottom w:val="none" w:sz="0" w:space="0" w:color="auto"/>
                                <w:right w:val="none" w:sz="0" w:space="0" w:color="auto"/>
                              </w:divBdr>
                              <w:divsChild>
                                <w:div w:id="1400905633">
                                  <w:marLeft w:val="0"/>
                                  <w:marRight w:val="0"/>
                                  <w:marTop w:val="0"/>
                                  <w:marBottom w:val="0"/>
                                  <w:divBdr>
                                    <w:top w:val="none" w:sz="0" w:space="0" w:color="auto"/>
                                    <w:left w:val="none" w:sz="0" w:space="0" w:color="auto"/>
                                    <w:bottom w:val="none" w:sz="0" w:space="0" w:color="auto"/>
                                    <w:right w:val="none" w:sz="0" w:space="0" w:color="auto"/>
                                  </w:divBdr>
                                  <w:divsChild>
                                    <w:div w:id="717976513">
                                      <w:marLeft w:val="0"/>
                                      <w:marRight w:val="0"/>
                                      <w:marTop w:val="0"/>
                                      <w:marBottom w:val="0"/>
                                      <w:divBdr>
                                        <w:top w:val="none" w:sz="0" w:space="0" w:color="auto"/>
                                        <w:left w:val="none" w:sz="0" w:space="0" w:color="auto"/>
                                        <w:bottom w:val="none" w:sz="0" w:space="0" w:color="auto"/>
                                        <w:right w:val="none" w:sz="0" w:space="0" w:color="auto"/>
                                      </w:divBdr>
                                      <w:divsChild>
                                        <w:div w:id="1863930053">
                                          <w:marLeft w:val="0"/>
                                          <w:marRight w:val="0"/>
                                          <w:marTop w:val="0"/>
                                          <w:marBottom w:val="0"/>
                                          <w:divBdr>
                                            <w:top w:val="none" w:sz="0" w:space="0" w:color="auto"/>
                                            <w:left w:val="none" w:sz="0" w:space="0" w:color="auto"/>
                                            <w:bottom w:val="none" w:sz="0" w:space="0" w:color="auto"/>
                                            <w:right w:val="none" w:sz="0" w:space="0" w:color="auto"/>
                                          </w:divBdr>
                                          <w:divsChild>
                                            <w:div w:id="209457429">
                                              <w:marLeft w:val="0"/>
                                              <w:marRight w:val="0"/>
                                              <w:marTop w:val="0"/>
                                              <w:marBottom w:val="0"/>
                                              <w:divBdr>
                                                <w:top w:val="none" w:sz="0" w:space="0" w:color="auto"/>
                                                <w:left w:val="none" w:sz="0" w:space="0" w:color="auto"/>
                                                <w:bottom w:val="none" w:sz="0" w:space="0" w:color="auto"/>
                                                <w:right w:val="none" w:sz="0" w:space="0" w:color="auto"/>
                                              </w:divBdr>
                                              <w:divsChild>
                                                <w:div w:id="1586186515">
                                                  <w:marLeft w:val="0"/>
                                                  <w:marRight w:val="0"/>
                                                  <w:marTop w:val="0"/>
                                                  <w:marBottom w:val="0"/>
                                                  <w:divBdr>
                                                    <w:top w:val="none" w:sz="0" w:space="0" w:color="auto"/>
                                                    <w:left w:val="none" w:sz="0" w:space="0" w:color="auto"/>
                                                    <w:bottom w:val="none" w:sz="0" w:space="0" w:color="auto"/>
                                                    <w:right w:val="none" w:sz="0" w:space="0" w:color="auto"/>
                                                  </w:divBdr>
                                                  <w:divsChild>
                                                    <w:div w:id="1138496062">
                                                      <w:marLeft w:val="0"/>
                                                      <w:marRight w:val="0"/>
                                                      <w:marTop w:val="120"/>
                                                      <w:marBottom w:val="240"/>
                                                      <w:divBdr>
                                                        <w:top w:val="none" w:sz="0" w:space="0" w:color="auto"/>
                                                        <w:left w:val="none" w:sz="0" w:space="0" w:color="auto"/>
                                                        <w:bottom w:val="none" w:sz="0" w:space="0" w:color="auto"/>
                                                        <w:right w:val="none" w:sz="0" w:space="0" w:color="auto"/>
                                                      </w:divBdr>
                                                      <w:divsChild>
                                                        <w:div w:id="1227255337">
                                                          <w:marLeft w:val="0"/>
                                                          <w:marRight w:val="0"/>
                                                          <w:marTop w:val="0"/>
                                                          <w:marBottom w:val="0"/>
                                                          <w:divBdr>
                                                            <w:top w:val="none" w:sz="0" w:space="0" w:color="auto"/>
                                                            <w:left w:val="none" w:sz="0" w:space="0" w:color="auto"/>
                                                            <w:bottom w:val="none" w:sz="0" w:space="0" w:color="auto"/>
                                                            <w:right w:val="none" w:sz="0" w:space="0" w:color="auto"/>
                                                          </w:divBdr>
                                                          <w:divsChild>
                                                            <w:div w:id="2378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0141897">
      <w:bodyDiv w:val="1"/>
      <w:marLeft w:val="0"/>
      <w:marRight w:val="0"/>
      <w:marTop w:val="0"/>
      <w:marBottom w:val="0"/>
      <w:divBdr>
        <w:top w:val="none" w:sz="0" w:space="0" w:color="auto"/>
        <w:left w:val="none" w:sz="0" w:space="0" w:color="auto"/>
        <w:bottom w:val="none" w:sz="0" w:space="0" w:color="auto"/>
        <w:right w:val="none" w:sz="0" w:space="0" w:color="auto"/>
      </w:divBdr>
      <w:divsChild>
        <w:div w:id="950822267">
          <w:marLeft w:val="0"/>
          <w:marRight w:val="0"/>
          <w:marTop w:val="0"/>
          <w:marBottom w:val="0"/>
          <w:divBdr>
            <w:top w:val="none" w:sz="0" w:space="0" w:color="auto"/>
            <w:left w:val="none" w:sz="0" w:space="0" w:color="auto"/>
            <w:bottom w:val="none" w:sz="0" w:space="0" w:color="auto"/>
            <w:right w:val="none" w:sz="0" w:space="0" w:color="auto"/>
          </w:divBdr>
          <w:divsChild>
            <w:div w:id="74122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39424">
      <w:bodyDiv w:val="1"/>
      <w:marLeft w:val="0"/>
      <w:marRight w:val="0"/>
      <w:marTop w:val="0"/>
      <w:marBottom w:val="0"/>
      <w:divBdr>
        <w:top w:val="none" w:sz="0" w:space="0" w:color="auto"/>
        <w:left w:val="none" w:sz="0" w:space="0" w:color="auto"/>
        <w:bottom w:val="none" w:sz="0" w:space="0" w:color="auto"/>
        <w:right w:val="none" w:sz="0" w:space="0" w:color="auto"/>
      </w:divBdr>
    </w:div>
    <w:div w:id="1256010752">
      <w:bodyDiv w:val="1"/>
      <w:marLeft w:val="0"/>
      <w:marRight w:val="0"/>
      <w:marTop w:val="0"/>
      <w:marBottom w:val="0"/>
      <w:divBdr>
        <w:top w:val="none" w:sz="0" w:space="0" w:color="auto"/>
        <w:left w:val="none" w:sz="0" w:space="0" w:color="auto"/>
        <w:bottom w:val="none" w:sz="0" w:space="0" w:color="auto"/>
        <w:right w:val="none" w:sz="0" w:space="0" w:color="auto"/>
      </w:divBdr>
      <w:divsChild>
        <w:div w:id="417142240">
          <w:marLeft w:val="0"/>
          <w:marRight w:val="0"/>
          <w:marTop w:val="750"/>
          <w:marBottom w:val="0"/>
          <w:divBdr>
            <w:top w:val="none" w:sz="0" w:space="0" w:color="auto"/>
            <w:left w:val="none" w:sz="0" w:space="0" w:color="auto"/>
            <w:bottom w:val="none" w:sz="0" w:space="0" w:color="auto"/>
            <w:right w:val="none" w:sz="0" w:space="0" w:color="auto"/>
          </w:divBdr>
          <w:divsChild>
            <w:div w:id="1182163608">
              <w:marLeft w:val="-225"/>
              <w:marRight w:val="-225"/>
              <w:marTop w:val="0"/>
              <w:marBottom w:val="0"/>
              <w:divBdr>
                <w:top w:val="none" w:sz="0" w:space="0" w:color="auto"/>
                <w:left w:val="none" w:sz="0" w:space="0" w:color="auto"/>
                <w:bottom w:val="none" w:sz="0" w:space="0" w:color="auto"/>
                <w:right w:val="none" w:sz="0" w:space="0" w:color="auto"/>
              </w:divBdr>
              <w:divsChild>
                <w:div w:id="1637176247">
                  <w:marLeft w:val="0"/>
                  <w:marRight w:val="0"/>
                  <w:marTop w:val="0"/>
                  <w:marBottom w:val="0"/>
                  <w:divBdr>
                    <w:top w:val="none" w:sz="0" w:space="0" w:color="auto"/>
                    <w:left w:val="none" w:sz="0" w:space="0" w:color="auto"/>
                    <w:bottom w:val="none" w:sz="0" w:space="0" w:color="auto"/>
                    <w:right w:val="none" w:sz="0" w:space="0" w:color="auto"/>
                  </w:divBdr>
                  <w:divsChild>
                    <w:div w:id="881748458">
                      <w:marLeft w:val="-225"/>
                      <w:marRight w:val="-225"/>
                      <w:marTop w:val="0"/>
                      <w:marBottom w:val="0"/>
                      <w:divBdr>
                        <w:top w:val="none" w:sz="0" w:space="0" w:color="auto"/>
                        <w:left w:val="none" w:sz="0" w:space="0" w:color="auto"/>
                        <w:bottom w:val="none" w:sz="0" w:space="0" w:color="auto"/>
                        <w:right w:val="none" w:sz="0" w:space="0" w:color="auto"/>
                      </w:divBdr>
                      <w:divsChild>
                        <w:div w:id="805590290">
                          <w:marLeft w:val="0"/>
                          <w:marRight w:val="0"/>
                          <w:marTop w:val="0"/>
                          <w:marBottom w:val="0"/>
                          <w:divBdr>
                            <w:top w:val="none" w:sz="0" w:space="0" w:color="auto"/>
                            <w:left w:val="none" w:sz="0" w:space="0" w:color="auto"/>
                            <w:bottom w:val="none" w:sz="0" w:space="0" w:color="auto"/>
                            <w:right w:val="none" w:sz="0" w:space="0" w:color="auto"/>
                          </w:divBdr>
                          <w:divsChild>
                            <w:div w:id="1834371645">
                              <w:marLeft w:val="0"/>
                              <w:marRight w:val="0"/>
                              <w:marTop w:val="225"/>
                              <w:marBottom w:val="0"/>
                              <w:divBdr>
                                <w:top w:val="none" w:sz="0" w:space="0" w:color="auto"/>
                                <w:left w:val="none" w:sz="0" w:space="0" w:color="auto"/>
                                <w:bottom w:val="none" w:sz="0" w:space="0" w:color="auto"/>
                                <w:right w:val="none" w:sz="0" w:space="0" w:color="auto"/>
                              </w:divBdr>
                              <w:divsChild>
                                <w:div w:id="16636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788683">
      <w:bodyDiv w:val="1"/>
      <w:marLeft w:val="0"/>
      <w:marRight w:val="0"/>
      <w:marTop w:val="0"/>
      <w:marBottom w:val="0"/>
      <w:divBdr>
        <w:top w:val="none" w:sz="0" w:space="0" w:color="auto"/>
        <w:left w:val="none" w:sz="0" w:space="0" w:color="auto"/>
        <w:bottom w:val="none" w:sz="0" w:space="0" w:color="auto"/>
        <w:right w:val="none" w:sz="0" w:space="0" w:color="auto"/>
      </w:divBdr>
      <w:divsChild>
        <w:div w:id="1379085954">
          <w:marLeft w:val="0"/>
          <w:marRight w:val="0"/>
          <w:marTop w:val="0"/>
          <w:marBottom w:val="0"/>
          <w:divBdr>
            <w:top w:val="none" w:sz="0" w:space="0" w:color="auto"/>
            <w:left w:val="none" w:sz="0" w:space="0" w:color="auto"/>
            <w:bottom w:val="none" w:sz="0" w:space="0" w:color="auto"/>
            <w:right w:val="none" w:sz="0" w:space="0" w:color="auto"/>
          </w:divBdr>
          <w:divsChild>
            <w:div w:id="1843162142">
              <w:marLeft w:val="0"/>
              <w:marRight w:val="0"/>
              <w:marTop w:val="0"/>
              <w:marBottom w:val="0"/>
              <w:divBdr>
                <w:top w:val="none" w:sz="0" w:space="0" w:color="auto"/>
                <w:left w:val="none" w:sz="0" w:space="0" w:color="auto"/>
                <w:bottom w:val="none" w:sz="0" w:space="0" w:color="auto"/>
                <w:right w:val="none" w:sz="0" w:space="0" w:color="auto"/>
              </w:divBdr>
              <w:divsChild>
                <w:div w:id="613706836">
                  <w:marLeft w:val="0"/>
                  <w:marRight w:val="0"/>
                  <w:marTop w:val="0"/>
                  <w:marBottom w:val="0"/>
                  <w:divBdr>
                    <w:top w:val="none" w:sz="0" w:space="0" w:color="auto"/>
                    <w:left w:val="none" w:sz="0" w:space="0" w:color="auto"/>
                    <w:bottom w:val="none" w:sz="0" w:space="0" w:color="auto"/>
                    <w:right w:val="none" w:sz="0" w:space="0" w:color="auto"/>
                  </w:divBdr>
                  <w:divsChild>
                    <w:div w:id="1395355994">
                      <w:marLeft w:val="0"/>
                      <w:marRight w:val="0"/>
                      <w:marTop w:val="0"/>
                      <w:marBottom w:val="0"/>
                      <w:divBdr>
                        <w:top w:val="none" w:sz="0" w:space="0" w:color="auto"/>
                        <w:left w:val="none" w:sz="0" w:space="0" w:color="auto"/>
                        <w:bottom w:val="none" w:sz="0" w:space="0" w:color="auto"/>
                        <w:right w:val="none" w:sz="0" w:space="0" w:color="auto"/>
                      </w:divBdr>
                      <w:divsChild>
                        <w:div w:id="338045333">
                          <w:marLeft w:val="0"/>
                          <w:marRight w:val="0"/>
                          <w:marTop w:val="0"/>
                          <w:marBottom w:val="0"/>
                          <w:divBdr>
                            <w:top w:val="none" w:sz="0" w:space="0" w:color="auto"/>
                            <w:left w:val="none" w:sz="0" w:space="0" w:color="auto"/>
                            <w:bottom w:val="none" w:sz="0" w:space="0" w:color="auto"/>
                            <w:right w:val="none" w:sz="0" w:space="0" w:color="auto"/>
                          </w:divBdr>
                          <w:divsChild>
                            <w:div w:id="1269507722">
                              <w:marLeft w:val="0"/>
                              <w:marRight w:val="0"/>
                              <w:marTop w:val="0"/>
                              <w:marBottom w:val="0"/>
                              <w:divBdr>
                                <w:top w:val="none" w:sz="0" w:space="0" w:color="auto"/>
                                <w:left w:val="none" w:sz="0" w:space="0" w:color="auto"/>
                                <w:bottom w:val="none" w:sz="0" w:space="0" w:color="auto"/>
                                <w:right w:val="none" w:sz="0" w:space="0" w:color="auto"/>
                              </w:divBdr>
                              <w:divsChild>
                                <w:div w:id="1494906857">
                                  <w:marLeft w:val="360"/>
                                  <w:marRight w:val="360"/>
                                  <w:marTop w:val="0"/>
                                  <w:marBottom w:val="0"/>
                                  <w:divBdr>
                                    <w:top w:val="none" w:sz="0" w:space="0" w:color="auto"/>
                                    <w:left w:val="none" w:sz="0" w:space="0" w:color="auto"/>
                                    <w:bottom w:val="none" w:sz="0" w:space="0" w:color="auto"/>
                                    <w:right w:val="none" w:sz="0" w:space="0" w:color="auto"/>
                                  </w:divBdr>
                                  <w:divsChild>
                                    <w:div w:id="1088815156">
                                      <w:marLeft w:val="0"/>
                                      <w:marRight w:val="0"/>
                                      <w:marTop w:val="0"/>
                                      <w:marBottom w:val="0"/>
                                      <w:divBdr>
                                        <w:top w:val="none" w:sz="0" w:space="0" w:color="auto"/>
                                        <w:left w:val="none" w:sz="0" w:space="0" w:color="auto"/>
                                        <w:bottom w:val="none" w:sz="0" w:space="0" w:color="auto"/>
                                        <w:right w:val="none" w:sz="0" w:space="0" w:color="auto"/>
                                      </w:divBdr>
                                      <w:divsChild>
                                        <w:div w:id="1869249429">
                                          <w:marLeft w:val="0"/>
                                          <w:marRight w:val="0"/>
                                          <w:marTop w:val="0"/>
                                          <w:marBottom w:val="300"/>
                                          <w:divBdr>
                                            <w:top w:val="none" w:sz="0" w:space="0" w:color="auto"/>
                                            <w:left w:val="none" w:sz="0" w:space="0" w:color="auto"/>
                                            <w:bottom w:val="none" w:sz="0" w:space="0" w:color="auto"/>
                                            <w:right w:val="none" w:sz="0" w:space="0" w:color="auto"/>
                                          </w:divBdr>
                                          <w:divsChild>
                                            <w:div w:id="1373653353">
                                              <w:marLeft w:val="0"/>
                                              <w:marRight w:val="0"/>
                                              <w:marTop w:val="0"/>
                                              <w:marBottom w:val="0"/>
                                              <w:divBdr>
                                                <w:top w:val="none" w:sz="0" w:space="0" w:color="auto"/>
                                                <w:left w:val="none" w:sz="0" w:space="0" w:color="auto"/>
                                                <w:bottom w:val="none" w:sz="0" w:space="0" w:color="auto"/>
                                                <w:right w:val="none" w:sz="0" w:space="0" w:color="auto"/>
                                              </w:divBdr>
                                              <w:divsChild>
                                                <w:div w:id="12925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1707378">
      <w:bodyDiv w:val="1"/>
      <w:marLeft w:val="0"/>
      <w:marRight w:val="0"/>
      <w:marTop w:val="0"/>
      <w:marBottom w:val="0"/>
      <w:divBdr>
        <w:top w:val="none" w:sz="0" w:space="0" w:color="auto"/>
        <w:left w:val="none" w:sz="0" w:space="0" w:color="auto"/>
        <w:bottom w:val="none" w:sz="0" w:space="0" w:color="auto"/>
        <w:right w:val="none" w:sz="0" w:space="0" w:color="auto"/>
      </w:divBdr>
    </w:div>
    <w:div w:id="1482118756">
      <w:bodyDiv w:val="1"/>
      <w:marLeft w:val="0"/>
      <w:marRight w:val="0"/>
      <w:marTop w:val="0"/>
      <w:marBottom w:val="0"/>
      <w:divBdr>
        <w:top w:val="none" w:sz="0" w:space="0" w:color="auto"/>
        <w:left w:val="none" w:sz="0" w:space="0" w:color="auto"/>
        <w:bottom w:val="none" w:sz="0" w:space="0" w:color="auto"/>
        <w:right w:val="none" w:sz="0" w:space="0" w:color="auto"/>
      </w:divBdr>
      <w:divsChild>
        <w:div w:id="1386249414">
          <w:marLeft w:val="0"/>
          <w:marRight w:val="0"/>
          <w:marTop w:val="0"/>
          <w:marBottom w:val="0"/>
          <w:divBdr>
            <w:top w:val="none" w:sz="0" w:space="0" w:color="auto"/>
            <w:left w:val="none" w:sz="0" w:space="0" w:color="auto"/>
            <w:bottom w:val="none" w:sz="0" w:space="0" w:color="auto"/>
            <w:right w:val="none" w:sz="0" w:space="0" w:color="auto"/>
          </w:divBdr>
          <w:divsChild>
            <w:div w:id="2018998783">
              <w:marLeft w:val="0"/>
              <w:marRight w:val="0"/>
              <w:marTop w:val="0"/>
              <w:marBottom w:val="0"/>
              <w:divBdr>
                <w:top w:val="none" w:sz="0" w:space="0" w:color="auto"/>
                <w:left w:val="none" w:sz="0" w:space="0" w:color="auto"/>
                <w:bottom w:val="none" w:sz="0" w:space="0" w:color="auto"/>
                <w:right w:val="none" w:sz="0" w:space="0" w:color="auto"/>
              </w:divBdr>
              <w:divsChild>
                <w:div w:id="284194487">
                  <w:marLeft w:val="0"/>
                  <w:marRight w:val="0"/>
                  <w:marTop w:val="0"/>
                  <w:marBottom w:val="0"/>
                  <w:divBdr>
                    <w:top w:val="none" w:sz="0" w:space="0" w:color="auto"/>
                    <w:left w:val="none" w:sz="0" w:space="0" w:color="auto"/>
                    <w:bottom w:val="none" w:sz="0" w:space="0" w:color="auto"/>
                    <w:right w:val="none" w:sz="0" w:space="0" w:color="auto"/>
                  </w:divBdr>
                  <w:divsChild>
                    <w:div w:id="925118074">
                      <w:marLeft w:val="0"/>
                      <w:marRight w:val="0"/>
                      <w:marTop w:val="0"/>
                      <w:marBottom w:val="0"/>
                      <w:divBdr>
                        <w:top w:val="none" w:sz="0" w:space="0" w:color="auto"/>
                        <w:left w:val="none" w:sz="0" w:space="0" w:color="auto"/>
                        <w:bottom w:val="none" w:sz="0" w:space="0" w:color="auto"/>
                        <w:right w:val="none" w:sz="0" w:space="0" w:color="auto"/>
                      </w:divBdr>
                      <w:divsChild>
                        <w:div w:id="442307363">
                          <w:marLeft w:val="0"/>
                          <w:marRight w:val="0"/>
                          <w:marTop w:val="0"/>
                          <w:marBottom w:val="0"/>
                          <w:divBdr>
                            <w:top w:val="none" w:sz="0" w:space="0" w:color="auto"/>
                            <w:left w:val="none" w:sz="0" w:space="0" w:color="auto"/>
                            <w:bottom w:val="none" w:sz="0" w:space="0" w:color="auto"/>
                            <w:right w:val="none" w:sz="0" w:space="0" w:color="auto"/>
                          </w:divBdr>
                          <w:divsChild>
                            <w:div w:id="687177064">
                              <w:marLeft w:val="-180"/>
                              <w:marRight w:val="-180"/>
                              <w:marTop w:val="0"/>
                              <w:marBottom w:val="0"/>
                              <w:divBdr>
                                <w:top w:val="none" w:sz="0" w:space="0" w:color="auto"/>
                                <w:left w:val="none" w:sz="0" w:space="0" w:color="auto"/>
                                <w:bottom w:val="none" w:sz="0" w:space="0" w:color="auto"/>
                                <w:right w:val="none" w:sz="0" w:space="0" w:color="auto"/>
                              </w:divBdr>
                              <w:divsChild>
                                <w:div w:id="1659384203">
                                  <w:marLeft w:val="0"/>
                                  <w:marRight w:val="0"/>
                                  <w:marTop w:val="0"/>
                                  <w:marBottom w:val="0"/>
                                  <w:divBdr>
                                    <w:top w:val="none" w:sz="0" w:space="0" w:color="auto"/>
                                    <w:left w:val="none" w:sz="0" w:space="0" w:color="auto"/>
                                    <w:bottom w:val="none" w:sz="0" w:space="0" w:color="auto"/>
                                    <w:right w:val="none" w:sz="0" w:space="0" w:color="auto"/>
                                  </w:divBdr>
                                  <w:divsChild>
                                    <w:div w:id="844367455">
                                      <w:marLeft w:val="0"/>
                                      <w:marRight w:val="0"/>
                                      <w:marTop w:val="0"/>
                                      <w:marBottom w:val="0"/>
                                      <w:divBdr>
                                        <w:top w:val="none" w:sz="0" w:space="0" w:color="auto"/>
                                        <w:left w:val="none" w:sz="0" w:space="0" w:color="auto"/>
                                        <w:bottom w:val="none" w:sz="0" w:space="0" w:color="auto"/>
                                        <w:right w:val="none" w:sz="0" w:space="0" w:color="auto"/>
                                      </w:divBdr>
                                      <w:divsChild>
                                        <w:div w:id="1142579995">
                                          <w:marLeft w:val="0"/>
                                          <w:marRight w:val="0"/>
                                          <w:marTop w:val="0"/>
                                          <w:marBottom w:val="0"/>
                                          <w:divBdr>
                                            <w:top w:val="none" w:sz="0" w:space="0" w:color="auto"/>
                                            <w:left w:val="none" w:sz="0" w:space="0" w:color="auto"/>
                                            <w:bottom w:val="none" w:sz="0" w:space="0" w:color="auto"/>
                                            <w:right w:val="none" w:sz="0" w:space="0" w:color="auto"/>
                                          </w:divBdr>
                                          <w:divsChild>
                                            <w:div w:id="347173014">
                                              <w:marLeft w:val="0"/>
                                              <w:marRight w:val="0"/>
                                              <w:marTop w:val="0"/>
                                              <w:marBottom w:val="0"/>
                                              <w:divBdr>
                                                <w:top w:val="none" w:sz="0" w:space="0" w:color="auto"/>
                                                <w:left w:val="none" w:sz="0" w:space="0" w:color="auto"/>
                                                <w:bottom w:val="none" w:sz="0" w:space="0" w:color="auto"/>
                                                <w:right w:val="none" w:sz="0" w:space="0" w:color="auto"/>
                                              </w:divBdr>
                                              <w:divsChild>
                                                <w:div w:id="890268573">
                                                  <w:marLeft w:val="0"/>
                                                  <w:marRight w:val="0"/>
                                                  <w:marTop w:val="0"/>
                                                  <w:marBottom w:val="0"/>
                                                  <w:divBdr>
                                                    <w:top w:val="none" w:sz="0" w:space="0" w:color="auto"/>
                                                    <w:left w:val="none" w:sz="0" w:space="0" w:color="auto"/>
                                                    <w:bottom w:val="none" w:sz="0" w:space="0" w:color="auto"/>
                                                    <w:right w:val="none" w:sz="0" w:space="0" w:color="auto"/>
                                                  </w:divBdr>
                                                  <w:divsChild>
                                                    <w:div w:id="5592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4973781">
      <w:bodyDiv w:val="1"/>
      <w:marLeft w:val="0"/>
      <w:marRight w:val="0"/>
      <w:marTop w:val="0"/>
      <w:marBottom w:val="0"/>
      <w:divBdr>
        <w:top w:val="none" w:sz="0" w:space="0" w:color="auto"/>
        <w:left w:val="none" w:sz="0" w:space="0" w:color="auto"/>
        <w:bottom w:val="none" w:sz="0" w:space="0" w:color="auto"/>
        <w:right w:val="none" w:sz="0" w:space="0" w:color="auto"/>
      </w:divBdr>
      <w:divsChild>
        <w:div w:id="1591305067">
          <w:marLeft w:val="1080"/>
          <w:marRight w:val="0"/>
          <w:marTop w:val="154"/>
          <w:marBottom w:val="0"/>
          <w:divBdr>
            <w:top w:val="none" w:sz="0" w:space="0" w:color="auto"/>
            <w:left w:val="none" w:sz="0" w:space="0" w:color="auto"/>
            <w:bottom w:val="none" w:sz="0" w:space="0" w:color="auto"/>
            <w:right w:val="none" w:sz="0" w:space="0" w:color="auto"/>
          </w:divBdr>
        </w:div>
        <w:div w:id="1264341647">
          <w:marLeft w:val="1080"/>
          <w:marRight w:val="0"/>
          <w:marTop w:val="154"/>
          <w:marBottom w:val="0"/>
          <w:divBdr>
            <w:top w:val="none" w:sz="0" w:space="0" w:color="auto"/>
            <w:left w:val="none" w:sz="0" w:space="0" w:color="auto"/>
            <w:bottom w:val="none" w:sz="0" w:space="0" w:color="auto"/>
            <w:right w:val="none" w:sz="0" w:space="0" w:color="auto"/>
          </w:divBdr>
        </w:div>
        <w:div w:id="190807880">
          <w:marLeft w:val="1080"/>
          <w:marRight w:val="0"/>
          <w:marTop w:val="154"/>
          <w:marBottom w:val="0"/>
          <w:divBdr>
            <w:top w:val="none" w:sz="0" w:space="0" w:color="auto"/>
            <w:left w:val="none" w:sz="0" w:space="0" w:color="auto"/>
            <w:bottom w:val="none" w:sz="0" w:space="0" w:color="auto"/>
            <w:right w:val="none" w:sz="0" w:space="0" w:color="auto"/>
          </w:divBdr>
        </w:div>
        <w:div w:id="905188367">
          <w:marLeft w:val="1080"/>
          <w:marRight w:val="0"/>
          <w:marTop w:val="154"/>
          <w:marBottom w:val="0"/>
          <w:divBdr>
            <w:top w:val="none" w:sz="0" w:space="0" w:color="auto"/>
            <w:left w:val="none" w:sz="0" w:space="0" w:color="auto"/>
            <w:bottom w:val="none" w:sz="0" w:space="0" w:color="auto"/>
            <w:right w:val="none" w:sz="0" w:space="0" w:color="auto"/>
          </w:divBdr>
        </w:div>
        <w:div w:id="334888986">
          <w:marLeft w:val="1080"/>
          <w:marRight w:val="0"/>
          <w:marTop w:val="154"/>
          <w:marBottom w:val="0"/>
          <w:divBdr>
            <w:top w:val="none" w:sz="0" w:space="0" w:color="auto"/>
            <w:left w:val="none" w:sz="0" w:space="0" w:color="auto"/>
            <w:bottom w:val="none" w:sz="0" w:space="0" w:color="auto"/>
            <w:right w:val="none" w:sz="0" w:space="0" w:color="auto"/>
          </w:divBdr>
        </w:div>
      </w:divsChild>
    </w:div>
    <w:div w:id="1638804505">
      <w:bodyDiv w:val="1"/>
      <w:marLeft w:val="0"/>
      <w:marRight w:val="0"/>
      <w:marTop w:val="0"/>
      <w:marBottom w:val="0"/>
      <w:divBdr>
        <w:top w:val="none" w:sz="0" w:space="0" w:color="auto"/>
        <w:left w:val="none" w:sz="0" w:space="0" w:color="auto"/>
        <w:bottom w:val="none" w:sz="0" w:space="0" w:color="auto"/>
        <w:right w:val="none" w:sz="0" w:space="0" w:color="auto"/>
      </w:divBdr>
    </w:div>
    <w:div w:id="1930573723">
      <w:bodyDiv w:val="1"/>
      <w:marLeft w:val="0"/>
      <w:marRight w:val="0"/>
      <w:marTop w:val="0"/>
      <w:marBottom w:val="0"/>
      <w:divBdr>
        <w:top w:val="none" w:sz="0" w:space="0" w:color="auto"/>
        <w:left w:val="none" w:sz="0" w:space="0" w:color="auto"/>
        <w:bottom w:val="none" w:sz="0" w:space="0" w:color="auto"/>
        <w:right w:val="none" w:sz="0" w:space="0" w:color="auto"/>
      </w:divBdr>
    </w:div>
    <w:div w:id="2084179900">
      <w:bodyDiv w:val="1"/>
      <w:marLeft w:val="0"/>
      <w:marRight w:val="0"/>
      <w:marTop w:val="0"/>
      <w:marBottom w:val="0"/>
      <w:divBdr>
        <w:top w:val="none" w:sz="0" w:space="0" w:color="auto"/>
        <w:left w:val="none" w:sz="0" w:space="0" w:color="auto"/>
        <w:bottom w:val="none" w:sz="0" w:space="0" w:color="auto"/>
        <w:right w:val="none" w:sz="0" w:space="0" w:color="auto"/>
      </w:divBdr>
    </w:div>
    <w:div w:id="2087334774">
      <w:bodyDiv w:val="1"/>
      <w:marLeft w:val="0"/>
      <w:marRight w:val="0"/>
      <w:marTop w:val="0"/>
      <w:marBottom w:val="0"/>
      <w:divBdr>
        <w:top w:val="none" w:sz="0" w:space="0" w:color="auto"/>
        <w:left w:val="none" w:sz="0" w:space="0" w:color="auto"/>
        <w:bottom w:val="none" w:sz="0" w:space="0" w:color="auto"/>
        <w:right w:val="none" w:sz="0" w:space="0" w:color="auto"/>
      </w:divBdr>
      <w:divsChild>
        <w:div w:id="616254592">
          <w:marLeft w:val="0"/>
          <w:marRight w:val="0"/>
          <w:marTop w:val="0"/>
          <w:marBottom w:val="0"/>
          <w:divBdr>
            <w:top w:val="none" w:sz="0" w:space="0" w:color="auto"/>
            <w:left w:val="none" w:sz="0" w:space="0" w:color="auto"/>
            <w:bottom w:val="none" w:sz="0" w:space="0" w:color="auto"/>
            <w:right w:val="none" w:sz="0" w:space="0" w:color="auto"/>
          </w:divBdr>
          <w:divsChild>
            <w:div w:id="856046540">
              <w:marLeft w:val="0"/>
              <w:marRight w:val="0"/>
              <w:marTop w:val="0"/>
              <w:marBottom w:val="0"/>
              <w:divBdr>
                <w:top w:val="none" w:sz="0" w:space="0" w:color="auto"/>
                <w:left w:val="none" w:sz="0" w:space="0" w:color="auto"/>
                <w:bottom w:val="none" w:sz="0" w:space="0" w:color="auto"/>
                <w:right w:val="none" w:sz="0" w:space="0" w:color="auto"/>
              </w:divBdr>
              <w:divsChild>
                <w:div w:id="282462864">
                  <w:marLeft w:val="0"/>
                  <w:marRight w:val="0"/>
                  <w:marTop w:val="0"/>
                  <w:marBottom w:val="0"/>
                  <w:divBdr>
                    <w:top w:val="none" w:sz="0" w:space="0" w:color="auto"/>
                    <w:left w:val="none" w:sz="0" w:space="0" w:color="auto"/>
                    <w:bottom w:val="none" w:sz="0" w:space="0" w:color="auto"/>
                    <w:right w:val="none" w:sz="0" w:space="0" w:color="auto"/>
                  </w:divBdr>
                  <w:divsChild>
                    <w:div w:id="348064462">
                      <w:marLeft w:val="0"/>
                      <w:marRight w:val="0"/>
                      <w:marTop w:val="0"/>
                      <w:marBottom w:val="0"/>
                      <w:divBdr>
                        <w:top w:val="none" w:sz="0" w:space="0" w:color="auto"/>
                        <w:left w:val="none" w:sz="0" w:space="0" w:color="auto"/>
                        <w:bottom w:val="none" w:sz="0" w:space="0" w:color="auto"/>
                        <w:right w:val="none" w:sz="0" w:space="0" w:color="auto"/>
                      </w:divBdr>
                      <w:divsChild>
                        <w:div w:id="816067261">
                          <w:marLeft w:val="0"/>
                          <w:marRight w:val="0"/>
                          <w:marTop w:val="0"/>
                          <w:marBottom w:val="0"/>
                          <w:divBdr>
                            <w:top w:val="none" w:sz="0" w:space="0" w:color="auto"/>
                            <w:left w:val="none" w:sz="0" w:space="0" w:color="auto"/>
                            <w:bottom w:val="none" w:sz="0" w:space="0" w:color="auto"/>
                            <w:right w:val="none" w:sz="0" w:space="0" w:color="auto"/>
                          </w:divBdr>
                          <w:divsChild>
                            <w:div w:id="888688493">
                              <w:marLeft w:val="0"/>
                              <w:marRight w:val="0"/>
                              <w:marTop w:val="0"/>
                              <w:marBottom w:val="0"/>
                              <w:divBdr>
                                <w:top w:val="none" w:sz="0" w:space="0" w:color="auto"/>
                                <w:left w:val="none" w:sz="0" w:space="0" w:color="auto"/>
                                <w:bottom w:val="none" w:sz="0" w:space="0" w:color="auto"/>
                                <w:right w:val="none" w:sz="0" w:space="0" w:color="auto"/>
                              </w:divBdr>
                              <w:divsChild>
                                <w:div w:id="1117067807">
                                  <w:marLeft w:val="0"/>
                                  <w:marRight w:val="0"/>
                                  <w:marTop w:val="0"/>
                                  <w:marBottom w:val="0"/>
                                  <w:divBdr>
                                    <w:top w:val="none" w:sz="0" w:space="0" w:color="auto"/>
                                    <w:left w:val="none" w:sz="0" w:space="0" w:color="auto"/>
                                    <w:bottom w:val="none" w:sz="0" w:space="0" w:color="auto"/>
                                    <w:right w:val="none" w:sz="0" w:space="0" w:color="auto"/>
                                  </w:divBdr>
                                  <w:divsChild>
                                    <w:div w:id="364645579">
                                      <w:marLeft w:val="0"/>
                                      <w:marRight w:val="0"/>
                                      <w:marTop w:val="0"/>
                                      <w:marBottom w:val="0"/>
                                      <w:divBdr>
                                        <w:top w:val="none" w:sz="0" w:space="0" w:color="auto"/>
                                        <w:left w:val="none" w:sz="0" w:space="0" w:color="auto"/>
                                        <w:bottom w:val="none" w:sz="0" w:space="0" w:color="auto"/>
                                        <w:right w:val="none" w:sz="0" w:space="0" w:color="auto"/>
                                      </w:divBdr>
                                      <w:divsChild>
                                        <w:div w:id="1705934691">
                                          <w:marLeft w:val="0"/>
                                          <w:marRight w:val="0"/>
                                          <w:marTop w:val="0"/>
                                          <w:marBottom w:val="0"/>
                                          <w:divBdr>
                                            <w:top w:val="none" w:sz="0" w:space="0" w:color="auto"/>
                                            <w:left w:val="none" w:sz="0" w:space="0" w:color="auto"/>
                                            <w:bottom w:val="none" w:sz="0" w:space="0" w:color="auto"/>
                                            <w:right w:val="none" w:sz="0" w:space="0" w:color="auto"/>
                                          </w:divBdr>
                                          <w:divsChild>
                                            <w:div w:id="1280336128">
                                              <w:marLeft w:val="0"/>
                                              <w:marRight w:val="0"/>
                                              <w:marTop w:val="0"/>
                                              <w:marBottom w:val="0"/>
                                              <w:divBdr>
                                                <w:top w:val="none" w:sz="0" w:space="0" w:color="auto"/>
                                                <w:left w:val="none" w:sz="0" w:space="0" w:color="auto"/>
                                                <w:bottom w:val="none" w:sz="0" w:space="0" w:color="auto"/>
                                                <w:right w:val="none" w:sz="0" w:space="0" w:color="auto"/>
                                              </w:divBdr>
                                              <w:divsChild>
                                                <w:div w:id="144131275">
                                                  <w:marLeft w:val="0"/>
                                                  <w:marRight w:val="0"/>
                                                  <w:marTop w:val="0"/>
                                                  <w:marBottom w:val="0"/>
                                                  <w:divBdr>
                                                    <w:top w:val="none" w:sz="0" w:space="0" w:color="auto"/>
                                                    <w:left w:val="none" w:sz="0" w:space="0" w:color="auto"/>
                                                    <w:bottom w:val="none" w:sz="0" w:space="0" w:color="auto"/>
                                                    <w:right w:val="none" w:sz="0" w:space="0" w:color="auto"/>
                                                  </w:divBdr>
                                                  <w:divsChild>
                                                    <w:div w:id="1251963264">
                                                      <w:marLeft w:val="0"/>
                                                      <w:marRight w:val="0"/>
                                                      <w:marTop w:val="0"/>
                                                      <w:marBottom w:val="0"/>
                                                      <w:divBdr>
                                                        <w:top w:val="none" w:sz="0" w:space="0" w:color="auto"/>
                                                        <w:left w:val="none" w:sz="0" w:space="0" w:color="auto"/>
                                                        <w:bottom w:val="none" w:sz="0" w:space="0" w:color="auto"/>
                                                        <w:right w:val="none" w:sz="0" w:space="0" w:color="auto"/>
                                                      </w:divBdr>
                                                    </w:div>
                                                    <w:div w:id="17452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032014">
      <w:bodyDiv w:val="1"/>
      <w:marLeft w:val="0"/>
      <w:marRight w:val="0"/>
      <w:marTop w:val="0"/>
      <w:marBottom w:val="0"/>
      <w:divBdr>
        <w:top w:val="none" w:sz="0" w:space="0" w:color="auto"/>
        <w:left w:val="none" w:sz="0" w:space="0" w:color="auto"/>
        <w:bottom w:val="none" w:sz="0" w:space="0" w:color="auto"/>
        <w:right w:val="none" w:sz="0" w:space="0" w:color="auto"/>
      </w:divBdr>
      <w:divsChild>
        <w:div w:id="156111813">
          <w:marLeft w:val="0"/>
          <w:marRight w:val="0"/>
          <w:marTop w:val="0"/>
          <w:marBottom w:val="0"/>
          <w:divBdr>
            <w:top w:val="none" w:sz="0" w:space="0" w:color="auto"/>
            <w:left w:val="none" w:sz="0" w:space="0" w:color="auto"/>
            <w:bottom w:val="none" w:sz="0" w:space="0" w:color="auto"/>
            <w:right w:val="none" w:sz="0" w:space="0" w:color="auto"/>
          </w:divBdr>
          <w:divsChild>
            <w:div w:id="1604264349">
              <w:marLeft w:val="0"/>
              <w:marRight w:val="0"/>
              <w:marTop w:val="0"/>
              <w:marBottom w:val="0"/>
              <w:divBdr>
                <w:top w:val="none" w:sz="0" w:space="0" w:color="auto"/>
                <w:left w:val="none" w:sz="0" w:space="0" w:color="auto"/>
                <w:bottom w:val="none" w:sz="0" w:space="0" w:color="auto"/>
                <w:right w:val="none" w:sz="0" w:space="0" w:color="auto"/>
              </w:divBdr>
              <w:divsChild>
                <w:div w:id="1050570135">
                  <w:marLeft w:val="0"/>
                  <w:marRight w:val="0"/>
                  <w:marTop w:val="0"/>
                  <w:marBottom w:val="0"/>
                  <w:divBdr>
                    <w:top w:val="none" w:sz="0" w:space="0" w:color="auto"/>
                    <w:left w:val="none" w:sz="0" w:space="0" w:color="auto"/>
                    <w:bottom w:val="none" w:sz="0" w:space="0" w:color="auto"/>
                    <w:right w:val="none" w:sz="0" w:space="0" w:color="auto"/>
                  </w:divBdr>
                  <w:divsChild>
                    <w:div w:id="1552035541">
                      <w:marLeft w:val="0"/>
                      <w:marRight w:val="0"/>
                      <w:marTop w:val="0"/>
                      <w:marBottom w:val="0"/>
                      <w:divBdr>
                        <w:top w:val="none" w:sz="0" w:space="0" w:color="auto"/>
                        <w:left w:val="none" w:sz="0" w:space="0" w:color="auto"/>
                        <w:bottom w:val="none" w:sz="0" w:space="0" w:color="auto"/>
                        <w:right w:val="none" w:sz="0" w:space="0" w:color="auto"/>
                      </w:divBdr>
                      <w:divsChild>
                        <w:div w:id="95910633">
                          <w:marLeft w:val="0"/>
                          <w:marRight w:val="0"/>
                          <w:marTop w:val="0"/>
                          <w:marBottom w:val="0"/>
                          <w:divBdr>
                            <w:top w:val="none" w:sz="0" w:space="0" w:color="auto"/>
                            <w:left w:val="none" w:sz="0" w:space="0" w:color="auto"/>
                            <w:bottom w:val="none" w:sz="0" w:space="0" w:color="auto"/>
                            <w:right w:val="none" w:sz="0" w:space="0" w:color="auto"/>
                          </w:divBdr>
                          <w:divsChild>
                            <w:div w:id="1476799955">
                              <w:marLeft w:val="0"/>
                              <w:marRight w:val="0"/>
                              <w:marTop w:val="0"/>
                              <w:marBottom w:val="0"/>
                              <w:divBdr>
                                <w:top w:val="none" w:sz="0" w:space="0" w:color="auto"/>
                                <w:left w:val="none" w:sz="0" w:space="0" w:color="auto"/>
                                <w:bottom w:val="none" w:sz="0" w:space="0" w:color="auto"/>
                                <w:right w:val="none" w:sz="0" w:space="0" w:color="auto"/>
                              </w:divBdr>
                              <w:divsChild>
                                <w:div w:id="723065193">
                                  <w:marLeft w:val="360"/>
                                  <w:marRight w:val="360"/>
                                  <w:marTop w:val="0"/>
                                  <w:marBottom w:val="0"/>
                                  <w:divBdr>
                                    <w:top w:val="none" w:sz="0" w:space="0" w:color="auto"/>
                                    <w:left w:val="none" w:sz="0" w:space="0" w:color="auto"/>
                                    <w:bottom w:val="none" w:sz="0" w:space="0" w:color="auto"/>
                                    <w:right w:val="none" w:sz="0" w:space="0" w:color="auto"/>
                                  </w:divBdr>
                                  <w:divsChild>
                                    <w:div w:id="1246722338">
                                      <w:marLeft w:val="0"/>
                                      <w:marRight w:val="0"/>
                                      <w:marTop w:val="0"/>
                                      <w:marBottom w:val="0"/>
                                      <w:divBdr>
                                        <w:top w:val="none" w:sz="0" w:space="0" w:color="auto"/>
                                        <w:left w:val="none" w:sz="0" w:space="0" w:color="auto"/>
                                        <w:bottom w:val="none" w:sz="0" w:space="0" w:color="auto"/>
                                        <w:right w:val="none" w:sz="0" w:space="0" w:color="auto"/>
                                      </w:divBdr>
                                      <w:divsChild>
                                        <w:div w:id="223688586">
                                          <w:marLeft w:val="0"/>
                                          <w:marRight w:val="0"/>
                                          <w:marTop w:val="0"/>
                                          <w:marBottom w:val="300"/>
                                          <w:divBdr>
                                            <w:top w:val="none" w:sz="0" w:space="0" w:color="auto"/>
                                            <w:left w:val="none" w:sz="0" w:space="0" w:color="auto"/>
                                            <w:bottom w:val="none" w:sz="0" w:space="0" w:color="auto"/>
                                            <w:right w:val="none" w:sz="0" w:space="0" w:color="auto"/>
                                          </w:divBdr>
                                          <w:divsChild>
                                            <w:div w:id="2012952228">
                                              <w:marLeft w:val="0"/>
                                              <w:marRight w:val="0"/>
                                              <w:marTop w:val="0"/>
                                              <w:marBottom w:val="0"/>
                                              <w:divBdr>
                                                <w:top w:val="none" w:sz="0" w:space="0" w:color="auto"/>
                                                <w:left w:val="none" w:sz="0" w:space="0" w:color="auto"/>
                                                <w:bottom w:val="none" w:sz="0" w:space="0" w:color="auto"/>
                                                <w:right w:val="none" w:sz="0" w:space="0" w:color="auto"/>
                                              </w:divBdr>
                                            </w:div>
                                            <w:div w:id="845293568">
                                              <w:marLeft w:val="0"/>
                                              <w:marRight w:val="0"/>
                                              <w:marTop w:val="0"/>
                                              <w:marBottom w:val="0"/>
                                              <w:divBdr>
                                                <w:top w:val="none" w:sz="0" w:space="0" w:color="auto"/>
                                                <w:left w:val="none" w:sz="0" w:space="0" w:color="auto"/>
                                                <w:bottom w:val="none" w:sz="0" w:space="0" w:color="auto"/>
                                                <w:right w:val="none" w:sz="0" w:space="0" w:color="auto"/>
                                              </w:divBdr>
                                              <w:divsChild>
                                                <w:div w:id="13191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endoflifecare-intelligence.org.uk/end_of_life_care_models/understanding_trajectories_of_illness_and_cohorts_of_need" TargetMode="External"/><Relationship Id="rId13" Type="http://schemas.openxmlformats.org/officeDocument/2006/relationships/hyperlink" Target="https://fingertips.phe.org.uk/search/COPD" TargetMode="External"/><Relationship Id="rId3" Type="http://schemas.openxmlformats.org/officeDocument/2006/relationships/hyperlink" Target="http://endoflifecareambitions.org.uk/" TargetMode="External"/><Relationship Id="rId7" Type="http://schemas.openxmlformats.org/officeDocument/2006/relationships/hyperlink" Target="https://assets.publishing.service.gov.uk/government/uploads/system/uploads/attachment_data/file/136442/EOLC_equality_assessment.pdf" TargetMode="External"/><Relationship Id="rId12" Type="http://schemas.openxmlformats.org/officeDocument/2006/relationships/hyperlink" Target="https://www.newham.info/population/" TargetMode="External"/><Relationship Id="rId2" Type="http://schemas.openxmlformats.org/officeDocument/2006/relationships/hyperlink" Target="https://www.gov.uk/government/uploads/system/uploads/attachment_data/file/536326/choice-response.pdf" TargetMode="External"/><Relationship Id="rId16" Type="http://schemas.openxmlformats.org/officeDocument/2006/relationships/hyperlink" Target="https://www.sciencedaily.com/releases/2019/02/190219133013.htm" TargetMode="External"/><Relationship Id="rId1" Type="http://schemas.openxmlformats.org/officeDocument/2006/relationships/hyperlink" Target="https://www.bmj.com/content/suppl/2005/07/18/331.7509.DC1" TargetMode="External"/><Relationship Id="rId6" Type="http://schemas.openxmlformats.org/officeDocument/2006/relationships/hyperlink" Target="https://www.gmc-uk.org/-/media/documents/Treatment_and_care_towards_the_end_of_life___English_1015.pdf_48902105.pdf" TargetMode="External"/><Relationship Id="rId11" Type="http://schemas.openxmlformats.org/officeDocument/2006/relationships/hyperlink" Target="https://www.ons.gov.uk/peoplepopulationandcommunity/populationandmigration/populationestimates/datasets/populationestimatesforukenglandandwalesscotlandandnorthernireland" TargetMode="External"/><Relationship Id="rId5" Type="http://schemas.openxmlformats.org/officeDocument/2006/relationships/hyperlink" Target="https://www.nice.org.uk/guidance/ng31" TargetMode="External"/><Relationship Id="rId15" Type="http://schemas.openxmlformats.org/officeDocument/2006/relationships/hyperlink" Target="https://app.powerbi.com/view?r=eyJrIjoiM2Y0ZTUzMDUtMmYzOC00MDUxLWE1YTUtMjRhYzVkZjVlODRjIiwidCI6IjUwZjYwNzFmLWJiZmUtNDAxYS04ODAzLTY3Mzc0OGU2MjllMiIsImMiOjh9" TargetMode="External"/><Relationship Id="rId10" Type="http://schemas.openxmlformats.org/officeDocument/2006/relationships/hyperlink" Target="https://www.ncpc.org.uk/sites/default/files/CHOICE%20REVIEW_FINAL%20for%20web.pdf" TargetMode="External"/><Relationship Id="rId4" Type="http://schemas.openxmlformats.org/officeDocument/2006/relationships/hyperlink" Target="https://www.nice.org.uk/guidance/qs13" TargetMode="External"/><Relationship Id="rId9" Type="http://schemas.openxmlformats.org/officeDocument/2006/relationships/hyperlink" Target="https://www.gponline.com/gps-role-end-of-life-care/palliative-end-of-life-care/article/1366021" TargetMode="External"/><Relationship Id="rId14" Type="http://schemas.openxmlformats.org/officeDocument/2006/relationships/hyperlink" Target="https://fingertips.phe.org.uk/search/organ%20fail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Mac18</b:Tag>
    <b:SourceType>InternetSite</b:SourceType>
    <b:Guid>{332B0088-8F45-45CD-8CB0-898E3410212C}</b:Guid>
    <b:Author>
      <b:Author>
        <b:NameList>
          <b:Person>
            <b:Last>Macmillan</b:Last>
          </b:Person>
        </b:NameList>
      </b:Author>
    </b:Author>
    <b:Title>https://www.macmillan.org.uk/documents/aboutus/research/researchandevaluationreports/throwinglightontheconsequencesofcanceranditstreatment.pdf</b:Title>
    <b:InternetSiteTitle>Macmillan</b:InternetSiteTitle>
    <b:Year>2013</b:Year>
    <b:Month>July</b:Month>
    <b:URL>https://www.macmillan.org.uk</b:URL>
    <b:RefOrder>1</b:RefOrder>
  </b:Source>
</b:Sources>
</file>

<file path=customXml/itemProps1.xml><?xml version="1.0" encoding="utf-8"?>
<ds:datastoreItem xmlns:ds="http://schemas.openxmlformats.org/officeDocument/2006/customXml" ds:itemID="{5249AC52-BBAF-40A5-B396-C9937CDF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16</Pages>
  <Words>5306</Words>
  <Characters>30249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Drummond</dc:creator>
  <cp:lastModifiedBy>Lydia Drummond</cp:lastModifiedBy>
  <cp:revision>16</cp:revision>
  <cp:lastPrinted>2020-01-22T17:14:00Z</cp:lastPrinted>
  <dcterms:created xsi:type="dcterms:W3CDTF">2019-09-02T16:02:00Z</dcterms:created>
  <dcterms:modified xsi:type="dcterms:W3CDTF">2020-11-17T17:01:00Z</dcterms:modified>
</cp:coreProperties>
</file>