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86CE2" w14:textId="4478FD29" w:rsidR="00BF19BD" w:rsidRPr="00BF19BD" w:rsidRDefault="00BF19BD" w:rsidP="00BF19BD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color w:val="444444"/>
          <w:sz w:val="42"/>
          <w:szCs w:val="42"/>
          <w:lang w:eastAsia="en-GB"/>
        </w:rPr>
      </w:pPr>
      <w:r w:rsidRPr="00BF19BD">
        <w:rPr>
          <w:rFonts w:ascii="Arial" w:eastAsia="Times New Roman" w:hAnsi="Arial" w:cs="Arial"/>
          <w:color w:val="444444"/>
          <w:sz w:val="42"/>
          <w:szCs w:val="42"/>
          <w:lang w:eastAsia="en-GB"/>
        </w:rPr>
        <w:t>Terms &amp; Conditions</w:t>
      </w:r>
    </w:p>
    <w:p w14:paraId="2015C82F" w14:textId="77777777" w:rsidR="00BF19BD" w:rsidRPr="00BF19BD" w:rsidRDefault="00BF19BD" w:rsidP="00BF19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19BD">
        <w:rPr>
          <w:rFonts w:ascii="Arial" w:eastAsia="Times New Roman" w:hAnsi="Arial" w:cs="Arial"/>
          <w:color w:val="444444"/>
          <w:sz w:val="24"/>
          <w:szCs w:val="24"/>
          <w:lang w:eastAsia="en-GB"/>
        </w:rPr>
        <w:br/>
      </w:r>
    </w:p>
    <w:p w14:paraId="08197F4A" w14:textId="2AD8ACF3" w:rsidR="00D61ED0" w:rsidRPr="00D61ED0" w:rsidRDefault="00BF19BD" w:rsidP="00D61E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Times New Roman"/>
          <w:sz w:val="24"/>
          <w:szCs w:val="24"/>
          <w:lang w:eastAsia="en-GB"/>
        </w:rPr>
      </w:pP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The applicant agrees tha</w:t>
      </w:r>
      <w:r w:rsidR="00AC54AC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t the Youth Empowerment fund may</w:t>
      </w: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determine if a lower amount of funding is applicable for items requested</w:t>
      </w:r>
      <w:r w:rsidR="00394A60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.</w:t>
      </w:r>
    </w:p>
    <w:p w14:paraId="70571958" w14:textId="77777777" w:rsidR="005C0261" w:rsidRDefault="005C0261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07616CB9" w14:textId="1DCC63FE" w:rsidR="00514A6F" w:rsidRDefault="00514A6F" w:rsidP="00514A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All purchases must be made online with receipts submitted </w:t>
      </w:r>
      <w:r w:rsidR="00D61ED0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to the Youth Empowerment Fund 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within 14 days of purchases</w:t>
      </w:r>
      <w:r w:rsidR="00D61ED0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.</w:t>
      </w:r>
    </w:p>
    <w:p w14:paraId="3F94A922" w14:textId="77777777" w:rsidR="00514A6F" w:rsidRDefault="00514A6F" w:rsidP="00514A6F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645284D4" w14:textId="14A3ABBE" w:rsidR="00D61ED0" w:rsidRDefault="00D61ED0" w:rsidP="00D61E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If receipts are not provided upon request by the applicant, further applications to the Youth Empowerment Fund will be disqualified.</w:t>
      </w:r>
    </w:p>
    <w:p w14:paraId="4CBEAFA0" w14:textId="77777777" w:rsidR="00D61ED0" w:rsidRDefault="00D61ED0" w:rsidP="00D61ED0">
      <w:pPr>
        <w:pStyle w:val="ListParagraph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615771F3" w14:textId="181D8F12" w:rsidR="00BF19BD" w:rsidRDefault="00BF19BD" w:rsidP="00514A6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The successful applicant agrees to provide </w:t>
      </w:r>
      <w:r w:rsidR="00D61ED0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additional information upon request</w:t>
      </w: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.</w:t>
      </w:r>
    </w:p>
    <w:p w14:paraId="7F5A610B" w14:textId="77777777" w:rsidR="005C0261" w:rsidRDefault="005C0261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59E3DEC3" w14:textId="4949E512" w:rsidR="00AA332B" w:rsidRDefault="00AA332B" w:rsidP="00BF19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Applications that are not completed in full may be delayed or rejected.</w:t>
      </w:r>
    </w:p>
    <w:p w14:paraId="779B58AA" w14:textId="77777777" w:rsidR="005C0261" w:rsidRDefault="005C0261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339E3A67" w14:textId="3481EE2F" w:rsidR="000925C1" w:rsidRPr="00BF19BD" w:rsidRDefault="000925C1" w:rsidP="00BF19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The </w:t>
      </w:r>
      <w:r w:rsidR="00394A60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applicant accepts that the 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decisions</w:t>
      </w:r>
      <w:r w:rsidR="003C4837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on applications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made by the Youth Empowerment fund are final.</w:t>
      </w:r>
    </w:p>
    <w:p w14:paraId="6B4347E1" w14:textId="77777777" w:rsidR="005C0261" w:rsidRDefault="005C0261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72BB50F7" w14:textId="1DA55890" w:rsidR="00BF19BD" w:rsidRDefault="00BF19BD" w:rsidP="00BF19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The applicant understands that completion of the Youth Empowerment Fund application</w:t>
      </w:r>
      <w:r w:rsidR="00394A60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form</w:t>
      </w: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does not guarantee funding.</w:t>
      </w:r>
    </w:p>
    <w:p w14:paraId="432470D1" w14:textId="77777777" w:rsidR="005C0261" w:rsidRDefault="005C0261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10D27A55" w14:textId="186AFD18" w:rsidR="006F3407" w:rsidRDefault="006F3407" w:rsidP="00BF19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Successful applicants who are unable to collect the prepaid card and wishes for another party to make the collection must inform the </w:t>
      </w:r>
      <w:r w:rsidR="003B1E04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Youth Empowerment Fund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24 hours in advance.</w:t>
      </w:r>
    </w:p>
    <w:p w14:paraId="378D583F" w14:textId="77777777" w:rsidR="005C0261" w:rsidRDefault="005C0261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006BD17F" w14:textId="5DB52693" w:rsidR="00F947D1" w:rsidRDefault="00205200" w:rsidP="00F94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It is the responsibility of the applicant to provide the necessary supporting statement in their application.</w:t>
      </w:r>
    </w:p>
    <w:p w14:paraId="50BDF4AF" w14:textId="77777777" w:rsidR="00537273" w:rsidRDefault="00537273" w:rsidP="00537273">
      <w:pPr>
        <w:pStyle w:val="ListParagraph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0995BE9B" w14:textId="76A6D21E" w:rsidR="00537273" w:rsidRDefault="00537273" w:rsidP="00F94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If the funds are for private tuition or ongoing training session</w:t>
      </w:r>
      <w:r w:rsidR="00950452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s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, we require </w:t>
      </w:r>
      <w:r w:rsidR="00891621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proof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in the form of a statement or invoice that is on headed paper with </w:t>
      </w:r>
      <w:r w:rsidR="00E115A3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the 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company contact details, VAT number </w:t>
      </w:r>
      <w:r w:rsidR="00891621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(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if VAT registered</w:t>
      </w:r>
      <w:r w:rsidR="00891621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)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 with exact pricing details</w:t>
      </w:r>
      <w:r w:rsidR="00950452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for t</w:t>
      </w:r>
      <w:r w:rsidR="00891621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he price of each session with the total amount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</w:t>
      </w:r>
      <w:r w:rsidR="00891621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clearly displayed. </w:t>
      </w:r>
    </w:p>
    <w:p w14:paraId="435094FB" w14:textId="77777777" w:rsidR="00F947D1" w:rsidRDefault="00F947D1" w:rsidP="00F947D1">
      <w:pPr>
        <w:pStyle w:val="ListParagraph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4017E616" w14:textId="038E7A9E" w:rsidR="00F947D1" w:rsidRPr="00F947D1" w:rsidRDefault="00F947D1" w:rsidP="00F947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Item(s) purchase</w:t>
      </w:r>
      <w:bookmarkStart w:id="0" w:name="_GoBack"/>
      <w:bookmarkEnd w:id="0"/>
      <w:r w:rsidR="00AC54AC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d</w:t>
      </w:r>
      <w:r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must be</w:t>
      </w:r>
      <w:r w:rsidRPr="00F947D1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the same item(s) listed on the application for</w:t>
      </w:r>
      <w:r w:rsidR="00AC54AC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m, from the same vendor and must</w:t>
      </w:r>
      <w:r w:rsidRPr="00F947D1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be purchased online. If there is any reason for change in said items you must seek written approval from the Youth Empowerment Fund prior to purchasing.</w:t>
      </w:r>
    </w:p>
    <w:p w14:paraId="01BCC4F1" w14:textId="09B52415" w:rsidR="005C0261" w:rsidRDefault="005C0261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7F0B2BE8" w14:textId="77777777" w:rsidR="004357CB" w:rsidRPr="004357CB" w:rsidRDefault="004357CB" w:rsidP="004357C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 w:rsidRPr="004357CB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The applicant agrees that the Youth Empowerment fund may determine if a lower amount of funding is applicable for items requested.</w:t>
      </w:r>
    </w:p>
    <w:p w14:paraId="0535E23E" w14:textId="77777777" w:rsidR="004357CB" w:rsidRDefault="004357CB" w:rsidP="005C026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171DFDD5" w14:textId="618D387C" w:rsidR="00BF19BD" w:rsidRDefault="00BF19BD" w:rsidP="00BF19B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Collection of </w:t>
      </w:r>
      <w:r w:rsidR="00CB52AB"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pre-paid</w:t>
      </w:r>
      <w:r w:rsidRPr="00BF19BD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must be made by the applicant (if 18 years or over) or parent/guardian who completed form on behalf of the applicant.</w:t>
      </w:r>
    </w:p>
    <w:p w14:paraId="6CA8C898" w14:textId="77777777" w:rsidR="00115FEA" w:rsidRDefault="00BB2F4D" w:rsidP="00115FEA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 w:rsidRPr="003C50BF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The </w:t>
      </w:r>
      <w:r w:rsidR="00B14D85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Youth Empowerment Fund may withdraw</w:t>
      </w:r>
      <w:r w:rsidRPr="003C50BF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 the prepaid card at any point if we believe that the application has been made fraudulently.</w:t>
      </w:r>
    </w:p>
    <w:p w14:paraId="6791B97C" w14:textId="77777777" w:rsidR="00115FEA" w:rsidRDefault="00115FEA" w:rsidP="00115FEA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747DB534" w14:textId="77777777" w:rsidR="00514A6F" w:rsidRDefault="00976C73" w:rsidP="00115F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  <w:r w:rsidRPr="00115FEA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 xml:space="preserve">The Youth Empowerment Fund </w:t>
      </w:r>
      <w:r w:rsidR="00115FEA" w:rsidRPr="00115FEA">
        <w:rPr>
          <w:rFonts w:ascii="inherit" w:eastAsia="Times New Roman" w:hAnsi="inherit" w:cs="Arial"/>
          <w:color w:val="444444"/>
          <w:sz w:val="24"/>
          <w:szCs w:val="24"/>
          <w:lang w:eastAsia="en-GB"/>
        </w:rPr>
        <w:t>reserves the right to amend the terms and conditions at any time.</w:t>
      </w:r>
    </w:p>
    <w:p w14:paraId="58C4CD6A" w14:textId="77777777" w:rsidR="00514A6F" w:rsidRDefault="00514A6F" w:rsidP="00514A6F">
      <w:pPr>
        <w:pStyle w:val="ListParagraph"/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p w14:paraId="7D09D86F" w14:textId="7DE25DE1" w:rsidR="00BF19BD" w:rsidRPr="00891621" w:rsidRDefault="00BF19BD" w:rsidP="00891621">
      <w:pPr>
        <w:pStyle w:val="ListParagraph"/>
        <w:shd w:val="clear" w:color="auto" w:fill="FFFFFF"/>
        <w:spacing w:after="0" w:line="240" w:lineRule="auto"/>
        <w:ind w:left="0"/>
        <w:rPr>
          <w:rFonts w:ascii="inherit" w:eastAsia="Times New Roman" w:hAnsi="inherit" w:cs="Arial"/>
          <w:color w:val="444444"/>
          <w:sz w:val="24"/>
          <w:szCs w:val="24"/>
          <w:lang w:eastAsia="en-GB"/>
        </w:rPr>
      </w:pPr>
    </w:p>
    <w:sectPr w:rsidR="00BF19BD" w:rsidRPr="00891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0E14"/>
    <w:multiLevelType w:val="hybridMultilevel"/>
    <w:tmpl w:val="6DE2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11914"/>
    <w:multiLevelType w:val="multilevel"/>
    <w:tmpl w:val="8A80F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840FC7"/>
    <w:multiLevelType w:val="hybridMultilevel"/>
    <w:tmpl w:val="DAFEC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E0B86"/>
    <w:multiLevelType w:val="multilevel"/>
    <w:tmpl w:val="97AA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810A77"/>
    <w:multiLevelType w:val="hybridMultilevel"/>
    <w:tmpl w:val="6AACB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BD"/>
    <w:rsid w:val="000779ED"/>
    <w:rsid w:val="000925C1"/>
    <w:rsid w:val="00115FEA"/>
    <w:rsid w:val="00205200"/>
    <w:rsid w:val="00394A60"/>
    <w:rsid w:val="003B1E04"/>
    <w:rsid w:val="003C4837"/>
    <w:rsid w:val="003C50BF"/>
    <w:rsid w:val="004357CB"/>
    <w:rsid w:val="00514A6F"/>
    <w:rsid w:val="00537273"/>
    <w:rsid w:val="0053771E"/>
    <w:rsid w:val="005C0261"/>
    <w:rsid w:val="005C4529"/>
    <w:rsid w:val="006A6581"/>
    <w:rsid w:val="006F3407"/>
    <w:rsid w:val="00891621"/>
    <w:rsid w:val="0093361E"/>
    <w:rsid w:val="00950452"/>
    <w:rsid w:val="00976C73"/>
    <w:rsid w:val="00A33582"/>
    <w:rsid w:val="00AA332B"/>
    <w:rsid w:val="00AC54AC"/>
    <w:rsid w:val="00B14D85"/>
    <w:rsid w:val="00BB2F4D"/>
    <w:rsid w:val="00BF19BD"/>
    <w:rsid w:val="00C7078B"/>
    <w:rsid w:val="00CB52AB"/>
    <w:rsid w:val="00D61ED0"/>
    <w:rsid w:val="00DF3AAA"/>
    <w:rsid w:val="00E115A3"/>
    <w:rsid w:val="00F479D4"/>
    <w:rsid w:val="00F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8BFEC"/>
  <w15:chartTrackingRefBased/>
  <w15:docId w15:val="{25F80E73-87B0-4B38-91C1-11AE7257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A668FA5BFA0499CF069BAC4090603" ma:contentTypeVersion="13" ma:contentTypeDescription="Create a new document." ma:contentTypeScope="" ma:versionID="398241eb5b40dbd2f3b5fe4c6caabdc9">
  <xsd:schema xmlns:xsd="http://www.w3.org/2001/XMLSchema" xmlns:xs="http://www.w3.org/2001/XMLSchema" xmlns:p="http://schemas.microsoft.com/office/2006/metadata/properties" xmlns:ns1="http://schemas.microsoft.com/sharepoint/v3" xmlns:ns3="95d3f669-d34c-4b9d-9c8a-4a87a3104de2" xmlns:ns4="dd9f2d3c-d704-4763-9fa3-3eb9afd83e00" targetNamespace="http://schemas.microsoft.com/office/2006/metadata/properties" ma:root="true" ma:fieldsID="240f065f66d891f0d24258fd7175a545" ns1:_="" ns3:_="" ns4:_="">
    <xsd:import namespace="http://schemas.microsoft.com/sharepoint/v3"/>
    <xsd:import namespace="95d3f669-d34c-4b9d-9c8a-4a87a3104de2"/>
    <xsd:import namespace="dd9f2d3c-d704-4763-9fa3-3eb9afd83e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3f669-d34c-4b9d-9c8a-4a87a3104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f2d3c-d704-4763-9fa3-3eb9afd83e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4D92AC-8050-4C25-BDAD-FAF60AC4D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d3f669-d34c-4b9d-9c8a-4a87a3104de2"/>
    <ds:schemaRef ds:uri="dd9f2d3c-d704-4763-9fa3-3eb9afd83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8062E-570D-4D3E-BFFC-6F17878BF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9799-126A-4E0B-BA5C-B4841589E3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Gibson</dc:creator>
  <cp:keywords/>
  <dc:description/>
  <cp:lastModifiedBy>Don Gibson</cp:lastModifiedBy>
  <cp:revision>31</cp:revision>
  <dcterms:created xsi:type="dcterms:W3CDTF">2021-12-13T15:33:00Z</dcterms:created>
  <dcterms:modified xsi:type="dcterms:W3CDTF">2023-02-08T10:57:00Z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0x010100F62A668FA5BFA0499CF069BAC4090603</vt:lpwstr>
  </property>
</Properties>
</file>