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B8A1" w14:textId="77777777" w:rsidR="002F316A" w:rsidRPr="002F316A" w:rsidRDefault="002F316A" w:rsidP="002F316A">
      <w:pPr>
        <w:jc w:val="center"/>
        <w:rPr>
          <w:b/>
          <w:bCs/>
          <w:lang w:val="en-US"/>
        </w:rPr>
      </w:pPr>
      <w:r w:rsidRPr="002F316A">
        <w:rPr>
          <w:b/>
          <w:bCs/>
          <w:lang w:val="en-US"/>
        </w:rPr>
        <w:t>The Carpenters Destination - Steering Group Meeting</w:t>
      </w:r>
    </w:p>
    <w:p w14:paraId="00A0EDE8" w14:textId="029006F9" w:rsidR="002F316A" w:rsidRDefault="002F316A" w:rsidP="002F316A">
      <w:pPr>
        <w:jc w:val="center"/>
        <w:rPr>
          <w:b/>
          <w:bCs/>
          <w:lang w:val="en-US"/>
        </w:rPr>
      </w:pPr>
      <w:r w:rsidRPr="002F316A">
        <w:rPr>
          <w:b/>
          <w:bCs/>
          <w:lang w:val="en-US"/>
        </w:rPr>
        <w:t>Thursday</w:t>
      </w:r>
      <w:r w:rsidR="007A371C">
        <w:rPr>
          <w:b/>
          <w:bCs/>
          <w:lang w:val="en-US"/>
        </w:rPr>
        <w:t>,</w:t>
      </w:r>
      <w:r w:rsidRPr="002F316A">
        <w:rPr>
          <w:b/>
          <w:bCs/>
          <w:lang w:val="en-US"/>
        </w:rPr>
        <w:t xml:space="preserve"> 27 June 2019</w:t>
      </w:r>
      <w:r>
        <w:rPr>
          <w:b/>
          <w:bCs/>
          <w:lang w:val="en-US"/>
        </w:rPr>
        <w:t xml:space="preserve">, </w:t>
      </w:r>
      <w:r w:rsidRPr="002F316A">
        <w:rPr>
          <w:b/>
          <w:bCs/>
          <w:lang w:val="en-US"/>
        </w:rPr>
        <w:t>6:30</w:t>
      </w:r>
      <w:r w:rsidR="007A371C">
        <w:rPr>
          <w:b/>
          <w:bCs/>
          <w:lang w:val="en-US"/>
        </w:rPr>
        <w:t>pm</w:t>
      </w:r>
      <w:r w:rsidRPr="002F316A">
        <w:rPr>
          <w:b/>
          <w:bCs/>
          <w:lang w:val="en-US"/>
        </w:rPr>
        <w:t xml:space="preserve"> – 8:00pm </w:t>
      </w:r>
    </w:p>
    <w:p w14:paraId="595A247B" w14:textId="77777777" w:rsidR="003E54C2" w:rsidRDefault="003E54C2" w:rsidP="003E54C2">
      <w:pPr>
        <w:rPr>
          <w:b/>
          <w:bCs/>
          <w:lang w:val="en-US"/>
        </w:rPr>
      </w:pPr>
      <w:r>
        <w:rPr>
          <w:b/>
          <w:bCs/>
          <w:lang w:val="en-US"/>
        </w:rPr>
        <w:t>Attendees: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689"/>
        <w:gridCol w:w="1977"/>
        <w:gridCol w:w="971"/>
        <w:gridCol w:w="2722"/>
        <w:gridCol w:w="1955"/>
      </w:tblGrid>
      <w:tr w:rsidR="003E54C2" w14:paraId="09F2F626" w14:textId="77777777" w:rsidTr="00AA187D">
        <w:trPr>
          <w:trHeight w:val="370"/>
        </w:trPr>
        <w:tc>
          <w:tcPr>
            <w:tcW w:w="2689" w:type="dxa"/>
          </w:tcPr>
          <w:p w14:paraId="72367266" w14:textId="2BD48FD9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1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2DCFAC97" w14:textId="3F36D20F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CE850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5708F52A" w14:textId="7468CAEE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5</w:t>
            </w:r>
          </w:p>
        </w:tc>
        <w:tc>
          <w:tcPr>
            <w:tcW w:w="1955" w:type="dxa"/>
          </w:tcPr>
          <w:p w14:paraId="0DB23DA1" w14:textId="54A9DB75" w:rsidR="003E54C2" w:rsidRPr="002F316A" w:rsidRDefault="003E54C2" w:rsidP="003A3A6A">
            <w:pPr>
              <w:rPr>
                <w:lang w:val="en-US"/>
              </w:rPr>
            </w:pPr>
          </w:p>
        </w:tc>
      </w:tr>
      <w:tr w:rsidR="003E54C2" w14:paraId="12091E50" w14:textId="77777777" w:rsidTr="00AA187D">
        <w:trPr>
          <w:trHeight w:val="347"/>
        </w:trPr>
        <w:tc>
          <w:tcPr>
            <w:tcW w:w="2689" w:type="dxa"/>
          </w:tcPr>
          <w:p w14:paraId="48D9CD2C" w14:textId="26C8DCE7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2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66A0E1C1" w14:textId="0653C5CD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1A1F9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6AAFA6C5" w14:textId="6875D130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6</w:t>
            </w:r>
          </w:p>
        </w:tc>
        <w:tc>
          <w:tcPr>
            <w:tcW w:w="1955" w:type="dxa"/>
          </w:tcPr>
          <w:p w14:paraId="6F9DC12F" w14:textId="77CBEF21" w:rsidR="003E54C2" w:rsidRPr="002F316A" w:rsidRDefault="003E54C2" w:rsidP="003A3A6A">
            <w:pPr>
              <w:rPr>
                <w:lang w:val="en-US"/>
              </w:rPr>
            </w:pPr>
          </w:p>
        </w:tc>
      </w:tr>
      <w:tr w:rsidR="003E54C2" w14:paraId="3DCA5508" w14:textId="77777777" w:rsidTr="00AA187D">
        <w:trPr>
          <w:trHeight w:val="370"/>
        </w:trPr>
        <w:tc>
          <w:tcPr>
            <w:tcW w:w="2689" w:type="dxa"/>
          </w:tcPr>
          <w:p w14:paraId="02DCAED2" w14:textId="5E4401BC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3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672B53E7" w14:textId="7B6BF1B5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EA5CE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726B94FE" w14:textId="01485F11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7</w:t>
            </w:r>
          </w:p>
        </w:tc>
        <w:tc>
          <w:tcPr>
            <w:tcW w:w="1955" w:type="dxa"/>
          </w:tcPr>
          <w:p w14:paraId="243FC737" w14:textId="36EA69A2" w:rsidR="003E54C2" w:rsidRPr="002F316A" w:rsidRDefault="003E54C2" w:rsidP="003A3A6A">
            <w:pPr>
              <w:rPr>
                <w:lang w:val="en-US"/>
              </w:rPr>
            </w:pPr>
          </w:p>
        </w:tc>
      </w:tr>
      <w:tr w:rsidR="003E54C2" w14:paraId="5D113255" w14:textId="77777777" w:rsidTr="00AA187D">
        <w:trPr>
          <w:trHeight w:val="370"/>
        </w:trPr>
        <w:tc>
          <w:tcPr>
            <w:tcW w:w="2689" w:type="dxa"/>
          </w:tcPr>
          <w:p w14:paraId="162CFBC2" w14:textId="09708C79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4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56C311E0" w14:textId="11FAD5FF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19465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2FF6AE40" w14:textId="4BD7CC52" w:rsidR="003E54C2" w:rsidRPr="002F316A" w:rsidRDefault="003E54C2" w:rsidP="003A3A6A">
            <w:pPr>
              <w:rPr>
                <w:lang w:val="en-US"/>
              </w:rPr>
            </w:pPr>
            <w:r>
              <w:rPr>
                <w:lang w:val="en-US"/>
              </w:rPr>
              <w:t>Resident 8</w:t>
            </w:r>
          </w:p>
        </w:tc>
        <w:tc>
          <w:tcPr>
            <w:tcW w:w="1955" w:type="dxa"/>
          </w:tcPr>
          <w:p w14:paraId="258792A3" w14:textId="540C3056" w:rsidR="003E54C2" w:rsidRPr="002F316A" w:rsidRDefault="003E54C2" w:rsidP="003A3A6A">
            <w:pPr>
              <w:rPr>
                <w:lang w:val="en-US"/>
              </w:rPr>
            </w:pPr>
          </w:p>
        </w:tc>
      </w:tr>
      <w:tr w:rsidR="003E54C2" w14:paraId="7CB5E38F" w14:textId="77777777" w:rsidTr="00AA187D">
        <w:trPr>
          <w:trHeight w:val="370"/>
        </w:trPr>
        <w:tc>
          <w:tcPr>
            <w:tcW w:w="2689" w:type="dxa"/>
          </w:tcPr>
          <w:p w14:paraId="77C4CCC7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53F0EFB1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84DD0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6E3E0FB5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1955" w:type="dxa"/>
          </w:tcPr>
          <w:p w14:paraId="5DED8937" w14:textId="77777777" w:rsidR="003E54C2" w:rsidRPr="002F316A" w:rsidRDefault="003E54C2" w:rsidP="003A3A6A">
            <w:pPr>
              <w:rPr>
                <w:lang w:val="en-US"/>
              </w:rPr>
            </w:pPr>
          </w:p>
        </w:tc>
      </w:tr>
      <w:tr w:rsidR="003E54C2" w14:paraId="7365C6A7" w14:textId="77777777" w:rsidTr="00AA187D">
        <w:trPr>
          <w:trHeight w:val="347"/>
        </w:trPr>
        <w:tc>
          <w:tcPr>
            <w:tcW w:w="2689" w:type="dxa"/>
          </w:tcPr>
          <w:p w14:paraId="68E7EA52" w14:textId="3C64D0DB" w:rsidR="003E54C2" w:rsidRPr="002F316A" w:rsidRDefault="003E54C2" w:rsidP="00AA187D">
            <w:pPr>
              <w:rPr>
                <w:lang w:val="en-US"/>
              </w:rPr>
            </w:pPr>
            <w:r w:rsidRPr="002F316A">
              <w:rPr>
                <w:lang w:val="en-US"/>
              </w:rPr>
              <w:t>Rob Williams</w:t>
            </w:r>
            <w:r w:rsidR="00AA187D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Chair</w:t>
            </w:r>
            <w:r w:rsidR="00AA187D">
              <w:rPr>
                <w:lang w:val="en-US"/>
              </w:rPr>
              <w:t xml:space="preserve"> (RW)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241531EB" w14:textId="77777777" w:rsidR="003E54C2" w:rsidRPr="002F316A" w:rsidRDefault="003E54C2" w:rsidP="003A3A6A">
            <w:pPr>
              <w:rPr>
                <w:lang w:val="en-US"/>
              </w:rPr>
            </w:pPr>
            <w:r w:rsidRPr="002F316A">
              <w:rPr>
                <w:lang w:val="en-US"/>
              </w:rPr>
              <w:t>Source Partnership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8CDF3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2471CB5B" w14:textId="2169457A" w:rsidR="003E54C2" w:rsidRPr="002F316A" w:rsidRDefault="003E54C2" w:rsidP="003A3A6A">
            <w:pPr>
              <w:rPr>
                <w:lang w:val="en-US"/>
              </w:rPr>
            </w:pPr>
            <w:r w:rsidRPr="002F316A">
              <w:rPr>
                <w:lang w:val="en-US"/>
              </w:rPr>
              <w:t>Jane Jolly</w:t>
            </w:r>
            <w:r w:rsidR="00AA187D">
              <w:rPr>
                <w:lang w:val="en-US"/>
              </w:rPr>
              <w:t xml:space="preserve"> (JJ)</w:t>
            </w:r>
          </w:p>
        </w:tc>
        <w:tc>
          <w:tcPr>
            <w:tcW w:w="1955" w:type="dxa"/>
          </w:tcPr>
          <w:p w14:paraId="3C932100" w14:textId="77777777" w:rsidR="003E54C2" w:rsidRPr="002F316A" w:rsidRDefault="003E54C2" w:rsidP="003A3A6A">
            <w:pPr>
              <w:rPr>
                <w:lang w:val="en-US"/>
              </w:rPr>
            </w:pPr>
            <w:r w:rsidRPr="002F316A">
              <w:rPr>
                <w:lang w:val="en-US"/>
              </w:rPr>
              <w:t>Newham Council</w:t>
            </w:r>
          </w:p>
        </w:tc>
      </w:tr>
      <w:tr w:rsidR="003E54C2" w14:paraId="54C6409E" w14:textId="77777777" w:rsidTr="00AA187D">
        <w:trPr>
          <w:trHeight w:val="370"/>
        </w:trPr>
        <w:tc>
          <w:tcPr>
            <w:tcW w:w="2689" w:type="dxa"/>
          </w:tcPr>
          <w:p w14:paraId="2282E3B7" w14:textId="44898B37" w:rsidR="003E54C2" w:rsidRPr="002F316A" w:rsidRDefault="003E54C2" w:rsidP="003A3A6A">
            <w:pPr>
              <w:rPr>
                <w:lang w:val="en-US"/>
              </w:rPr>
            </w:pPr>
            <w:r w:rsidRPr="002F316A">
              <w:rPr>
                <w:lang w:val="en-US"/>
              </w:rPr>
              <w:t>Natalie Adubofour</w:t>
            </w:r>
            <w:r w:rsidR="00AA187D">
              <w:rPr>
                <w:lang w:val="en-US"/>
              </w:rPr>
              <w:t xml:space="preserve"> (NA)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12669E74" w14:textId="77777777" w:rsidR="003E54C2" w:rsidRPr="002F316A" w:rsidRDefault="003E54C2" w:rsidP="003A3A6A">
            <w:pPr>
              <w:rPr>
                <w:lang w:val="en-US"/>
              </w:rPr>
            </w:pPr>
            <w:r w:rsidRPr="002F316A">
              <w:rPr>
                <w:lang w:val="en-US"/>
              </w:rPr>
              <w:t>Source Partnership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979BF" w14:textId="77777777" w:rsidR="003E54C2" w:rsidRPr="002F316A" w:rsidRDefault="003E54C2" w:rsidP="003A3A6A">
            <w:pPr>
              <w:rPr>
                <w:lang w:val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0320514F" w14:textId="733CFFF4" w:rsidR="003E54C2" w:rsidRPr="002F316A" w:rsidRDefault="003E54C2" w:rsidP="003A3A6A">
            <w:pPr>
              <w:rPr>
                <w:lang w:val="en-US"/>
              </w:rPr>
            </w:pPr>
            <w:r w:rsidRPr="002F316A">
              <w:rPr>
                <w:lang w:val="en-US"/>
              </w:rPr>
              <w:t>Jan Rowley</w:t>
            </w:r>
            <w:r w:rsidR="00AA187D">
              <w:rPr>
                <w:lang w:val="en-US"/>
              </w:rPr>
              <w:t xml:space="preserve"> (JR)</w:t>
            </w:r>
          </w:p>
        </w:tc>
        <w:tc>
          <w:tcPr>
            <w:tcW w:w="1955" w:type="dxa"/>
          </w:tcPr>
          <w:p w14:paraId="09DBEAAA" w14:textId="77777777" w:rsidR="003E54C2" w:rsidRPr="002F316A" w:rsidRDefault="003E54C2" w:rsidP="003A3A6A">
            <w:pPr>
              <w:rPr>
                <w:lang w:val="en-US"/>
              </w:rPr>
            </w:pPr>
            <w:r w:rsidRPr="002F316A">
              <w:rPr>
                <w:lang w:val="en-US"/>
              </w:rPr>
              <w:t>Newham Council</w:t>
            </w:r>
          </w:p>
        </w:tc>
      </w:tr>
    </w:tbl>
    <w:p w14:paraId="5C3BAA0E" w14:textId="2304242A" w:rsidR="002F316A" w:rsidRDefault="002F316A" w:rsidP="002F316A">
      <w:pPr>
        <w:rPr>
          <w:b/>
          <w:bCs/>
          <w:lang w:val="en-US"/>
        </w:rPr>
      </w:pPr>
    </w:p>
    <w:p w14:paraId="70EC2790" w14:textId="77777777" w:rsidR="00BA453F" w:rsidRDefault="00BA453F" w:rsidP="002F316A">
      <w:pPr>
        <w:rPr>
          <w:b/>
          <w:bCs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18"/>
        <w:gridCol w:w="8604"/>
        <w:gridCol w:w="992"/>
      </w:tblGrid>
      <w:tr w:rsidR="00410949" w14:paraId="441F5431" w14:textId="77777777" w:rsidTr="00BA453F">
        <w:tc>
          <w:tcPr>
            <w:tcW w:w="718" w:type="dxa"/>
          </w:tcPr>
          <w:p w14:paraId="768B46C1" w14:textId="77777777" w:rsidR="00410949" w:rsidRDefault="00410949" w:rsidP="002F316A">
            <w:pPr>
              <w:rPr>
                <w:b/>
                <w:bCs/>
                <w:lang w:val="en-US"/>
              </w:rPr>
            </w:pPr>
          </w:p>
        </w:tc>
        <w:tc>
          <w:tcPr>
            <w:tcW w:w="8604" w:type="dxa"/>
          </w:tcPr>
          <w:p w14:paraId="582661F5" w14:textId="77777777" w:rsidR="00410949" w:rsidRDefault="004C10EB" w:rsidP="002F316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Item </w:t>
            </w:r>
          </w:p>
        </w:tc>
        <w:tc>
          <w:tcPr>
            <w:tcW w:w="992" w:type="dxa"/>
          </w:tcPr>
          <w:p w14:paraId="5388D9FB" w14:textId="77777777" w:rsidR="00410949" w:rsidRDefault="004C10EB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Action</w:t>
            </w:r>
          </w:p>
        </w:tc>
      </w:tr>
      <w:tr w:rsidR="00410949" w14:paraId="3BB38848" w14:textId="77777777" w:rsidTr="00BA453F">
        <w:trPr>
          <w:trHeight w:val="454"/>
        </w:trPr>
        <w:tc>
          <w:tcPr>
            <w:tcW w:w="718" w:type="dxa"/>
            <w:vAlign w:val="center"/>
          </w:tcPr>
          <w:p w14:paraId="00EDA5C2" w14:textId="77777777" w:rsidR="00410949" w:rsidRDefault="004C10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1.0</w:t>
            </w:r>
          </w:p>
        </w:tc>
        <w:tc>
          <w:tcPr>
            <w:tcW w:w="8604" w:type="dxa"/>
            <w:vAlign w:val="center"/>
          </w:tcPr>
          <w:p w14:paraId="37FCC1AB" w14:textId="77777777" w:rsidR="00410949" w:rsidRDefault="004C10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Welcome and Introductions </w:t>
            </w:r>
          </w:p>
        </w:tc>
        <w:tc>
          <w:tcPr>
            <w:tcW w:w="992" w:type="dxa"/>
            <w:vAlign w:val="center"/>
          </w:tcPr>
          <w:p w14:paraId="769E8DD1" w14:textId="77777777" w:rsidR="00410949" w:rsidRDefault="00410949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10949" w14:paraId="14294077" w14:textId="77777777" w:rsidTr="00BA453F">
        <w:tc>
          <w:tcPr>
            <w:tcW w:w="718" w:type="dxa"/>
          </w:tcPr>
          <w:p w14:paraId="718007A6" w14:textId="77777777" w:rsidR="00410949" w:rsidRPr="004C10EB" w:rsidRDefault="004C10EB" w:rsidP="002F316A">
            <w:pPr>
              <w:rPr>
                <w:lang w:val="en-US"/>
              </w:rPr>
            </w:pPr>
            <w:r w:rsidRPr="004C10EB">
              <w:rPr>
                <w:lang w:val="en-US"/>
              </w:rPr>
              <w:t>1.1</w:t>
            </w:r>
          </w:p>
          <w:p w14:paraId="57B24ECF" w14:textId="77777777" w:rsidR="004C10EB" w:rsidRPr="004C10EB" w:rsidRDefault="004C10EB" w:rsidP="002F316A">
            <w:pPr>
              <w:rPr>
                <w:lang w:val="en-US"/>
              </w:rPr>
            </w:pPr>
          </w:p>
          <w:p w14:paraId="6E863D6D" w14:textId="77777777" w:rsidR="004C10EB" w:rsidRDefault="004C10EB" w:rsidP="002F316A">
            <w:pPr>
              <w:rPr>
                <w:lang w:val="en-US"/>
              </w:rPr>
            </w:pPr>
            <w:r w:rsidRPr="004C10EB">
              <w:rPr>
                <w:lang w:val="en-US"/>
              </w:rPr>
              <w:t>1.2</w:t>
            </w:r>
          </w:p>
          <w:p w14:paraId="2EEF83D2" w14:textId="77777777" w:rsidR="00227DAF" w:rsidRDefault="00227DAF" w:rsidP="002F316A">
            <w:pPr>
              <w:rPr>
                <w:lang w:val="en-US"/>
              </w:rPr>
            </w:pPr>
          </w:p>
          <w:p w14:paraId="35A0E7A1" w14:textId="77777777" w:rsidR="00227DAF" w:rsidRDefault="00227DAF" w:rsidP="002F316A">
            <w:pPr>
              <w:rPr>
                <w:lang w:val="en-US"/>
              </w:rPr>
            </w:pPr>
          </w:p>
          <w:p w14:paraId="78E2EB3E" w14:textId="77777777" w:rsidR="00227DAF" w:rsidRDefault="00227DAF" w:rsidP="002F316A">
            <w:pPr>
              <w:rPr>
                <w:lang w:val="en-US"/>
              </w:rPr>
            </w:pPr>
          </w:p>
          <w:p w14:paraId="3467AEF9" w14:textId="2C3120F3" w:rsidR="00EB2373" w:rsidRDefault="00EB2373" w:rsidP="002F316A">
            <w:pPr>
              <w:rPr>
                <w:lang w:val="en-US"/>
              </w:rPr>
            </w:pPr>
          </w:p>
          <w:p w14:paraId="73C9E28A" w14:textId="77777777" w:rsidR="00C82F50" w:rsidRDefault="00C82F50" w:rsidP="002F316A">
            <w:pPr>
              <w:rPr>
                <w:lang w:val="en-US"/>
              </w:rPr>
            </w:pPr>
          </w:p>
          <w:p w14:paraId="08B04D45" w14:textId="77777777" w:rsidR="00227DAF" w:rsidRDefault="00227DAF" w:rsidP="002F316A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  <w:p w14:paraId="6E90F621" w14:textId="77777777" w:rsidR="00466844" w:rsidRPr="004C10EB" w:rsidRDefault="00466844" w:rsidP="002F316A">
            <w:pPr>
              <w:rPr>
                <w:lang w:val="en-US"/>
              </w:rPr>
            </w:pPr>
          </w:p>
        </w:tc>
        <w:tc>
          <w:tcPr>
            <w:tcW w:w="8604" w:type="dxa"/>
          </w:tcPr>
          <w:p w14:paraId="4A3F3451" w14:textId="782C4866" w:rsidR="00410949" w:rsidRDefault="00C82F50" w:rsidP="002F316A">
            <w:pPr>
              <w:rPr>
                <w:lang w:val="en-US"/>
              </w:rPr>
            </w:pPr>
            <w:r>
              <w:rPr>
                <w:lang w:val="en-US"/>
              </w:rPr>
              <w:t>All attendees introduced themselves</w:t>
            </w:r>
            <w:r w:rsidR="00BF0FF7">
              <w:rPr>
                <w:lang w:val="en-US"/>
              </w:rPr>
              <w:t>, with a</w:t>
            </w:r>
            <w:r w:rsidR="004C10EB" w:rsidRPr="004C10EB">
              <w:rPr>
                <w:lang w:val="en-US"/>
              </w:rPr>
              <w:t xml:space="preserve">pologies received from </w:t>
            </w:r>
            <w:r w:rsidR="00BA453F">
              <w:rPr>
                <w:lang w:val="en-US"/>
              </w:rPr>
              <w:t>XX.</w:t>
            </w:r>
          </w:p>
          <w:p w14:paraId="75C6E9A7" w14:textId="77777777" w:rsidR="00227DAF" w:rsidRDefault="00227DAF" w:rsidP="002F316A">
            <w:pPr>
              <w:rPr>
                <w:lang w:val="en-US"/>
              </w:rPr>
            </w:pPr>
          </w:p>
          <w:p w14:paraId="47D4F32B" w14:textId="46F3266A" w:rsidR="00227DAF" w:rsidRDefault="004C10EB" w:rsidP="002F316A">
            <w:pPr>
              <w:rPr>
                <w:lang w:val="en-US"/>
              </w:rPr>
            </w:pPr>
            <w:r w:rsidRPr="004C10EB">
              <w:rPr>
                <w:lang w:val="en-US"/>
              </w:rPr>
              <w:t>R</w:t>
            </w:r>
            <w:r w:rsidR="00BF45D6">
              <w:rPr>
                <w:lang w:val="en-US"/>
              </w:rPr>
              <w:t>ob</w:t>
            </w:r>
            <w:r w:rsidRPr="004C10EB">
              <w:rPr>
                <w:lang w:val="en-US"/>
              </w:rPr>
              <w:t xml:space="preserve"> </w:t>
            </w:r>
            <w:r w:rsidR="00C82F50">
              <w:rPr>
                <w:lang w:val="en-US"/>
              </w:rPr>
              <w:t xml:space="preserve">explained that </w:t>
            </w:r>
            <w:r w:rsidRPr="004C10EB">
              <w:rPr>
                <w:lang w:val="en-US"/>
              </w:rPr>
              <w:t>Source Partnership a</w:t>
            </w:r>
            <w:r w:rsidR="00C82F50">
              <w:rPr>
                <w:lang w:val="en-US"/>
              </w:rPr>
              <w:t>re</w:t>
            </w:r>
            <w:r w:rsidRPr="004C10EB">
              <w:rPr>
                <w:lang w:val="en-US"/>
              </w:rPr>
              <w:t xml:space="preserve"> the interim </w:t>
            </w:r>
            <w:r w:rsidR="007A371C">
              <w:rPr>
                <w:lang w:val="en-US"/>
              </w:rPr>
              <w:t>I</w:t>
            </w:r>
            <w:r w:rsidRPr="004C10EB">
              <w:rPr>
                <w:lang w:val="en-US"/>
              </w:rPr>
              <w:t xml:space="preserve">ndependent </w:t>
            </w:r>
            <w:r w:rsidR="007A371C">
              <w:rPr>
                <w:lang w:val="en-US"/>
              </w:rPr>
              <w:t>T</w:t>
            </w:r>
            <w:r w:rsidRPr="004C10EB">
              <w:rPr>
                <w:lang w:val="en-US"/>
              </w:rPr>
              <w:t>enant</w:t>
            </w:r>
            <w:r w:rsidR="007A371C">
              <w:rPr>
                <w:lang w:val="en-US"/>
              </w:rPr>
              <w:t xml:space="preserve"> &amp; Resident</w:t>
            </w:r>
            <w:r w:rsidRPr="004C10EB">
              <w:rPr>
                <w:lang w:val="en-US"/>
              </w:rPr>
              <w:t xml:space="preserve"> </w:t>
            </w:r>
            <w:r w:rsidR="007A371C">
              <w:rPr>
                <w:lang w:val="en-US"/>
              </w:rPr>
              <w:t>A</w:t>
            </w:r>
            <w:r w:rsidRPr="004C10EB">
              <w:rPr>
                <w:lang w:val="en-US"/>
              </w:rPr>
              <w:t>d</w:t>
            </w:r>
            <w:r>
              <w:rPr>
                <w:lang w:val="en-US"/>
              </w:rPr>
              <w:t>visor for the Carpenters Estate</w:t>
            </w:r>
            <w:r w:rsidR="00227DAF">
              <w:rPr>
                <w:lang w:val="en-US"/>
              </w:rPr>
              <w:t xml:space="preserve"> until December 2019</w:t>
            </w:r>
            <w:r w:rsidR="00BF0FF7">
              <w:rPr>
                <w:lang w:val="en-US"/>
              </w:rPr>
              <w:t xml:space="preserve">, when residents would </w:t>
            </w:r>
            <w:r w:rsidR="005A5E0D">
              <w:rPr>
                <w:lang w:val="en-US"/>
              </w:rPr>
              <w:t xml:space="preserve">appoint a </w:t>
            </w:r>
            <w:r w:rsidR="00C82F50">
              <w:rPr>
                <w:lang w:val="en-US"/>
              </w:rPr>
              <w:t>longer</w:t>
            </w:r>
            <w:r w:rsidR="00BF0FF7">
              <w:rPr>
                <w:lang w:val="en-US"/>
              </w:rPr>
              <w:t>-</w:t>
            </w:r>
            <w:r w:rsidR="00C82F50">
              <w:rPr>
                <w:lang w:val="en-US"/>
              </w:rPr>
              <w:t xml:space="preserve">term </w:t>
            </w:r>
            <w:r w:rsidR="005A5E0D">
              <w:rPr>
                <w:lang w:val="en-US"/>
              </w:rPr>
              <w:t>IT</w:t>
            </w:r>
            <w:r w:rsidR="00BF0FF7">
              <w:rPr>
                <w:lang w:val="en-US"/>
              </w:rPr>
              <w:t>R</w:t>
            </w:r>
            <w:r w:rsidR="005A5E0D">
              <w:rPr>
                <w:lang w:val="en-US"/>
              </w:rPr>
              <w:t>A</w:t>
            </w:r>
            <w:r w:rsidR="00E95134">
              <w:rPr>
                <w:lang w:val="en-US"/>
              </w:rPr>
              <w:t xml:space="preserve"> for </w:t>
            </w:r>
            <w:r w:rsidR="00C82F50">
              <w:rPr>
                <w:lang w:val="en-US"/>
              </w:rPr>
              <w:t>the nex</w:t>
            </w:r>
            <w:bookmarkStart w:id="0" w:name="_GoBack"/>
            <w:bookmarkEnd w:id="0"/>
            <w:r w:rsidR="00C82F50">
              <w:rPr>
                <w:lang w:val="en-US"/>
              </w:rPr>
              <w:t>t stage</w:t>
            </w:r>
            <w:r w:rsidR="007A371C">
              <w:rPr>
                <w:lang w:val="en-US"/>
              </w:rPr>
              <w:t xml:space="preserve"> of the project</w:t>
            </w:r>
            <w:r w:rsidR="00C82F50">
              <w:rPr>
                <w:lang w:val="en-US"/>
              </w:rPr>
              <w:t>.</w:t>
            </w:r>
            <w:r w:rsidR="00BF0FF7">
              <w:rPr>
                <w:lang w:val="en-US"/>
              </w:rPr>
              <w:t xml:space="preserve"> </w:t>
            </w:r>
            <w:r w:rsidR="00C82F50">
              <w:rPr>
                <w:lang w:val="en-US"/>
              </w:rPr>
              <w:t xml:space="preserve"> The aim is to have a recommendation for a way forward for the </w:t>
            </w:r>
            <w:r w:rsidR="00B429D4">
              <w:rPr>
                <w:lang w:val="en-US"/>
              </w:rPr>
              <w:t>e</w:t>
            </w:r>
            <w:r w:rsidR="00C82F50">
              <w:rPr>
                <w:lang w:val="en-US"/>
              </w:rPr>
              <w:t>state by December</w:t>
            </w:r>
            <w:r w:rsidR="00B429D4">
              <w:rPr>
                <w:lang w:val="en-US"/>
              </w:rPr>
              <w:t>;</w:t>
            </w:r>
            <w:r w:rsidR="00C82F50">
              <w:rPr>
                <w:lang w:val="en-US"/>
              </w:rPr>
              <w:t xml:space="preserve"> the next stage would involve working up a </w:t>
            </w:r>
            <w:r w:rsidR="00E95134">
              <w:rPr>
                <w:lang w:val="en-US"/>
              </w:rPr>
              <w:t>masterplan</w:t>
            </w:r>
            <w:r w:rsidR="00C82F50">
              <w:rPr>
                <w:lang w:val="en-US"/>
              </w:rPr>
              <w:t xml:space="preserve"> for the preferred </w:t>
            </w:r>
            <w:r w:rsidR="00BF0FF7">
              <w:rPr>
                <w:lang w:val="en-US"/>
              </w:rPr>
              <w:t xml:space="preserve">option.  </w:t>
            </w:r>
          </w:p>
          <w:p w14:paraId="76F9AB00" w14:textId="77777777" w:rsidR="00C82F50" w:rsidRDefault="00C82F50" w:rsidP="002F316A">
            <w:pPr>
              <w:rPr>
                <w:lang w:val="en-US"/>
              </w:rPr>
            </w:pPr>
          </w:p>
          <w:p w14:paraId="39C28032" w14:textId="7C8A46EF" w:rsidR="005A5E0D" w:rsidRPr="004C10EB" w:rsidRDefault="00227DAF" w:rsidP="00BF0FF7">
            <w:pPr>
              <w:rPr>
                <w:lang w:val="en-US"/>
              </w:rPr>
            </w:pPr>
            <w:r>
              <w:rPr>
                <w:lang w:val="en-US"/>
              </w:rPr>
              <w:t>Source Partnershi</w:t>
            </w:r>
            <w:r w:rsidR="00C82F50">
              <w:rPr>
                <w:lang w:val="en-US"/>
              </w:rPr>
              <w:t>p, Newham Council and architects</w:t>
            </w:r>
            <w:r w:rsidR="00BF0FF7">
              <w:rPr>
                <w:lang w:val="en-US"/>
              </w:rPr>
              <w:t xml:space="preserve"> will be working with the Steering G</w:t>
            </w:r>
            <w:r>
              <w:rPr>
                <w:lang w:val="en-US"/>
              </w:rPr>
              <w:t xml:space="preserve">roup </w:t>
            </w:r>
            <w:r w:rsidR="00C82F50">
              <w:rPr>
                <w:lang w:val="en-US"/>
              </w:rPr>
              <w:t xml:space="preserve">alongside wider </w:t>
            </w:r>
            <w:r w:rsidR="00466844">
              <w:rPr>
                <w:lang w:val="en-US"/>
              </w:rPr>
              <w:t>consult</w:t>
            </w:r>
            <w:r w:rsidR="00C82F50">
              <w:rPr>
                <w:lang w:val="en-US"/>
              </w:rPr>
              <w:t xml:space="preserve">ation with </w:t>
            </w:r>
            <w:r w:rsidR="00466844">
              <w:rPr>
                <w:lang w:val="en-US"/>
              </w:rPr>
              <w:t xml:space="preserve">all residents </w:t>
            </w:r>
            <w:r>
              <w:rPr>
                <w:lang w:val="en-US"/>
              </w:rPr>
              <w:t>over the next few month</w:t>
            </w:r>
            <w:r w:rsidR="00C82F50">
              <w:rPr>
                <w:lang w:val="en-US"/>
              </w:rPr>
              <w:t>s.</w:t>
            </w:r>
            <w:r w:rsidR="00BF0FF7">
              <w:rPr>
                <w:lang w:val="en-US"/>
              </w:rPr>
              <w:t xml:space="preserve"> </w:t>
            </w:r>
            <w:r w:rsidR="00C82F50">
              <w:rPr>
                <w:lang w:val="en-US"/>
              </w:rPr>
              <w:t xml:space="preserve"> The aim is</w:t>
            </w:r>
            <w:r>
              <w:rPr>
                <w:lang w:val="en-US"/>
              </w:rPr>
              <w:t xml:space="preserve"> to ensure </w:t>
            </w:r>
            <w:r w:rsidR="00466844">
              <w:rPr>
                <w:lang w:val="en-US"/>
              </w:rPr>
              <w:t xml:space="preserve">that there is a clear understanding of the possible </w:t>
            </w:r>
            <w:r w:rsidR="006317CA">
              <w:rPr>
                <w:lang w:val="en-US"/>
              </w:rPr>
              <w:t>r</w:t>
            </w:r>
            <w:r w:rsidR="00C82F50">
              <w:rPr>
                <w:lang w:val="en-US"/>
              </w:rPr>
              <w:t xml:space="preserve">outes for restoring </w:t>
            </w:r>
            <w:r w:rsidR="00466844">
              <w:rPr>
                <w:lang w:val="en-US"/>
              </w:rPr>
              <w:t xml:space="preserve">Carpenters </w:t>
            </w:r>
            <w:r w:rsidR="00C82F50">
              <w:rPr>
                <w:lang w:val="en-US"/>
              </w:rPr>
              <w:t>E</w:t>
            </w:r>
            <w:r w:rsidR="00466844">
              <w:rPr>
                <w:lang w:val="en-US"/>
              </w:rPr>
              <w:t xml:space="preserve">state in order to </w:t>
            </w:r>
            <w:r w:rsidR="00C82F50">
              <w:rPr>
                <w:lang w:val="en-US"/>
              </w:rPr>
              <w:t>recommend</w:t>
            </w:r>
            <w:r w:rsidR="00466844">
              <w:rPr>
                <w:lang w:val="en-US"/>
              </w:rPr>
              <w:t xml:space="preserve"> a preferred way forward</w:t>
            </w:r>
            <w:r w:rsidR="00C82F50">
              <w:rPr>
                <w:lang w:val="en-US"/>
              </w:rPr>
              <w:t xml:space="preserve"> to the Council</w:t>
            </w:r>
            <w:r w:rsidR="00BF0FF7">
              <w:rPr>
                <w:lang w:val="en-US"/>
              </w:rPr>
              <w:t>’s</w:t>
            </w:r>
            <w:r w:rsidR="00C82F50">
              <w:rPr>
                <w:lang w:val="en-US"/>
              </w:rPr>
              <w:t xml:space="preserve"> Cabinet.</w:t>
            </w:r>
          </w:p>
        </w:tc>
        <w:tc>
          <w:tcPr>
            <w:tcW w:w="992" w:type="dxa"/>
          </w:tcPr>
          <w:p w14:paraId="75BCC0C6" w14:textId="77777777" w:rsidR="00410949" w:rsidRDefault="00410949" w:rsidP="00BA453F">
            <w:pPr>
              <w:jc w:val="center"/>
              <w:rPr>
                <w:b/>
                <w:bCs/>
                <w:lang w:val="en-US"/>
              </w:rPr>
            </w:pPr>
          </w:p>
          <w:p w14:paraId="653C5820" w14:textId="77777777" w:rsidR="00E56653" w:rsidRDefault="00E56653" w:rsidP="00BA453F">
            <w:pPr>
              <w:jc w:val="center"/>
              <w:rPr>
                <w:b/>
                <w:bCs/>
                <w:lang w:val="en-US"/>
              </w:rPr>
            </w:pPr>
          </w:p>
          <w:p w14:paraId="570DA88D" w14:textId="77777777" w:rsidR="00E56653" w:rsidRDefault="00E56653" w:rsidP="00BA453F">
            <w:pPr>
              <w:jc w:val="center"/>
              <w:rPr>
                <w:b/>
                <w:bCs/>
                <w:lang w:val="en-US"/>
              </w:rPr>
            </w:pPr>
          </w:p>
          <w:p w14:paraId="42081CC3" w14:textId="52A608F5" w:rsidR="00E56653" w:rsidRDefault="00E56653" w:rsidP="00BA453F">
            <w:pPr>
              <w:jc w:val="center"/>
              <w:rPr>
                <w:b/>
                <w:bCs/>
                <w:lang w:val="en-US"/>
              </w:rPr>
            </w:pPr>
          </w:p>
          <w:p w14:paraId="46B29371" w14:textId="4BCF3A3B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7F9BDA7" w14:textId="72ED8FCC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EB2870A" w14:textId="41F33CE9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B748BEA" w14:textId="31285E9C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4C24EE6" w14:textId="5D59D1A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9CCD67F" w14:textId="224DB662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A5A84D4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C444220" w14:textId="77777777" w:rsidR="00E56653" w:rsidRDefault="00E56653" w:rsidP="00BA453F">
            <w:pPr>
              <w:jc w:val="center"/>
              <w:rPr>
                <w:b/>
                <w:bCs/>
                <w:lang w:val="en-US"/>
              </w:rPr>
            </w:pPr>
          </w:p>
          <w:p w14:paraId="71A9A4EE" w14:textId="55439525" w:rsidR="00E56653" w:rsidRDefault="00E56653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10EB" w14:paraId="6AD75E8B" w14:textId="77777777" w:rsidTr="00BA453F">
        <w:trPr>
          <w:trHeight w:val="454"/>
        </w:trPr>
        <w:tc>
          <w:tcPr>
            <w:tcW w:w="718" w:type="dxa"/>
            <w:vAlign w:val="center"/>
          </w:tcPr>
          <w:p w14:paraId="0D9ACE67" w14:textId="77777777" w:rsidR="004C10EB" w:rsidRDefault="004C10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2.0</w:t>
            </w:r>
          </w:p>
        </w:tc>
        <w:tc>
          <w:tcPr>
            <w:tcW w:w="8604" w:type="dxa"/>
            <w:vAlign w:val="center"/>
          </w:tcPr>
          <w:p w14:paraId="06ED0F9A" w14:textId="5FD02925" w:rsidR="00C82F50" w:rsidRDefault="005A5E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for the Group – What do residents want to be called</w:t>
            </w:r>
            <w:r w:rsidR="00BF0FF7">
              <w:rPr>
                <w:b/>
                <w:bCs/>
                <w:lang w:val="en-US"/>
              </w:rPr>
              <w:t>?</w:t>
            </w:r>
          </w:p>
        </w:tc>
        <w:tc>
          <w:tcPr>
            <w:tcW w:w="992" w:type="dxa"/>
            <w:vAlign w:val="center"/>
          </w:tcPr>
          <w:p w14:paraId="4F7C33AD" w14:textId="77777777" w:rsidR="004C10EB" w:rsidRDefault="004C10EB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10EB" w14:paraId="597E5DDD" w14:textId="77777777" w:rsidTr="00BA453F">
        <w:trPr>
          <w:trHeight w:val="60"/>
        </w:trPr>
        <w:tc>
          <w:tcPr>
            <w:tcW w:w="718" w:type="dxa"/>
          </w:tcPr>
          <w:p w14:paraId="6352ED82" w14:textId="77777777" w:rsidR="004C10EB" w:rsidRDefault="005A5E0D" w:rsidP="002F316A">
            <w:pPr>
              <w:rPr>
                <w:lang w:val="en-US"/>
              </w:rPr>
            </w:pPr>
            <w:r w:rsidRPr="005A5E0D">
              <w:rPr>
                <w:lang w:val="en-US"/>
              </w:rPr>
              <w:t>2.1</w:t>
            </w:r>
          </w:p>
          <w:p w14:paraId="7F6E8D88" w14:textId="77777777" w:rsidR="00176428" w:rsidRDefault="00176428" w:rsidP="002F316A">
            <w:pPr>
              <w:rPr>
                <w:lang w:val="en-US"/>
              </w:rPr>
            </w:pPr>
          </w:p>
          <w:p w14:paraId="4F389D88" w14:textId="77777777" w:rsidR="00176428" w:rsidRDefault="00176428" w:rsidP="002F316A">
            <w:pPr>
              <w:rPr>
                <w:lang w:val="en-US"/>
              </w:rPr>
            </w:pPr>
          </w:p>
          <w:p w14:paraId="4A003F73" w14:textId="77777777" w:rsidR="00176428" w:rsidRDefault="00176428" w:rsidP="002F316A">
            <w:pPr>
              <w:rPr>
                <w:lang w:val="en-US"/>
              </w:rPr>
            </w:pPr>
          </w:p>
          <w:p w14:paraId="068EFED7" w14:textId="77777777" w:rsidR="00176428" w:rsidRDefault="00176428" w:rsidP="002F316A">
            <w:pPr>
              <w:rPr>
                <w:lang w:val="en-US"/>
              </w:rPr>
            </w:pPr>
          </w:p>
          <w:p w14:paraId="36D32C56" w14:textId="54AD835C" w:rsidR="00176428" w:rsidRDefault="00176428" w:rsidP="002F316A">
            <w:pPr>
              <w:rPr>
                <w:lang w:val="en-US"/>
              </w:rPr>
            </w:pPr>
          </w:p>
          <w:p w14:paraId="1F953BD6" w14:textId="3B254B4C" w:rsidR="00C82F50" w:rsidRDefault="00C82F50" w:rsidP="002F316A">
            <w:pPr>
              <w:rPr>
                <w:lang w:val="en-US"/>
              </w:rPr>
            </w:pPr>
          </w:p>
          <w:p w14:paraId="20C6722F" w14:textId="77777777" w:rsidR="00C82F50" w:rsidRDefault="00C82F50" w:rsidP="002F316A">
            <w:pPr>
              <w:rPr>
                <w:lang w:val="en-US"/>
              </w:rPr>
            </w:pPr>
          </w:p>
          <w:p w14:paraId="5E58BBDA" w14:textId="77777777" w:rsidR="00176428" w:rsidRDefault="00176428" w:rsidP="002F316A">
            <w:pPr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  <w:p w14:paraId="0D2B8785" w14:textId="77777777" w:rsidR="00176428" w:rsidRDefault="00176428" w:rsidP="002F316A">
            <w:pPr>
              <w:rPr>
                <w:lang w:val="en-US"/>
              </w:rPr>
            </w:pPr>
          </w:p>
          <w:p w14:paraId="00D7D884" w14:textId="2B213811" w:rsidR="00176428" w:rsidRPr="005A5E0D" w:rsidRDefault="00176428" w:rsidP="002F316A">
            <w:pPr>
              <w:rPr>
                <w:lang w:val="en-US"/>
              </w:rPr>
            </w:pPr>
          </w:p>
        </w:tc>
        <w:tc>
          <w:tcPr>
            <w:tcW w:w="8604" w:type="dxa"/>
          </w:tcPr>
          <w:p w14:paraId="7399FC7E" w14:textId="79158207" w:rsidR="005A5E0D" w:rsidRDefault="006D6FC3" w:rsidP="002F316A">
            <w:pPr>
              <w:rPr>
                <w:lang w:val="en-US"/>
              </w:rPr>
            </w:pPr>
            <w:r>
              <w:rPr>
                <w:lang w:val="en-US"/>
              </w:rPr>
              <w:t>Residents</w:t>
            </w:r>
            <w:r w:rsidR="00C82F50">
              <w:rPr>
                <w:lang w:val="en-US"/>
              </w:rPr>
              <w:t xml:space="preserve"> discussed possible names for the </w:t>
            </w:r>
            <w:r w:rsidR="0049118B">
              <w:rPr>
                <w:lang w:val="en-US"/>
              </w:rPr>
              <w:t>G</w:t>
            </w:r>
            <w:r w:rsidR="00C82F50">
              <w:rPr>
                <w:lang w:val="en-US"/>
              </w:rPr>
              <w:t>roup</w:t>
            </w:r>
            <w:r w:rsidR="00BF0FF7">
              <w:rPr>
                <w:lang w:val="en-US"/>
              </w:rPr>
              <w:t>,</w:t>
            </w:r>
            <w:r w:rsidR="00C82F50">
              <w:rPr>
                <w:lang w:val="en-US"/>
              </w:rPr>
              <w:t xml:space="preserve"> including if it should </w:t>
            </w:r>
            <w:r w:rsidR="00BF0FF7">
              <w:rPr>
                <w:lang w:val="en-US"/>
              </w:rPr>
              <w:t>remain</w:t>
            </w:r>
            <w:r w:rsidR="00C82F50">
              <w:rPr>
                <w:lang w:val="en-US"/>
              </w:rPr>
              <w:t xml:space="preserve"> the Joint Steering Group. </w:t>
            </w:r>
            <w:r w:rsidR="00BF0FF7">
              <w:rPr>
                <w:lang w:val="en-US"/>
              </w:rPr>
              <w:t xml:space="preserve"> </w:t>
            </w:r>
            <w:r w:rsidR="00C82F50">
              <w:rPr>
                <w:lang w:val="en-US"/>
              </w:rPr>
              <w:t>It was felt that a new name should reflect movement to a resolution for the estate</w:t>
            </w:r>
            <w:r w:rsidR="00BF0FF7">
              <w:rPr>
                <w:lang w:val="en-US"/>
              </w:rPr>
              <w:t>, with s</w:t>
            </w:r>
            <w:r w:rsidR="00C82F50">
              <w:rPr>
                <w:lang w:val="en-US"/>
              </w:rPr>
              <w:t>ug</w:t>
            </w:r>
            <w:r>
              <w:rPr>
                <w:lang w:val="en-US"/>
              </w:rPr>
              <w:t>gestions f</w:t>
            </w:r>
            <w:r w:rsidR="00C82F50">
              <w:rPr>
                <w:lang w:val="en-US"/>
              </w:rPr>
              <w:t>rom</w:t>
            </w:r>
            <w:r>
              <w:rPr>
                <w:lang w:val="en-US"/>
              </w:rPr>
              <w:t xml:space="preserve"> the group </w:t>
            </w:r>
            <w:r w:rsidR="00BF0FF7">
              <w:rPr>
                <w:lang w:val="en-US"/>
              </w:rPr>
              <w:t>i</w:t>
            </w:r>
            <w:r>
              <w:rPr>
                <w:lang w:val="en-US"/>
              </w:rPr>
              <w:t>nclud</w:t>
            </w:r>
            <w:r w:rsidR="00BF0FF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: </w:t>
            </w:r>
          </w:p>
          <w:p w14:paraId="757864FC" w14:textId="77777777" w:rsidR="00635676" w:rsidRPr="005A5E0D" w:rsidRDefault="00635676" w:rsidP="002F316A">
            <w:pPr>
              <w:rPr>
                <w:lang w:val="en-US"/>
              </w:rPr>
            </w:pPr>
          </w:p>
          <w:p w14:paraId="26C6FCA1" w14:textId="77777777" w:rsidR="005A5E0D" w:rsidRPr="005A5E0D" w:rsidRDefault="005A5E0D" w:rsidP="00155985">
            <w:pPr>
              <w:pStyle w:val="ListParagraph"/>
              <w:numPr>
                <w:ilvl w:val="0"/>
                <w:numId w:val="1"/>
              </w:numPr>
              <w:ind w:left="314" w:hanging="314"/>
              <w:rPr>
                <w:lang w:val="en-US"/>
              </w:rPr>
            </w:pPr>
            <w:r w:rsidRPr="005A5E0D">
              <w:rPr>
                <w:lang w:val="en-US"/>
              </w:rPr>
              <w:t>Destination</w:t>
            </w:r>
            <w:r>
              <w:rPr>
                <w:lang w:val="en-US"/>
              </w:rPr>
              <w:t xml:space="preserve"> </w:t>
            </w:r>
            <w:r w:rsidRPr="005A5E0D">
              <w:rPr>
                <w:lang w:val="en-US"/>
              </w:rPr>
              <w:t>Carpenters</w:t>
            </w:r>
          </w:p>
          <w:p w14:paraId="3AD66150" w14:textId="77777777" w:rsidR="005A5E0D" w:rsidRPr="005A5E0D" w:rsidRDefault="005A5E0D" w:rsidP="00155985">
            <w:pPr>
              <w:pStyle w:val="ListParagraph"/>
              <w:numPr>
                <w:ilvl w:val="0"/>
                <w:numId w:val="1"/>
              </w:numPr>
              <w:ind w:left="314" w:hanging="314"/>
              <w:rPr>
                <w:lang w:val="en-US"/>
              </w:rPr>
            </w:pPr>
            <w:r w:rsidRPr="005A5E0D">
              <w:rPr>
                <w:lang w:val="en-US"/>
              </w:rPr>
              <w:t>The Carpenters Destination (Partnership)</w:t>
            </w:r>
          </w:p>
          <w:p w14:paraId="4D601613" w14:textId="0979C189" w:rsidR="005A5E0D" w:rsidRPr="005A5E0D" w:rsidRDefault="005A5E0D" w:rsidP="00155985">
            <w:pPr>
              <w:pStyle w:val="ListParagraph"/>
              <w:numPr>
                <w:ilvl w:val="0"/>
                <w:numId w:val="1"/>
              </w:numPr>
              <w:ind w:left="314" w:hanging="314"/>
              <w:rPr>
                <w:lang w:val="en-US"/>
              </w:rPr>
            </w:pPr>
            <w:r w:rsidRPr="005A5E0D">
              <w:rPr>
                <w:lang w:val="en-US"/>
              </w:rPr>
              <w:t xml:space="preserve">The </w:t>
            </w:r>
            <w:r w:rsidR="00C82F50">
              <w:rPr>
                <w:lang w:val="en-US"/>
              </w:rPr>
              <w:t>Fina</w:t>
            </w:r>
            <w:r w:rsidR="00A70A85">
              <w:rPr>
                <w:lang w:val="en-US"/>
              </w:rPr>
              <w:t>l</w:t>
            </w:r>
            <w:r w:rsidR="00C82F50">
              <w:rPr>
                <w:lang w:val="en-US"/>
              </w:rPr>
              <w:t>/Last</w:t>
            </w:r>
            <w:r w:rsidRPr="005A5E0D">
              <w:rPr>
                <w:lang w:val="en-US"/>
              </w:rPr>
              <w:t xml:space="preserve"> Carpenters </w:t>
            </w:r>
          </w:p>
          <w:p w14:paraId="7A3BB2D6" w14:textId="77777777" w:rsidR="005A5E0D" w:rsidRDefault="005A5E0D" w:rsidP="005A5E0D">
            <w:pPr>
              <w:rPr>
                <w:b/>
                <w:bCs/>
                <w:lang w:val="en-US"/>
              </w:rPr>
            </w:pPr>
          </w:p>
          <w:p w14:paraId="5F48B713" w14:textId="761FA075" w:rsidR="00D37075" w:rsidRDefault="00635676" w:rsidP="005A5E0D">
            <w:pPr>
              <w:rPr>
                <w:lang w:val="en-US"/>
              </w:rPr>
            </w:pPr>
            <w:r>
              <w:rPr>
                <w:lang w:val="en-US"/>
              </w:rPr>
              <w:t>It was</w:t>
            </w:r>
            <w:r w:rsidR="005A5E0D" w:rsidRPr="005A5E0D">
              <w:rPr>
                <w:lang w:val="en-US"/>
              </w:rPr>
              <w:t xml:space="preserve"> agreed </w:t>
            </w:r>
            <w:r w:rsidR="00BF0FF7">
              <w:rPr>
                <w:lang w:val="en-US"/>
              </w:rPr>
              <w:t>that the new name for the Residents Steering G</w:t>
            </w:r>
            <w:r>
              <w:rPr>
                <w:lang w:val="en-US"/>
              </w:rPr>
              <w:t>roup would be</w:t>
            </w:r>
            <w:r w:rsidR="005A5E0D" w:rsidRPr="005A5E0D">
              <w:rPr>
                <w:lang w:val="en-US"/>
              </w:rPr>
              <w:t xml:space="preserve"> Carpenters Destination</w:t>
            </w:r>
            <w:r w:rsidR="00251065">
              <w:rPr>
                <w:lang w:val="en-US"/>
              </w:rPr>
              <w:t>.</w:t>
            </w:r>
          </w:p>
          <w:p w14:paraId="4C106DEE" w14:textId="77777777" w:rsidR="00176428" w:rsidRPr="005A5E0D" w:rsidRDefault="00176428" w:rsidP="005A5E0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3DC581D" w14:textId="77777777" w:rsidR="004C10EB" w:rsidRDefault="004C10EB" w:rsidP="00BA453F">
            <w:pPr>
              <w:jc w:val="center"/>
              <w:rPr>
                <w:b/>
                <w:bCs/>
                <w:lang w:val="en-US"/>
              </w:rPr>
            </w:pPr>
          </w:p>
          <w:p w14:paraId="6610CC79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0FB6AEC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BF7B3E4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C2F9A59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16CF34F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2575DEE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153480F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0DD4B9E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5BAACE3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D560EB1" w14:textId="43A7CDAB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10EB" w14:paraId="650AAA88" w14:textId="77777777" w:rsidTr="00BA453F">
        <w:trPr>
          <w:trHeight w:val="454"/>
        </w:trPr>
        <w:tc>
          <w:tcPr>
            <w:tcW w:w="718" w:type="dxa"/>
            <w:vAlign w:val="center"/>
          </w:tcPr>
          <w:p w14:paraId="5FE3BEA6" w14:textId="77777777" w:rsidR="004C10EB" w:rsidRDefault="004C10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3.0</w:t>
            </w:r>
          </w:p>
        </w:tc>
        <w:tc>
          <w:tcPr>
            <w:tcW w:w="8604" w:type="dxa"/>
            <w:vAlign w:val="center"/>
          </w:tcPr>
          <w:p w14:paraId="3F15DE91" w14:textId="365B9839" w:rsidR="00352825" w:rsidRDefault="00D3707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Terms of reference </w:t>
            </w:r>
            <w:r w:rsidR="00BF45D6">
              <w:rPr>
                <w:b/>
                <w:bCs/>
                <w:lang w:val="en-US"/>
              </w:rPr>
              <w:t>(ToR)</w:t>
            </w:r>
          </w:p>
        </w:tc>
        <w:tc>
          <w:tcPr>
            <w:tcW w:w="992" w:type="dxa"/>
            <w:vAlign w:val="center"/>
          </w:tcPr>
          <w:p w14:paraId="4508289B" w14:textId="77777777" w:rsidR="004C10EB" w:rsidRDefault="004C10EB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10EB" w14:paraId="1FD97724" w14:textId="77777777" w:rsidTr="00BA453F">
        <w:tc>
          <w:tcPr>
            <w:tcW w:w="718" w:type="dxa"/>
          </w:tcPr>
          <w:p w14:paraId="653D16A5" w14:textId="77777777" w:rsidR="004C10EB" w:rsidRDefault="00D37075" w:rsidP="002F316A">
            <w:pPr>
              <w:rPr>
                <w:lang w:val="en-US"/>
              </w:rPr>
            </w:pPr>
            <w:r w:rsidRPr="00D37075">
              <w:rPr>
                <w:lang w:val="en-US"/>
              </w:rPr>
              <w:t xml:space="preserve">3.1 </w:t>
            </w:r>
          </w:p>
          <w:p w14:paraId="739A9FB7" w14:textId="686BB442" w:rsidR="00D37075" w:rsidRDefault="00D37075" w:rsidP="002F316A">
            <w:pPr>
              <w:rPr>
                <w:lang w:val="en-US"/>
              </w:rPr>
            </w:pPr>
          </w:p>
          <w:p w14:paraId="06EF3F0B" w14:textId="77777777" w:rsidR="00BF45D6" w:rsidRDefault="00BF45D6" w:rsidP="002F316A">
            <w:pPr>
              <w:rPr>
                <w:lang w:val="en-US"/>
              </w:rPr>
            </w:pPr>
          </w:p>
          <w:p w14:paraId="0DEE1F47" w14:textId="77777777" w:rsidR="00D37075" w:rsidRDefault="00D37075" w:rsidP="002F316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  <w:p w14:paraId="03329A93" w14:textId="77777777" w:rsidR="006317CA" w:rsidRDefault="006317CA" w:rsidP="002F316A">
            <w:pPr>
              <w:rPr>
                <w:lang w:val="en-US"/>
              </w:rPr>
            </w:pPr>
          </w:p>
          <w:p w14:paraId="47609A39" w14:textId="4FFD554E" w:rsidR="000F69F1" w:rsidRDefault="000F69F1" w:rsidP="002F316A">
            <w:pPr>
              <w:rPr>
                <w:lang w:val="en-US"/>
              </w:rPr>
            </w:pPr>
          </w:p>
          <w:p w14:paraId="527FAFE1" w14:textId="078B1DFD" w:rsidR="00BF45D6" w:rsidRDefault="00BF45D6" w:rsidP="002F316A">
            <w:pPr>
              <w:rPr>
                <w:lang w:val="en-US"/>
              </w:rPr>
            </w:pPr>
          </w:p>
          <w:p w14:paraId="23FC1113" w14:textId="40F836D4" w:rsidR="00BF45D6" w:rsidRDefault="00BF45D6" w:rsidP="002F316A">
            <w:pPr>
              <w:rPr>
                <w:lang w:val="en-US"/>
              </w:rPr>
            </w:pPr>
          </w:p>
          <w:p w14:paraId="45C16B58" w14:textId="77777777" w:rsidR="007A371C" w:rsidRDefault="007A371C" w:rsidP="002F316A">
            <w:pPr>
              <w:rPr>
                <w:lang w:val="en-US"/>
              </w:rPr>
            </w:pPr>
          </w:p>
          <w:p w14:paraId="5FA9F4A3" w14:textId="77777777" w:rsidR="005E4CF6" w:rsidRDefault="005E4CF6" w:rsidP="002F316A">
            <w:pPr>
              <w:rPr>
                <w:lang w:val="en-US"/>
              </w:rPr>
            </w:pPr>
          </w:p>
          <w:p w14:paraId="6009459D" w14:textId="492A385C" w:rsidR="006317CA" w:rsidRDefault="006317CA" w:rsidP="002F316A">
            <w:pPr>
              <w:rPr>
                <w:lang w:val="en-US"/>
              </w:rPr>
            </w:pPr>
          </w:p>
          <w:p w14:paraId="5EC07EC3" w14:textId="77777777" w:rsidR="00604BD4" w:rsidRDefault="00604BD4" w:rsidP="002F316A">
            <w:pPr>
              <w:rPr>
                <w:lang w:val="en-US"/>
              </w:rPr>
            </w:pPr>
          </w:p>
          <w:p w14:paraId="53AB03AD" w14:textId="77777777" w:rsidR="00046FC1" w:rsidRDefault="00046FC1" w:rsidP="002F316A">
            <w:pPr>
              <w:rPr>
                <w:lang w:val="en-US"/>
              </w:rPr>
            </w:pPr>
          </w:p>
          <w:p w14:paraId="1A6B72D0" w14:textId="77777777" w:rsidR="005E4CF6" w:rsidRPr="005E4CF6" w:rsidRDefault="005E4CF6" w:rsidP="002F316A">
            <w:pPr>
              <w:rPr>
                <w:sz w:val="6"/>
                <w:szCs w:val="6"/>
                <w:lang w:val="en-US"/>
              </w:rPr>
            </w:pPr>
          </w:p>
          <w:p w14:paraId="4165D38E" w14:textId="73C0F7F6" w:rsidR="00925861" w:rsidRDefault="00925861" w:rsidP="002F316A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046FC1">
              <w:rPr>
                <w:lang w:val="en-US"/>
              </w:rPr>
              <w:t>3</w:t>
            </w:r>
          </w:p>
          <w:p w14:paraId="7A71C786" w14:textId="77777777" w:rsidR="00925861" w:rsidRDefault="00925861" w:rsidP="002F316A">
            <w:pPr>
              <w:rPr>
                <w:lang w:val="en-US"/>
              </w:rPr>
            </w:pPr>
          </w:p>
          <w:p w14:paraId="680265FC" w14:textId="77777777" w:rsidR="00925861" w:rsidRDefault="00925861" w:rsidP="002F316A">
            <w:pPr>
              <w:rPr>
                <w:lang w:val="en-US"/>
              </w:rPr>
            </w:pPr>
          </w:p>
          <w:p w14:paraId="3F0F5534" w14:textId="27204B37" w:rsidR="00876383" w:rsidRDefault="00876383" w:rsidP="002F316A">
            <w:pPr>
              <w:rPr>
                <w:lang w:val="en-US"/>
              </w:rPr>
            </w:pPr>
          </w:p>
          <w:p w14:paraId="1CF2328F" w14:textId="77777777" w:rsidR="005E4CF6" w:rsidRDefault="005E4CF6" w:rsidP="002F316A">
            <w:pPr>
              <w:rPr>
                <w:lang w:val="en-US"/>
              </w:rPr>
            </w:pPr>
          </w:p>
          <w:p w14:paraId="21D72DB6" w14:textId="29141859" w:rsidR="00604BD4" w:rsidRDefault="00604BD4" w:rsidP="002F316A">
            <w:pPr>
              <w:rPr>
                <w:lang w:val="en-US"/>
              </w:rPr>
            </w:pPr>
          </w:p>
          <w:p w14:paraId="5701744F" w14:textId="77777777" w:rsidR="00604BD4" w:rsidRDefault="00604BD4" w:rsidP="002F316A">
            <w:pPr>
              <w:rPr>
                <w:lang w:val="en-US"/>
              </w:rPr>
            </w:pPr>
          </w:p>
          <w:p w14:paraId="6DD7E8B1" w14:textId="77777777" w:rsidR="00604BD4" w:rsidRDefault="00604BD4" w:rsidP="002F316A">
            <w:pPr>
              <w:rPr>
                <w:lang w:val="en-US"/>
              </w:rPr>
            </w:pPr>
          </w:p>
          <w:p w14:paraId="0F06C105" w14:textId="77777777" w:rsidR="00604BD4" w:rsidRDefault="00604BD4" w:rsidP="002F316A">
            <w:pPr>
              <w:rPr>
                <w:lang w:val="en-US"/>
              </w:rPr>
            </w:pPr>
          </w:p>
          <w:p w14:paraId="24CDAECD" w14:textId="77777777" w:rsidR="003040AA" w:rsidRDefault="003040AA" w:rsidP="002F316A">
            <w:pPr>
              <w:rPr>
                <w:lang w:val="en-US"/>
              </w:rPr>
            </w:pPr>
          </w:p>
          <w:p w14:paraId="01B7AAA5" w14:textId="77777777" w:rsidR="00692AD4" w:rsidRDefault="00692AD4" w:rsidP="002F316A">
            <w:pPr>
              <w:rPr>
                <w:lang w:val="en-US"/>
              </w:rPr>
            </w:pPr>
          </w:p>
          <w:p w14:paraId="7E1A29F2" w14:textId="245A691D" w:rsidR="00692AD4" w:rsidRDefault="00692AD4" w:rsidP="002F316A">
            <w:pPr>
              <w:rPr>
                <w:lang w:val="en-US"/>
              </w:rPr>
            </w:pPr>
          </w:p>
          <w:p w14:paraId="4CC816FC" w14:textId="4CF590B4" w:rsidR="00604BD4" w:rsidRDefault="00604BD4" w:rsidP="002F316A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046FC1">
              <w:rPr>
                <w:lang w:val="en-US"/>
              </w:rPr>
              <w:t>4</w:t>
            </w:r>
          </w:p>
          <w:p w14:paraId="3326ABDF" w14:textId="77777777" w:rsidR="00465A84" w:rsidRDefault="00465A84" w:rsidP="002F316A">
            <w:pPr>
              <w:rPr>
                <w:lang w:val="en-US"/>
              </w:rPr>
            </w:pPr>
          </w:p>
          <w:p w14:paraId="6D9C5A2F" w14:textId="77777777" w:rsidR="00465A84" w:rsidRDefault="00465A84" w:rsidP="002F316A">
            <w:pPr>
              <w:rPr>
                <w:lang w:val="en-US"/>
              </w:rPr>
            </w:pPr>
          </w:p>
          <w:p w14:paraId="223CA48D" w14:textId="77777777" w:rsidR="00EC1384" w:rsidRDefault="00EC1384" w:rsidP="002F316A">
            <w:pPr>
              <w:rPr>
                <w:lang w:val="en-US"/>
              </w:rPr>
            </w:pPr>
          </w:p>
          <w:p w14:paraId="0B818939" w14:textId="5BB7A061" w:rsidR="00465A84" w:rsidRDefault="00465A84" w:rsidP="002F316A">
            <w:pPr>
              <w:rPr>
                <w:lang w:val="en-US"/>
              </w:rPr>
            </w:pPr>
          </w:p>
          <w:p w14:paraId="2E908135" w14:textId="78B98B2B" w:rsidR="005E4CF6" w:rsidRDefault="005E4CF6" w:rsidP="002F316A">
            <w:pPr>
              <w:rPr>
                <w:lang w:val="en-US"/>
              </w:rPr>
            </w:pPr>
          </w:p>
          <w:p w14:paraId="011CE451" w14:textId="4C6F95EC" w:rsidR="005E4CF6" w:rsidRDefault="005E4CF6" w:rsidP="002F316A">
            <w:pPr>
              <w:rPr>
                <w:lang w:val="en-US"/>
              </w:rPr>
            </w:pPr>
          </w:p>
          <w:p w14:paraId="179065DD" w14:textId="77777777" w:rsidR="005E4CF6" w:rsidRDefault="005E4CF6" w:rsidP="002F316A">
            <w:pPr>
              <w:rPr>
                <w:lang w:val="en-US"/>
              </w:rPr>
            </w:pPr>
          </w:p>
          <w:p w14:paraId="6D1150F4" w14:textId="03BD1872" w:rsidR="00465A84" w:rsidRDefault="00465A84" w:rsidP="002F316A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046FC1">
              <w:rPr>
                <w:lang w:val="en-US"/>
              </w:rPr>
              <w:t>5</w:t>
            </w:r>
          </w:p>
          <w:p w14:paraId="722AD0BB" w14:textId="77777777" w:rsidR="005E4CF6" w:rsidRDefault="005E4CF6" w:rsidP="002F316A">
            <w:pPr>
              <w:rPr>
                <w:lang w:val="en-US"/>
              </w:rPr>
            </w:pPr>
          </w:p>
          <w:p w14:paraId="2C66E6FB" w14:textId="77777777" w:rsidR="005E4CF6" w:rsidRDefault="005E4CF6" w:rsidP="002F316A">
            <w:pPr>
              <w:rPr>
                <w:lang w:val="en-US"/>
              </w:rPr>
            </w:pPr>
          </w:p>
          <w:p w14:paraId="678BD586" w14:textId="77777777" w:rsidR="005E4CF6" w:rsidRDefault="005E4CF6" w:rsidP="002F316A">
            <w:pPr>
              <w:rPr>
                <w:lang w:val="en-US"/>
              </w:rPr>
            </w:pPr>
          </w:p>
          <w:p w14:paraId="506D67D9" w14:textId="77777777" w:rsidR="005E4CF6" w:rsidRDefault="005E4CF6" w:rsidP="002F316A">
            <w:pPr>
              <w:rPr>
                <w:lang w:val="en-US"/>
              </w:rPr>
            </w:pPr>
          </w:p>
          <w:p w14:paraId="3370C681" w14:textId="085F72BB" w:rsidR="005E4CF6" w:rsidRDefault="005E4CF6" w:rsidP="002F316A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046FC1">
              <w:rPr>
                <w:lang w:val="en-US"/>
              </w:rPr>
              <w:t>6</w:t>
            </w:r>
          </w:p>
          <w:p w14:paraId="1BA83F9A" w14:textId="77777777" w:rsidR="00913FED" w:rsidRDefault="00913FED" w:rsidP="002F316A">
            <w:pPr>
              <w:rPr>
                <w:lang w:val="en-US"/>
              </w:rPr>
            </w:pPr>
          </w:p>
          <w:p w14:paraId="35B5BDBC" w14:textId="77777777" w:rsidR="00913FED" w:rsidRDefault="00913FED" w:rsidP="002F316A">
            <w:pPr>
              <w:rPr>
                <w:lang w:val="en-US"/>
              </w:rPr>
            </w:pPr>
          </w:p>
          <w:p w14:paraId="695177D1" w14:textId="77777777" w:rsidR="00913FED" w:rsidRDefault="00913FED" w:rsidP="002F316A">
            <w:pPr>
              <w:rPr>
                <w:lang w:val="en-US"/>
              </w:rPr>
            </w:pPr>
          </w:p>
          <w:p w14:paraId="2CEF7F40" w14:textId="77777777" w:rsidR="00913FED" w:rsidRDefault="00913FED" w:rsidP="002F316A">
            <w:pPr>
              <w:rPr>
                <w:lang w:val="en-US"/>
              </w:rPr>
            </w:pPr>
          </w:p>
          <w:p w14:paraId="1BDA40EF" w14:textId="77777777" w:rsidR="00913FED" w:rsidRDefault="00913FED" w:rsidP="002F316A">
            <w:pPr>
              <w:rPr>
                <w:lang w:val="en-US"/>
              </w:rPr>
            </w:pPr>
          </w:p>
          <w:p w14:paraId="7067FE92" w14:textId="77777777" w:rsidR="00913FED" w:rsidRDefault="00913FED" w:rsidP="002F316A">
            <w:pPr>
              <w:rPr>
                <w:lang w:val="en-US"/>
              </w:rPr>
            </w:pPr>
          </w:p>
          <w:p w14:paraId="2D3A93F2" w14:textId="77777777" w:rsidR="00913FED" w:rsidRDefault="00913FED" w:rsidP="002F316A">
            <w:pPr>
              <w:rPr>
                <w:lang w:val="en-US"/>
              </w:rPr>
            </w:pPr>
          </w:p>
          <w:p w14:paraId="331625D5" w14:textId="77777777" w:rsidR="00913FED" w:rsidRDefault="00913FED" w:rsidP="002F316A">
            <w:pPr>
              <w:rPr>
                <w:lang w:val="en-US"/>
              </w:rPr>
            </w:pPr>
          </w:p>
          <w:p w14:paraId="2E370BF1" w14:textId="77777777" w:rsidR="00913FED" w:rsidRDefault="00913FED" w:rsidP="002F316A">
            <w:pPr>
              <w:rPr>
                <w:lang w:val="en-US"/>
              </w:rPr>
            </w:pPr>
          </w:p>
          <w:p w14:paraId="28F91E63" w14:textId="77777777" w:rsidR="00BE5483" w:rsidRDefault="00BE5483" w:rsidP="002F316A">
            <w:pPr>
              <w:rPr>
                <w:lang w:val="en-US"/>
              </w:rPr>
            </w:pPr>
          </w:p>
          <w:p w14:paraId="5EFE4611" w14:textId="77777777" w:rsidR="00BE5483" w:rsidRDefault="00BE5483" w:rsidP="002F316A">
            <w:pPr>
              <w:rPr>
                <w:lang w:val="en-US"/>
              </w:rPr>
            </w:pPr>
          </w:p>
          <w:p w14:paraId="611CF50D" w14:textId="77777777" w:rsidR="00913FED" w:rsidRDefault="00913FED" w:rsidP="002F316A">
            <w:pPr>
              <w:rPr>
                <w:lang w:val="en-US"/>
              </w:rPr>
            </w:pPr>
          </w:p>
          <w:p w14:paraId="10533D5D" w14:textId="77777777" w:rsidR="00913FED" w:rsidRDefault="00913FED" w:rsidP="002F316A">
            <w:pPr>
              <w:rPr>
                <w:lang w:val="en-US"/>
              </w:rPr>
            </w:pPr>
          </w:p>
          <w:p w14:paraId="0379F493" w14:textId="50C134F1" w:rsidR="00913FED" w:rsidRPr="00D37075" w:rsidRDefault="00913FED" w:rsidP="002F316A">
            <w:pPr>
              <w:rPr>
                <w:lang w:val="en-US"/>
              </w:rPr>
            </w:pPr>
          </w:p>
        </w:tc>
        <w:tc>
          <w:tcPr>
            <w:tcW w:w="8604" w:type="dxa"/>
          </w:tcPr>
          <w:p w14:paraId="0AA7EC22" w14:textId="6CE94419" w:rsidR="000F69F1" w:rsidRDefault="00251065" w:rsidP="002F316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Terms of reference h</w:t>
            </w:r>
            <w:r w:rsidR="00D37075">
              <w:rPr>
                <w:lang w:val="en-US"/>
              </w:rPr>
              <w:t xml:space="preserve">eadings were circulated </w:t>
            </w:r>
            <w:r w:rsidR="00BF45D6">
              <w:rPr>
                <w:lang w:val="en-US"/>
              </w:rPr>
              <w:t>and discusse</w:t>
            </w:r>
            <w:r w:rsidR="00B429D4">
              <w:rPr>
                <w:lang w:val="en-US"/>
              </w:rPr>
              <w:t>d</w:t>
            </w:r>
            <w:r w:rsidR="00BF45D6">
              <w:rPr>
                <w:lang w:val="en-US"/>
              </w:rPr>
              <w:t>.</w:t>
            </w:r>
            <w:r w:rsidR="007A371C">
              <w:rPr>
                <w:lang w:val="en-US"/>
              </w:rPr>
              <w:t xml:space="preserve"> </w:t>
            </w:r>
            <w:r w:rsidR="00BF45D6">
              <w:rPr>
                <w:lang w:val="en-US"/>
              </w:rPr>
              <w:t xml:space="preserve"> </w:t>
            </w:r>
            <w:r w:rsidR="00D37075">
              <w:rPr>
                <w:lang w:val="en-US"/>
              </w:rPr>
              <w:t>J</w:t>
            </w:r>
            <w:r w:rsidR="00BF45D6">
              <w:rPr>
                <w:lang w:val="en-US"/>
              </w:rPr>
              <w:t>ane agreed to draft the ToR incorporating residents</w:t>
            </w:r>
            <w:r w:rsidR="007A371C">
              <w:rPr>
                <w:lang w:val="en-US"/>
              </w:rPr>
              <w:t>’</w:t>
            </w:r>
            <w:r w:rsidR="00BF45D6">
              <w:rPr>
                <w:lang w:val="en-US"/>
              </w:rPr>
              <w:t xml:space="preserve"> comments</w:t>
            </w:r>
            <w:r w:rsidR="0095610D">
              <w:rPr>
                <w:lang w:val="en-US"/>
              </w:rPr>
              <w:t xml:space="preserve"> for the</w:t>
            </w:r>
            <w:r w:rsidR="00635676">
              <w:rPr>
                <w:lang w:val="en-US"/>
              </w:rPr>
              <w:t xml:space="preserve"> </w:t>
            </w:r>
            <w:r w:rsidR="007A371C">
              <w:rPr>
                <w:lang w:val="en-US"/>
              </w:rPr>
              <w:t xml:space="preserve">next </w:t>
            </w:r>
            <w:r w:rsidR="0095610D">
              <w:rPr>
                <w:lang w:val="en-US"/>
              </w:rPr>
              <w:t>meeting</w:t>
            </w:r>
            <w:r w:rsidR="00BF45D6">
              <w:rPr>
                <w:lang w:val="en-US"/>
              </w:rPr>
              <w:t>.</w:t>
            </w:r>
            <w:r w:rsidR="006317CA">
              <w:rPr>
                <w:lang w:val="en-US"/>
              </w:rPr>
              <w:t xml:space="preserve"> </w:t>
            </w:r>
          </w:p>
          <w:p w14:paraId="671A83EE" w14:textId="77777777" w:rsidR="000F69F1" w:rsidRDefault="000F69F1" w:rsidP="002F316A">
            <w:pPr>
              <w:rPr>
                <w:lang w:val="en-US"/>
              </w:rPr>
            </w:pPr>
          </w:p>
          <w:p w14:paraId="7DAF7A8C" w14:textId="134B0B2B" w:rsidR="00BF45D6" w:rsidRDefault="00692AD4" w:rsidP="002F316A">
            <w:pPr>
              <w:rPr>
                <w:b/>
                <w:bCs/>
                <w:lang w:val="en-US"/>
              </w:rPr>
            </w:pPr>
            <w:r w:rsidRPr="00692AD4">
              <w:rPr>
                <w:b/>
                <w:bCs/>
                <w:lang w:val="en-US"/>
              </w:rPr>
              <w:t xml:space="preserve">Purpose/ Role </w:t>
            </w:r>
          </w:p>
          <w:p w14:paraId="74CF3402" w14:textId="1E97FC4F" w:rsidR="00987C50" w:rsidRDefault="00BF45D6" w:rsidP="002F316A">
            <w:pPr>
              <w:rPr>
                <w:lang w:val="en-US"/>
              </w:rPr>
            </w:pPr>
            <w:r>
              <w:rPr>
                <w:lang w:val="en-US"/>
              </w:rPr>
              <w:t>It was agreed that this should reference</w:t>
            </w:r>
            <w:r w:rsidR="000F69F1" w:rsidRPr="000F69F1">
              <w:rPr>
                <w:lang w:val="en-US"/>
              </w:rPr>
              <w:t>:</w:t>
            </w:r>
          </w:p>
          <w:p w14:paraId="4C0B3845" w14:textId="23BA6075" w:rsidR="00692AD4" w:rsidRPr="003040AA" w:rsidRDefault="00987C50" w:rsidP="00155985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lang w:val="en-US"/>
              </w:rPr>
            </w:pPr>
            <w:r w:rsidRPr="003040AA">
              <w:rPr>
                <w:lang w:val="en-US"/>
              </w:rPr>
              <w:t>Bring</w:t>
            </w:r>
            <w:r w:rsidR="00BF45D6">
              <w:rPr>
                <w:lang w:val="en-US"/>
              </w:rPr>
              <w:t>ing</w:t>
            </w:r>
            <w:r w:rsidRPr="003040AA">
              <w:rPr>
                <w:lang w:val="en-US"/>
              </w:rPr>
              <w:t xml:space="preserve"> stability </w:t>
            </w:r>
            <w:r w:rsidR="00BF45D6">
              <w:rPr>
                <w:lang w:val="en-US"/>
              </w:rPr>
              <w:t>to the estate and residents</w:t>
            </w:r>
          </w:p>
          <w:p w14:paraId="657A9F88" w14:textId="4BE652C4" w:rsidR="00987C50" w:rsidRPr="003040AA" w:rsidRDefault="00987C50" w:rsidP="00155985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lang w:val="en-US"/>
              </w:rPr>
            </w:pPr>
            <w:r w:rsidRPr="003040AA">
              <w:rPr>
                <w:lang w:val="en-US"/>
              </w:rPr>
              <w:t>Find</w:t>
            </w:r>
            <w:r w:rsidR="00BF45D6">
              <w:rPr>
                <w:lang w:val="en-US"/>
              </w:rPr>
              <w:t>ing</w:t>
            </w:r>
            <w:r w:rsidRPr="003040AA">
              <w:rPr>
                <w:lang w:val="en-US"/>
              </w:rPr>
              <w:t xml:space="preserve"> a </w:t>
            </w:r>
            <w:r w:rsidR="00BF45D6">
              <w:rPr>
                <w:lang w:val="en-US"/>
              </w:rPr>
              <w:t>s</w:t>
            </w:r>
            <w:r w:rsidRPr="003040AA">
              <w:rPr>
                <w:lang w:val="en-US"/>
              </w:rPr>
              <w:t xml:space="preserve">olution </w:t>
            </w:r>
            <w:r w:rsidR="00BF45D6">
              <w:rPr>
                <w:lang w:val="en-US"/>
              </w:rPr>
              <w:t xml:space="preserve">that works and makes the estate </w:t>
            </w:r>
            <w:r w:rsidR="00AC266A">
              <w:rPr>
                <w:lang w:val="en-US"/>
              </w:rPr>
              <w:t>liv</w:t>
            </w:r>
            <w:r w:rsidR="00DA6979">
              <w:rPr>
                <w:lang w:val="en-US"/>
              </w:rPr>
              <w:t>e</w:t>
            </w:r>
            <w:r w:rsidR="00AC266A">
              <w:rPr>
                <w:lang w:val="en-US"/>
              </w:rPr>
              <w:t>able</w:t>
            </w:r>
          </w:p>
          <w:p w14:paraId="2C4716E6" w14:textId="1087A838" w:rsidR="00987C50" w:rsidRPr="003040AA" w:rsidRDefault="00BF45D6" w:rsidP="00155985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lang w:val="en-US"/>
              </w:rPr>
            </w:pPr>
            <w:r>
              <w:rPr>
                <w:lang w:val="en-US"/>
              </w:rPr>
              <w:t>The destination is a future for the estate</w:t>
            </w:r>
          </w:p>
          <w:p w14:paraId="283FD76D" w14:textId="5E020164" w:rsidR="007A371C" w:rsidRDefault="00BF45D6" w:rsidP="00155985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AF618C">
              <w:rPr>
                <w:lang w:val="en-US"/>
              </w:rPr>
              <w:t>G</w:t>
            </w:r>
            <w:r>
              <w:rPr>
                <w:lang w:val="en-US"/>
              </w:rPr>
              <w:t>roup will also loo</w:t>
            </w:r>
            <w:r w:rsidR="005E4CF6">
              <w:rPr>
                <w:lang w:val="en-US"/>
              </w:rPr>
              <w:t>k</w:t>
            </w:r>
            <w:r w:rsidR="00987C50" w:rsidRPr="003040AA">
              <w:rPr>
                <w:lang w:val="en-US"/>
              </w:rPr>
              <w:t xml:space="preserve"> at arrangements </w:t>
            </w:r>
            <w:r>
              <w:rPr>
                <w:lang w:val="en-US"/>
              </w:rPr>
              <w:t xml:space="preserve">for improving the estate </w:t>
            </w:r>
            <w:r w:rsidR="00987C50" w:rsidRPr="003040AA">
              <w:rPr>
                <w:lang w:val="en-US"/>
              </w:rPr>
              <w:t>in the interim</w:t>
            </w:r>
          </w:p>
          <w:p w14:paraId="3E463E03" w14:textId="34383CE0" w:rsidR="00987C50" w:rsidRDefault="00987C50" w:rsidP="00BA453F">
            <w:pPr>
              <w:pStyle w:val="ListParagraph"/>
              <w:ind w:left="314"/>
              <w:rPr>
                <w:lang w:val="en-US"/>
              </w:rPr>
            </w:pPr>
            <w:r w:rsidRPr="003040AA">
              <w:rPr>
                <w:lang w:val="en-US"/>
              </w:rPr>
              <w:t xml:space="preserve"> </w:t>
            </w:r>
          </w:p>
          <w:p w14:paraId="0FCD4679" w14:textId="0DFC5184" w:rsidR="005E4CF6" w:rsidRPr="00925861" w:rsidRDefault="005E4CF6" w:rsidP="005E4CF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The steering group agreed part of its role is to ensure that information that goes out to other residents </w:t>
            </w:r>
            <w:r w:rsidR="00B429D4">
              <w:rPr>
                <w:lang w:val="en-US"/>
              </w:rPr>
              <w:t xml:space="preserve">is </w:t>
            </w:r>
            <w:r>
              <w:rPr>
                <w:lang w:val="en-US"/>
              </w:rPr>
              <w:t>clear</w:t>
            </w:r>
            <w:r w:rsidR="007A371C">
              <w:rPr>
                <w:lang w:val="en-US"/>
              </w:rPr>
              <w:t>,</w:t>
            </w:r>
            <w:r>
              <w:rPr>
                <w:lang w:val="en-US"/>
              </w:rPr>
              <w:t xml:space="preserve"> so it is important the </w:t>
            </w:r>
            <w:r w:rsidR="007A371C">
              <w:rPr>
                <w:lang w:val="en-US"/>
              </w:rPr>
              <w:t>G</w:t>
            </w:r>
            <w:r>
              <w:rPr>
                <w:lang w:val="en-US"/>
              </w:rPr>
              <w:t>roup use</w:t>
            </w:r>
            <w:r w:rsidR="007A371C">
              <w:rPr>
                <w:lang w:val="en-US"/>
              </w:rPr>
              <w:t>s</w:t>
            </w:r>
            <w:r>
              <w:rPr>
                <w:lang w:val="en-US"/>
              </w:rPr>
              <w:t xml:space="preserve"> the meetings to ask the right questions.</w:t>
            </w:r>
          </w:p>
          <w:p w14:paraId="27C5C55E" w14:textId="343C7215" w:rsidR="00987C50" w:rsidRPr="005E4CF6" w:rsidRDefault="00987C50" w:rsidP="00BF45D6">
            <w:pPr>
              <w:ind w:left="360"/>
              <w:rPr>
                <w:b/>
                <w:bCs/>
                <w:lang w:val="en-US"/>
              </w:rPr>
            </w:pPr>
          </w:p>
          <w:p w14:paraId="6B47BD49" w14:textId="01CA19DF" w:rsidR="005E4CF6" w:rsidRDefault="005E4CF6" w:rsidP="005E4CF6">
            <w:pPr>
              <w:rPr>
                <w:b/>
                <w:bCs/>
                <w:lang w:val="en-US"/>
              </w:rPr>
            </w:pPr>
            <w:r w:rsidRPr="005E4CF6">
              <w:rPr>
                <w:b/>
                <w:bCs/>
                <w:lang w:val="en-US"/>
              </w:rPr>
              <w:t>Organis</w:t>
            </w:r>
            <w:r>
              <w:rPr>
                <w:b/>
                <w:bCs/>
                <w:lang w:val="en-US"/>
              </w:rPr>
              <w:t>ation</w:t>
            </w:r>
          </w:p>
          <w:p w14:paraId="73C10326" w14:textId="23CFF5EB" w:rsidR="00697576" w:rsidRDefault="00BF45D6" w:rsidP="005E4CF6">
            <w:pPr>
              <w:rPr>
                <w:lang w:val="en-US"/>
              </w:rPr>
            </w:pPr>
            <w:r>
              <w:rPr>
                <w:lang w:val="en-US"/>
              </w:rPr>
              <w:t>It was agreed</w:t>
            </w:r>
            <w:r w:rsidR="005E4CF6">
              <w:rPr>
                <w:lang w:val="en-US"/>
              </w:rPr>
              <w:t xml:space="preserve"> </w:t>
            </w:r>
            <w:r w:rsidRPr="00697576">
              <w:rPr>
                <w:lang w:val="en-US"/>
              </w:rPr>
              <w:t>that there should be sub</w:t>
            </w:r>
            <w:r w:rsidR="007A371C">
              <w:rPr>
                <w:lang w:val="en-US"/>
              </w:rPr>
              <w:t>-</w:t>
            </w:r>
            <w:r w:rsidRPr="00697576">
              <w:rPr>
                <w:lang w:val="en-US"/>
              </w:rPr>
              <w:t xml:space="preserve">groups for </w:t>
            </w:r>
            <w:r w:rsidR="00925861" w:rsidRPr="00697576">
              <w:rPr>
                <w:lang w:val="en-US"/>
              </w:rPr>
              <w:t xml:space="preserve">freeholders, leaseholders and stakeholder meetings. </w:t>
            </w:r>
          </w:p>
          <w:p w14:paraId="12D44A63" w14:textId="77777777" w:rsidR="005E4CF6" w:rsidRDefault="005E4CF6" w:rsidP="005E4CF6">
            <w:pPr>
              <w:rPr>
                <w:lang w:val="en-US"/>
              </w:rPr>
            </w:pPr>
          </w:p>
          <w:p w14:paraId="520DF5FF" w14:textId="18D11655" w:rsidR="005E4CF6" w:rsidRDefault="001C0DD0" w:rsidP="00697576">
            <w:pPr>
              <w:rPr>
                <w:lang w:val="en-US"/>
              </w:rPr>
            </w:pPr>
            <w:r w:rsidRPr="00697576">
              <w:rPr>
                <w:lang w:val="en-US"/>
              </w:rPr>
              <w:t xml:space="preserve">The </w:t>
            </w:r>
            <w:r w:rsidR="0049118B">
              <w:rPr>
                <w:lang w:val="en-US"/>
              </w:rPr>
              <w:t>G</w:t>
            </w:r>
            <w:r w:rsidRPr="00697576">
              <w:rPr>
                <w:lang w:val="en-US"/>
              </w:rPr>
              <w:t>roup d</w:t>
            </w:r>
            <w:r w:rsidR="005E4CF6">
              <w:rPr>
                <w:lang w:val="en-US"/>
              </w:rPr>
              <w:t>iscussed if</w:t>
            </w:r>
            <w:r w:rsidRPr="00697576">
              <w:rPr>
                <w:lang w:val="en-US"/>
              </w:rPr>
              <w:t xml:space="preserve"> meetings</w:t>
            </w:r>
            <w:r w:rsidR="00BF45D6" w:rsidRPr="00697576">
              <w:rPr>
                <w:lang w:val="en-US"/>
              </w:rPr>
              <w:t xml:space="preserve"> </w:t>
            </w:r>
            <w:r w:rsidR="005E4CF6">
              <w:rPr>
                <w:lang w:val="en-US"/>
              </w:rPr>
              <w:t xml:space="preserve">should be </w:t>
            </w:r>
            <w:r w:rsidR="00BF45D6" w:rsidRPr="00697576">
              <w:rPr>
                <w:lang w:val="en-US"/>
              </w:rPr>
              <w:t xml:space="preserve">open to all </w:t>
            </w:r>
            <w:r w:rsidR="005E4CF6">
              <w:rPr>
                <w:lang w:val="en-US"/>
              </w:rPr>
              <w:t>with</w:t>
            </w:r>
            <w:r w:rsidR="00604BD4" w:rsidRPr="00697576">
              <w:rPr>
                <w:lang w:val="en-US"/>
              </w:rPr>
              <w:t xml:space="preserve"> </w:t>
            </w:r>
            <w:r w:rsidRPr="00697576">
              <w:rPr>
                <w:lang w:val="en-US"/>
              </w:rPr>
              <w:t>observers</w:t>
            </w:r>
            <w:r w:rsidR="007A371C">
              <w:rPr>
                <w:lang w:val="en-US"/>
              </w:rPr>
              <w:t xml:space="preserve"> allowed</w:t>
            </w:r>
            <w:r w:rsidRPr="00697576">
              <w:rPr>
                <w:lang w:val="en-US"/>
              </w:rPr>
              <w:t>.</w:t>
            </w:r>
            <w:r w:rsidR="007A371C">
              <w:rPr>
                <w:lang w:val="en-US"/>
              </w:rPr>
              <w:t xml:space="preserve"> </w:t>
            </w:r>
            <w:r w:rsidRPr="00697576">
              <w:rPr>
                <w:lang w:val="en-US"/>
              </w:rPr>
              <w:t xml:space="preserve"> </w:t>
            </w:r>
            <w:r w:rsidR="00604BD4" w:rsidRPr="00697576">
              <w:rPr>
                <w:lang w:val="en-US"/>
              </w:rPr>
              <w:t>I</w:t>
            </w:r>
            <w:r w:rsidRPr="00697576">
              <w:rPr>
                <w:lang w:val="en-US"/>
              </w:rPr>
              <w:t xml:space="preserve">t was decided that having </w:t>
            </w:r>
            <w:r w:rsidR="00BF45D6" w:rsidRPr="00697576">
              <w:rPr>
                <w:lang w:val="en-US"/>
              </w:rPr>
              <w:t xml:space="preserve">all </w:t>
            </w:r>
            <w:r w:rsidRPr="00697576">
              <w:rPr>
                <w:lang w:val="en-US"/>
              </w:rPr>
              <w:t>open steering group meeting</w:t>
            </w:r>
            <w:r w:rsidR="00987C50" w:rsidRPr="00697576">
              <w:rPr>
                <w:lang w:val="en-US"/>
              </w:rPr>
              <w:t xml:space="preserve">s </w:t>
            </w:r>
            <w:r w:rsidR="005E4CF6">
              <w:rPr>
                <w:lang w:val="en-US"/>
              </w:rPr>
              <w:t xml:space="preserve">could </w:t>
            </w:r>
            <w:r w:rsidRPr="00697576">
              <w:rPr>
                <w:lang w:val="en-US"/>
              </w:rPr>
              <w:t xml:space="preserve">distract the focus of the </w:t>
            </w:r>
            <w:r w:rsidR="007A371C">
              <w:rPr>
                <w:lang w:val="en-US"/>
              </w:rPr>
              <w:t>G</w:t>
            </w:r>
            <w:r w:rsidRPr="00697576">
              <w:rPr>
                <w:lang w:val="en-US"/>
              </w:rPr>
              <w:t>ro</w:t>
            </w:r>
            <w:r w:rsidR="00604BD4" w:rsidRPr="00697576">
              <w:rPr>
                <w:lang w:val="en-US"/>
              </w:rPr>
              <w:t>up</w:t>
            </w:r>
            <w:r w:rsidR="008112E2" w:rsidRPr="00697576">
              <w:rPr>
                <w:lang w:val="en-US"/>
              </w:rPr>
              <w:t>.</w:t>
            </w:r>
            <w:r w:rsidR="00BF45D6" w:rsidRPr="00697576">
              <w:rPr>
                <w:lang w:val="en-US"/>
              </w:rPr>
              <w:t xml:space="preserve"> </w:t>
            </w:r>
            <w:r w:rsidR="0049118B">
              <w:rPr>
                <w:lang w:val="en-US"/>
              </w:rPr>
              <w:t xml:space="preserve"> </w:t>
            </w:r>
            <w:r w:rsidR="00BF45D6" w:rsidRPr="00697576">
              <w:rPr>
                <w:lang w:val="en-US"/>
              </w:rPr>
              <w:t>One member of</w:t>
            </w:r>
            <w:r w:rsidR="0049118B">
              <w:rPr>
                <w:lang w:val="en-US"/>
              </w:rPr>
              <w:t xml:space="preserve"> the G</w:t>
            </w:r>
            <w:r w:rsidR="00BF45D6" w:rsidRPr="00697576">
              <w:rPr>
                <w:lang w:val="en-US"/>
              </w:rPr>
              <w:t>roup requested that this be reviewed in future</w:t>
            </w:r>
            <w:r w:rsidR="0049118B">
              <w:rPr>
                <w:lang w:val="en-US"/>
              </w:rPr>
              <w:t>,</w:t>
            </w:r>
            <w:r w:rsidR="00BF45D6" w:rsidRPr="00697576">
              <w:rPr>
                <w:lang w:val="en-US"/>
              </w:rPr>
              <w:t xml:space="preserve"> as they were in favour of </w:t>
            </w:r>
            <w:r w:rsidR="0049118B">
              <w:rPr>
                <w:lang w:val="en-US"/>
              </w:rPr>
              <w:t xml:space="preserve">allowing </w:t>
            </w:r>
            <w:r w:rsidR="00BF45D6" w:rsidRPr="00697576">
              <w:rPr>
                <w:lang w:val="en-US"/>
              </w:rPr>
              <w:t xml:space="preserve">observer </w:t>
            </w:r>
            <w:r w:rsidR="0049118B">
              <w:rPr>
                <w:lang w:val="en-US"/>
              </w:rPr>
              <w:t xml:space="preserve">to </w:t>
            </w:r>
            <w:r w:rsidR="00BF45D6" w:rsidRPr="00697576">
              <w:rPr>
                <w:lang w:val="en-US"/>
              </w:rPr>
              <w:t>attend.</w:t>
            </w:r>
            <w:r w:rsidR="007A371C">
              <w:rPr>
                <w:lang w:val="en-US"/>
              </w:rPr>
              <w:t xml:space="preserve"> </w:t>
            </w:r>
            <w:r w:rsidR="00BF45D6" w:rsidRPr="00697576">
              <w:rPr>
                <w:lang w:val="en-US"/>
              </w:rPr>
              <w:t xml:space="preserve"> The </w:t>
            </w:r>
            <w:r w:rsidR="007A371C">
              <w:rPr>
                <w:lang w:val="en-US"/>
              </w:rPr>
              <w:t>G</w:t>
            </w:r>
            <w:r w:rsidR="00BF45D6" w:rsidRPr="00697576">
              <w:rPr>
                <w:lang w:val="en-US"/>
              </w:rPr>
              <w:t>roup will</w:t>
            </w:r>
            <w:r w:rsidR="0049118B">
              <w:rPr>
                <w:lang w:val="en-US"/>
              </w:rPr>
              <w:t xml:space="preserve"> look at</w:t>
            </w:r>
            <w:r w:rsidR="00BF45D6" w:rsidRPr="00697576">
              <w:rPr>
                <w:lang w:val="en-US"/>
              </w:rPr>
              <w:t xml:space="preserve"> hold</w:t>
            </w:r>
            <w:r w:rsidR="0049118B">
              <w:rPr>
                <w:lang w:val="en-US"/>
              </w:rPr>
              <w:t>ing</w:t>
            </w:r>
            <w:r w:rsidR="00BF45D6" w:rsidRPr="00697576">
              <w:rPr>
                <w:lang w:val="en-US"/>
              </w:rPr>
              <w:t xml:space="preserve"> some open meetings</w:t>
            </w:r>
            <w:r w:rsidR="007A371C">
              <w:rPr>
                <w:lang w:val="en-US"/>
              </w:rPr>
              <w:t>,</w:t>
            </w:r>
            <w:r w:rsidR="00BF45D6" w:rsidRPr="00697576">
              <w:rPr>
                <w:lang w:val="en-US"/>
              </w:rPr>
              <w:t xml:space="preserve"> but the majority will be business meetings</w:t>
            </w:r>
            <w:r w:rsidR="005E4CF6">
              <w:rPr>
                <w:lang w:val="en-US"/>
              </w:rPr>
              <w:t xml:space="preserve"> w</w:t>
            </w:r>
            <w:r w:rsidR="0049118B">
              <w:rPr>
                <w:lang w:val="en-US"/>
              </w:rPr>
              <w:t>ith</w:t>
            </w:r>
            <w:r w:rsidR="005E4CF6">
              <w:rPr>
                <w:lang w:val="en-US"/>
              </w:rPr>
              <w:t xml:space="preserve"> only members and invited guests attend</w:t>
            </w:r>
            <w:r w:rsidR="0049118B">
              <w:rPr>
                <w:lang w:val="en-US"/>
              </w:rPr>
              <w:t>ing</w:t>
            </w:r>
            <w:r w:rsidR="00BF45D6" w:rsidRPr="00697576">
              <w:rPr>
                <w:lang w:val="en-US"/>
              </w:rPr>
              <w:t xml:space="preserve">. </w:t>
            </w:r>
          </w:p>
          <w:p w14:paraId="17E2327D" w14:textId="77777777" w:rsidR="005E4CF6" w:rsidRDefault="005E4CF6" w:rsidP="00697576">
            <w:pPr>
              <w:rPr>
                <w:lang w:val="en-US"/>
              </w:rPr>
            </w:pPr>
          </w:p>
          <w:p w14:paraId="5709958C" w14:textId="2852746D" w:rsidR="00925861" w:rsidRPr="00697576" w:rsidRDefault="007A371C" w:rsidP="00697576">
            <w:pPr>
              <w:rPr>
                <w:lang w:val="en-US"/>
              </w:rPr>
            </w:pPr>
            <w:r>
              <w:rPr>
                <w:lang w:val="en-US"/>
              </w:rPr>
              <w:t>Notes</w:t>
            </w:r>
            <w:r w:rsidRPr="00697576">
              <w:rPr>
                <w:lang w:val="en-US"/>
              </w:rPr>
              <w:t xml:space="preserve"> </w:t>
            </w:r>
            <w:r w:rsidR="00BF45D6" w:rsidRPr="00697576">
              <w:rPr>
                <w:lang w:val="en-US"/>
              </w:rPr>
              <w:t xml:space="preserve">of </w:t>
            </w:r>
            <w:r>
              <w:rPr>
                <w:lang w:val="en-US"/>
              </w:rPr>
              <w:t xml:space="preserve">the </w:t>
            </w:r>
            <w:r w:rsidR="00BF45D6" w:rsidRPr="00697576">
              <w:rPr>
                <w:lang w:val="en-US"/>
              </w:rPr>
              <w:t>meetings will be</w:t>
            </w:r>
            <w:r w:rsidR="00AF618C">
              <w:rPr>
                <w:lang w:val="en-US"/>
              </w:rPr>
              <w:t xml:space="preserve"> made</w:t>
            </w:r>
            <w:r w:rsidR="00BF45D6" w:rsidRPr="00697576">
              <w:rPr>
                <w:lang w:val="en-US"/>
              </w:rPr>
              <w:t xml:space="preserve"> available to all residents.</w:t>
            </w:r>
          </w:p>
          <w:p w14:paraId="25BAFF37" w14:textId="77777777" w:rsidR="00876383" w:rsidRDefault="00876383" w:rsidP="002F316A">
            <w:pPr>
              <w:rPr>
                <w:lang w:val="en-US"/>
              </w:rPr>
            </w:pPr>
          </w:p>
          <w:p w14:paraId="2C2CA9D9" w14:textId="6504D952" w:rsidR="006317CA" w:rsidRDefault="00BF45D6" w:rsidP="002F316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Schedule</w:t>
            </w:r>
          </w:p>
          <w:p w14:paraId="487CC2B3" w14:textId="66FA2C0C" w:rsidR="00A12CB5" w:rsidRDefault="00A12CB5" w:rsidP="002F316A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7A371C">
              <w:rPr>
                <w:lang w:val="en-US"/>
              </w:rPr>
              <w:t>G</w:t>
            </w:r>
            <w:r>
              <w:rPr>
                <w:lang w:val="en-US"/>
              </w:rPr>
              <w:t>roup agreed to have monthly meetings on Thursdays from 6</w:t>
            </w:r>
            <w:r w:rsidR="00AF618C">
              <w:rPr>
                <w:lang w:val="en-US"/>
              </w:rPr>
              <w:t>.</w:t>
            </w:r>
            <w:r>
              <w:rPr>
                <w:lang w:val="en-US"/>
              </w:rPr>
              <w:t xml:space="preserve">30pm. </w:t>
            </w:r>
            <w:r w:rsidR="007A3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They were happy for meetings to run for a</w:t>
            </w:r>
            <w:r w:rsidR="007A371C">
              <w:rPr>
                <w:lang w:val="en-US"/>
              </w:rPr>
              <w:t>n</w:t>
            </w:r>
            <w:r>
              <w:rPr>
                <w:lang w:val="en-US"/>
              </w:rPr>
              <w:t xml:space="preserve"> hour and a half</w:t>
            </w:r>
            <w:r w:rsidR="007A371C">
              <w:rPr>
                <w:lang w:val="en-US"/>
              </w:rPr>
              <w:t>,</w:t>
            </w:r>
            <w:r>
              <w:rPr>
                <w:lang w:val="en-US"/>
              </w:rPr>
              <w:t xml:space="preserve"> with two hours </w:t>
            </w:r>
            <w:r w:rsidR="007A371C">
              <w:rPr>
                <w:lang w:val="en-US"/>
              </w:rPr>
              <w:t xml:space="preserve">as an exception </w:t>
            </w:r>
            <w:r>
              <w:rPr>
                <w:lang w:val="en-US"/>
              </w:rPr>
              <w:t xml:space="preserve">if </w:t>
            </w:r>
            <w:r w:rsidR="00925861">
              <w:rPr>
                <w:lang w:val="en-US"/>
              </w:rPr>
              <w:t xml:space="preserve">needed. </w:t>
            </w:r>
          </w:p>
          <w:p w14:paraId="75461C56" w14:textId="77777777" w:rsidR="00A12CB5" w:rsidRDefault="00A12CB5" w:rsidP="002F316A">
            <w:pPr>
              <w:rPr>
                <w:lang w:val="en-US"/>
              </w:rPr>
            </w:pPr>
          </w:p>
          <w:p w14:paraId="1DBA0688" w14:textId="5ACD7DAB" w:rsidR="00604BD4" w:rsidRPr="00A12CB5" w:rsidRDefault="00A12CB5" w:rsidP="002F316A">
            <w:pPr>
              <w:rPr>
                <w:lang w:val="en-US"/>
              </w:rPr>
            </w:pPr>
            <w:r>
              <w:rPr>
                <w:lang w:val="en-US"/>
              </w:rPr>
              <w:t xml:space="preserve">It was </w:t>
            </w:r>
            <w:r w:rsidR="00B429D4">
              <w:rPr>
                <w:lang w:val="en-US"/>
              </w:rPr>
              <w:t>agreed</w:t>
            </w:r>
            <w:r>
              <w:rPr>
                <w:lang w:val="en-US"/>
              </w:rPr>
              <w:t xml:space="preserve"> that </w:t>
            </w:r>
            <w:r w:rsidR="00925861">
              <w:rPr>
                <w:lang w:val="en-US"/>
              </w:rPr>
              <w:t>hard copie</w:t>
            </w:r>
            <w:r w:rsidR="00876383">
              <w:rPr>
                <w:lang w:val="en-US"/>
              </w:rPr>
              <w:t>s</w:t>
            </w:r>
            <w:r w:rsidR="00925861">
              <w:rPr>
                <w:lang w:val="en-US"/>
              </w:rPr>
              <w:t xml:space="preserve"> of the </w:t>
            </w:r>
            <w:r w:rsidR="005E4CF6">
              <w:rPr>
                <w:lang w:val="en-US"/>
              </w:rPr>
              <w:t>papers</w:t>
            </w:r>
            <w:r>
              <w:rPr>
                <w:lang w:val="en-US"/>
              </w:rPr>
              <w:t xml:space="preserve"> will be distributed to members a</w:t>
            </w:r>
            <w:r w:rsidR="007A371C">
              <w:rPr>
                <w:lang w:val="en-US"/>
              </w:rPr>
              <w:t>t least a</w:t>
            </w:r>
            <w:r>
              <w:rPr>
                <w:lang w:val="en-US"/>
              </w:rPr>
              <w:t xml:space="preserve"> week before meetings</w:t>
            </w:r>
            <w:r w:rsidR="00692AD4">
              <w:rPr>
                <w:lang w:val="en-US"/>
              </w:rPr>
              <w:t xml:space="preserve">. </w:t>
            </w:r>
            <w:r w:rsidR="007A371C">
              <w:rPr>
                <w:lang w:val="en-US"/>
              </w:rPr>
              <w:t xml:space="preserve"> </w:t>
            </w:r>
            <w:r w:rsidR="00692AD4">
              <w:rPr>
                <w:lang w:val="en-US"/>
              </w:rPr>
              <w:t>R</w:t>
            </w:r>
            <w:r w:rsidR="00925861">
              <w:rPr>
                <w:lang w:val="en-US"/>
              </w:rPr>
              <w:t xml:space="preserve">esidents will </w:t>
            </w:r>
            <w:r w:rsidR="00692AD4">
              <w:rPr>
                <w:lang w:val="en-US"/>
              </w:rPr>
              <w:t xml:space="preserve">also </w:t>
            </w:r>
            <w:r w:rsidR="00925861">
              <w:rPr>
                <w:lang w:val="en-US"/>
              </w:rPr>
              <w:t xml:space="preserve">have the opportunity to add </w:t>
            </w:r>
            <w:r w:rsidR="007A371C">
              <w:rPr>
                <w:lang w:val="en-US"/>
              </w:rPr>
              <w:t xml:space="preserve">items </w:t>
            </w:r>
            <w:r w:rsidR="00925861">
              <w:rPr>
                <w:lang w:val="en-US"/>
              </w:rPr>
              <w:t>to the agenda</w:t>
            </w:r>
            <w:r w:rsidR="007A371C">
              <w:rPr>
                <w:lang w:val="en-US"/>
              </w:rPr>
              <w:t xml:space="preserve"> by informing the Chair at least two</w:t>
            </w:r>
            <w:r w:rsidR="00925861">
              <w:rPr>
                <w:lang w:val="en-US"/>
              </w:rPr>
              <w:t xml:space="preserve"> weeks before </w:t>
            </w:r>
            <w:r w:rsidR="007A371C">
              <w:rPr>
                <w:lang w:val="en-US"/>
              </w:rPr>
              <w:t>the meeting date.</w:t>
            </w:r>
            <w:r w:rsidR="00925861">
              <w:rPr>
                <w:lang w:val="en-US"/>
              </w:rPr>
              <w:t xml:space="preserve"> </w:t>
            </w:r>
          </w:p>
          <w:p w14:paraId="55D941DA" w14:textId="77777777" w:rsidR="007A371C" w:rsidRDefault="007A371C" w:rsidP="002F316A">
            <w:pPr>
              <w:rPr>
                <w:lang w:val="en-US"/>
              </w:rPr>
            </w:pPr>
          </w:p>
          <w:p w14:paraId="07A49E66" w14:textId="77777777" w:rsidR="00251065" w:rsidRPr="00604BD4" w:rsidRDefault="00604BD4" w:rsidP="002F316A">
            <w:pPr>
              <w:rPr>
                <w:b/>
                <w:bCs/>
                <w:lang w:val="en-US"/>
              </w:rPr>
            </w:pPr>
            <w:r w:rsidRPr="00604BD4">
              <w:rPr>
                <w:b/>
                <w:bCs/>
                <w:lang w:val="en-US"/>
              </w:rPr>
              <w:t xml:space="preserve">Reporting </w:t>
            </w:r>
          </w:p>
          <w:p w14:paraId="50287469" w14:textId="1ECADDBA" w:rsidR="005E4CF6" w:rsidRPr="002B42AD" w:rsidRDefault="00604BD4" w:rsidP="002F316A">
            <w:pPr>
              <w:rPr>
                <w:lang w:val="en-US"/>
              </w:rPr>
            </w:pPr>
            <w:r>
              <w:rPr>
                <w:lang w:val="en-US"/>
              </w:rPr>
              <w:t xml:space="preserve">Source Partnership are encouraging the </w:t>
            </w:r>
            <w:r w:rsidR="007A371C">
              <w:rPr>
                <w:lang w:val="en-US"/>
              </w:rPr>
              <w:t>G</w:t>
            </w:r>
            <w:r>
              <w:rPr>
                <w:lang w:val="en-US"/>
              </w:rPr>
              <w:t xml:space="preserve">roup to appoint a resident chair. </w:t>
            </w:r>
            <w:r w:rsidR="007A371C">
              <w:rPr>
                <w:lang w:val="en-US"/>
              </w:rPr>
              <w:t xml:space="preserve"> In the meantime, </w:t>
            </w:r>
            <w:r>
              <w:rPr>
                <w:lang w:val="en-US"/>
              </w:rPr>
              <w:t>R</w:t>
            </w:r>
            <w:r w:rsidR="00B429D4">
              <w:rPr>
                <w:lang w:val="en-US"/>
              </w:rPr>
              <w:t>ob</w:t>
            </w:r>
            <w:r>
              <w:rPr>
                <w:lang w:val="en-US"/>
              </w:rPr>
              <w:t xml:space="preserve"> is happy to chair until residents feel more comfortable</w:t>
            </w:r>
            <w:r w:rsidR="007A371C">
              <w:rPr>
                <w:lang w:val="en-US"/>
              </w:rPr>
              <w:t>,</w:t>
            </w:r>
            <w:r w:rsidR="005E4CF6">
              <w:rPr>
                <w:lang w:val="en-US"/>
              </w:rPr>
              <w:t xml:space="preserve"> but th</w:t>
            </w:r>
            <w:r w:rsidR="007A371C">
              <w:rPr>
                <w:lang w:val="en-US"/>
              </w:rPr>
              <w:t>is</w:t>
            </w:r>
            <w:r w:rsidR="005E4CF6">
              <w:rPr>
                <w:lang w:val="en-US"/>
              </w:rPr>
              <w:t xml:space="preserve"> will be </w:t>
            </w:r>
            <w:r w:rsidR="007A371C">
              <w:rPr>
                <w:lang w:val="en-US"/>
              </w:rPr>
              <w:t>the</w:t>
            </w:r>
            <w:r w:rsidR="005E4CF6">
              <w:rPr>
                <w:lang w:val="en-US"/>
              </w:rPr>
              <w:t xml:space="preserve"> aim</w:t>
            </w:r>
            <w:r w:rsidR="007A371C">
              <w:rPr>
                <w:lang w:val="en-US"/>
              </w:rPr>
              <w:t xml:space="preserve"> for the Group.</w:t>
            </w:r>
          </w:p>
          <w:p w14:paraId="0D7E3A30" w14:textId="77777777" w:rsidR="005E4CF6" w:rsidRPr="00465A84" w:rsidRDefault="005E4CF6" w:rsidP="002F316A">
            <w:pPr>
              <w:rPr>
                <w:b/>
                <w:bCs/>
                <w:lang w:val="en-US"/>
              </w:rPr>
            </w:pPr>
          </w:p>
          <w:p w14:paraId="4BAE3DE8" w14:textId="0FC3D4FF" w:rsidR="00465A84" w:rsidRDefault="005E4CF6" w:rsidP="002F316A">
            <w:pPr>
              <w:rPr>
                <w:b/>
                <w:bCs/>
                <w:lang w:val="en-US"/>
              </w:rPr>
            </w:pPr>
            <w:r w:rsidRPr="005E4CF6">
              <w:rPr>
                <w:b/>
                <w:bCs/>
                <w:lang w:val="en-US"/>
              </w:rPr>
              <w:t>Membership</w:t>
            </w:r>
          </w:p>
          <w:p w14:paraId="6CBAF7DD" w14:textId="7E0A5BB9" w:rsidR="007A371C" w:rsidRDefault="005E4CF6" w:rsidP="002F316A">
            <w:pPr>
              <w:rPr>
                <w:lang w:val="en-US"/>
              </w:rPr>
            </w:pPr>
            <w:r>
              <w:rPr>
                <w:lang w:val="en-US"/>
              </w:rPr>
              <w:t xml:space="preserve">Jane explained that the membership </w:t>
            </w:r>
            <w:r w:rsidR="007A371C">
              <w:rPr>
                <w:lang w:val="en-US"/>
              </w:rPr>
              <w:t>had been calculated</w:t>
            </w:r>
            <w:r>
              <w:rPr>
                <w:lang w:val="en-US"/>
              </w:rPr>
              <w:t xml:space="preserve"> </w:t>
            </w:r>
            <w:r w:rsidR="007A371C">
              <w:rPr>
                <w:lang w:val="en-US"/>
              </w:rPr>
              <w:t xml:space="preserve">in line with </w:t>
            </w:r>
            <w:r>
              <w:rPr>
                <w:lang w:val="en-US"/>
              </w:rPr>
              <w:t>the</w:t>
            </w:r>
            <w:r w:rsidR="007A371C">
              <w:rPr>
                <w:lang w:val="en-US"/>
              </w:rPr>
              <w:t xml:space="preserve"> Carpenters Estate</w:t>
            </w:r>
            <w:r>
              <w:rPr>
                <w:lang w:val="en-US"/>
              </w:rPr>
              <w:t xml:space="preserve"> </w:t>
            </w:r>
            <w:r w:rsidR="00DF7C79">
              <w:rPr>
                <w:lang w:val="en-US"/>
              </w:rPr>
              <w:t>Residents’ Charter</w:t>
            </w:r>
            <w:r w:rsidR="007A371C">
              <w:rPr>
                <w:lang w:val="en-US"/>
              </w:rPr>
              <w:t>,</w:t>
            </w:r>
            <w:r w:rsidR="00DF7C79">
              <w:rPr>
                <w:lang w:val="en-US"/>
              </w:rPr>
              <w:t xml:space="preserve"> </w:t>
            </w:r>
            <w:r w:rsidR="007A371C">
              <w:rPr>
                <w:lang w:val="en-US"/>
              </w:rPr>
              <w:t>which</w:t>
            </w:r>
            <w:r w:rsidR="00DF7C79">
              <w:rPr>
                <w:lang w:val="en-US"/>
              </w:rPr>
              <w:t xml:space="preserve"> made reference to representation </w:t>
            </w:r>
            <w:r w:rsidR="007A371C">
              <w:rPr>
                <w:lang w:val="en-US"/>
              </w:rPr>
              <w:t xml:space="preserve">being </w:t>
            </w:r>
            <w:r w:rsidR="00DF7C79">
              <w:rPr>
                <w:lang w:val="en-US"/>
              </w:rPr>
              <w:t>based proportion</w:t>
            </w:r>
            <w:r w:rsidR="007A371C">
              <w:rPr>
                <w:lang w:val="en-US"/>
              </w:rPr>
              <w:t>ally on the tenures living on the estate and those with the right to return.</w:t>
            </w:r>
          </w:p>
          <w:p w14:paraId="5BE1B0AD" w14:textId="79AF20D4" w:rsidR="00155985" w:rsidRDefault="00DF7C79" w:rsidP="002F316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15E263BC" w14:textId="4E19DAB5" w:rsidR="0049118B" w:rsidRDefault="00AC266A" w:rsidP="002F316A">
            <w:pPr>
              <w:rPr>
                <w:lang w:val="en-US"/>
              </w:rPr>
            </w:pPr>
            <w:r>
              <w:rPr>
                <w:lang w:val="en-US"/>
              </w:rPr>
              <w:t xml:space="preserve">The largest single Group was the secure tenants who had already moved off the estate with the right to return.  </w:t>
            </w:r>
            <w:r w:rsidR="00DF7C79">
              <w:rPr>
                <w:lang w:val="en-US"/>
              </w:rPr>
              <w:t xml:space="preserve">There </w:t>
            </w:r>
            <w:r>
              <w:rPr>
                <w:lang w:val="en-US"/>
              </w:rPr>
              <w:t>was some concern</w:t>
            </w:r>
            <w:r w:rsidR="00DF7C79">
              <w:rPr>
                <w:lang w:val="en-US"/>
              </w:rPr>
              <w:t xml:space="preserve"> that homeowners were under represented</w:t>
            </w:r>
            <w:r w:rsidR="0049118B">
              <w:rPr>
                <w:lang w:val="en-US"/>
              </w:rPr>
              <w:t xml:space="preserve"> on the Group</w:t>
            </w:r>
            <w:r w:rsidR="00DF7C79">
              <w:rPr>
                <w:lang w:val="en-US"/>
              </w:rPr>
              <w:t>,</w:t>
            </w:r>
            <w:r w:rsidR="007A371C">
              <w:rPr>
                <w:lang w:val="en-US"/>
              </w:rPr>
              <w:t xml:space="preserve"> but</w:t>
            </w:r>
            <w:r w:rsidR="00DF7C79">
              <w:rPr>
                <w:lang w:val="en-US"/>
              </w:rPr>
              <w:t xml:space="preserve"> Jane confirmed that they accounted for 18% of the </w:t>
            </w:r>
            <w:r w:rsidR="00BE5483">
              <w:rPr>
                <w:lang w:val="en-US"/>
              </w:rPr>
              <w:t>eligible households</w:t>
            </w:r>
            <w:r w:rsidR="0049118B">
              <w:rPr>
                <w:lang w:val="en-US"/>
              </w:rPr>
              <w:t xml:space="preserve"> giving them two members</w:t>
            </w:r>
            <w:r w:rsidR="00DF7C79">
              <w:rPr>
                <w:lang w:val="en-US"/>
              </w:rPr>
              <w:t>.</w:t>
            </w:r>
            <w:r w:rsidR="007A371C">
              <w:rPr>
                <w:lang w:val="en-US"/>
              </w:rPr>
              <w:t xml:space="preserve"> </w:t>
            </w:r>
            <w:r w:rsidR="00DF7C79">
              <w:rPr>
                <w:lang w:val="en-US"/>
              </w:rPr>
              <w:t xml:space="preserve"> It was explained that residents could seek representation through the sub</w:t>
            </w:r>
            <w:r w:rsidR="00BE5483">
              <w:rPr>
                <w:lang w:val="en-US"/>
              </w:rPr>
              <w:t>-</w:t>
            </w:r>
            <w:r w:rsidR="00DF7C79">
              <w:rPr>
                <w:lang w:val="en-US"/>
              </w:rPr>
              <w:t>groups on specific tenure issues</w:t>
            </w:r>
            <w:r w:rsidR="0049118B">
              <w:rPr>
                <w:lang w:val="en-US"/>
              </w:rPr>
              <w:t>, as it was not possible to deviate from the current Residents’ Charter and make an exception</w:t>
            </w:r>
            <w:r w:rsidR="00DF7C79">
              <w:rPr>
                <w:lang w:val="en-US"/>
              </w:rPr>
              <w:t xml:space="preserve">. </w:t>
            </w:r>
            <w:r w:rsidR="00BE5483">
              <w:rPr>
                <w:lang w:val="en-US"/>
              </w:rPr>
              <w:t xml:space="preserve"> </w:t>
            </w:r>
          </w:p>
          <w:p w14:paraId="39AF1332" w14:textId="77777777" w:rsidR="0049118B" w:rsidRDefault="0049118B" w:rsidP="002F316A">
            <w:pPr>
              <w:rPr>
                <w:lang w:val="en-US"/>
              </w:rPr>
            </w:pPr>
          </w:p>
          <w:p w14:paraId="66CEF887" w14:textId="2918DBA5" w:rsidR="005E4CF6" w:rsidRDefault="00DF7C79" w:rsidP="002F316A">
            <w:pPr>
              <w:rPr>
                <w:lang w:val="en-US"/>
              </w:rPr>
            </w:pPr>
            <w:r>
              <w:rPr>
                <w:lang w:val="en-US"/>
              </w:rPr>
              <w:t>The role of th</w:t>
            </w:r>
            <w:r w:rsidR="002B42AD">
              <w:rPr>
                <w:lang w:val="en-US"/>
              </w:rPr>
              <w:t>e</w:t>
            </w:r>
            <w:r>
              <w:rPr>
                <w:lang w:val="en-US"/>
              </w:rPr>
              <w:t xml:space="preserve"> Group was to reach some consensus by listening and seeking information not to impose decisions</w:t>
            </w:r>
            <w:r w:rsidR="00BE5483">
              <w:rPr>
                <w:lang w:val="en-US"/>
              </w:rPr>
              <w:t>, and all views would be reported back</w:t>
            </w:r>
            <w:r>
              <w:rPr>
                <w:lang w:val="en-US"/>
              </w:rPr>
              <w:t>.</w:t>
            </w:r>
          </w:p>
          <w:p w14:paraId="0800FD11" w14:textId="77777777" w:rsidR="00BE5483" w:rsidRPr="005E4CF6" w:rsidRDefault="00BE5483" w:rsidP="002F316A">
            <w:pPr>
              <w:rPr>
                <w:lang w:val="en-US"/>
              </w:rPr>
            </w:pPr>
          </w:p>
          <w:p w14:paraId="24138DEC" w14:textId="67A0038D" w:rsidR="00465A84" w:rsidRDefault="00DF7C79" w:rsidP="002F316A">
            <w:pPr>
              <w:rPr>
                <w:lang w:val="en-US"/>
              </w:rPr>
            </w:pPr>
            <w:r w:rsidRPr="00DF7C79">
              <w:rPr>
                <w:lang w:val="en-US"/>
              </w:rPr>
              <w:t>As</w:t>
            </w:r>
            <w:r>
              <w:rPr>
                <w:lang w:val="en-US"/>
              </w:rPr>
              <w:t xml:space="preserve"> membership </w:t>
            </w:r>
            <w:r w:rsidR="00BE5483">
              <w:rPr>
                <w:lang w:val="en-US"/>
              </w:rPr>
              <w:t>of the Group is set out in the Residents’ C</w:t>
            </w:r>
            <w:r>
              <w:rPr>
                <w:lang w:val="en-US"/>
              </w:rPr>
              <w:t>harter</w:t>
            </w:r>
            <w:r w:rsidR="00BE5483">
              <w:rPr>
                <w:lang w:val="en-US"/>
              </w:rPr>
              <w:t>,</w:t>
            </w:r>
            <w:r>
              <w:rPr>
                <w:lang w:val="en-US"/>
              </w:rPr>
              <w:t xml:space="preserve"> this </w:t>
            </w:r>
            <w:r w:rsidR="0049118B">
              <w:rPr>
                <w:lang w:val="en-US"/>
              </w:rPr>
              <w:t>w</w:t>
            </w:r>
            <w:r w:rsidR="00BE5483">
              <w:rPr>
                <w:lang w:val="en-US"/>
              </w:rPr>
              <w:t xml:space="preserve">ould be included within the Charter review to be added to the Group’s </w:t>
            </w:r>
            <w:r w:rsidR="00AC266A">
              <w:rPr>
                <w:lang w:val="en-US"/>
              </w:rPr>
              <w:t>work plan</w:t>
            </w:r>
            <w:r>
              <w:rPr>
                <w:lang w:val="en-US"/>
              </w:rPr>
              <w:t xml:space="preserve">. </w:t>
            </w:r>
            <w:r w:rsidR="00BE5483">
              <w:rPr>
                <w:lang w:val="en-US"/>
              </w:rPr>
              <w:t xml:space="preserve"> </w:t>
            </w:r>
            <w:r w:rsidR="00B429D4">
              <w:rPr>
                <w:lang w:val="en-US"/>
              </w:rPr>
              <w:t>A</w:t>
            </w:r>
            <w:r w:rsidR="00EC1384" w:rsidRPr="00DF7C79">
              <w:rPr>
                <w:lang w:val="en-US"/>
              </w:rPr>
              <w:t xml:space="preserve">ny major changes to the </w:t>
            </w:r>
            <w:r w:rsidR="00BE5483">
              <w:rPr>
                <w:lang w:val="en-US"/>
              </w:rPr>
              <w:t>R</w:t>
            </w:r>
            <w:r w:rsidR="00EC1384" w:rsidRPr="00DF7C79">
              <w:rPr>
                <w:lang w:val="en-US"/>
              </w:rPr>
              <w:t>esidents</w:t>
            </w:r>
            <w:r w:rsidR="00BE5483">
              <w:rPr>
                <w:lang w:val="en-US"/>
              </w:rPr>
              <w:t>’</w:t>
            </w:r>
            <w:r w:rsidR="00EC1384" w:rsidRPr="00DF7C79">
              <w:rPr>
                <w:lang w:val="en-US"/>
              </w:rPr>
              <w:t xml:space="preserve"> </w:t>
            </w:r>
            <w:r w:rsidR="00BE5483">
              <w:rPr>
                <w:lang w:val="en-US"/>
              </w:rPr>
              <w:t>C</w:t>
            </w:r>
            <w:r w:rsidR="00EC1384" w:rsidRPr="00DF7C79">
              <w:rPr>
                <w:lang w:val="en-US"/>
              </w:rPr>
              <w:t>harter w</w:t>
            </w:r>
            <w:r w:rsidR="002768BD">
              <w:rPr>
                <w:lang w:val="en-US"/>
              </w:rPr>
              <w:t>ould</w:t>
            </w:r>
            <w:r w:rsidR="00EC1384" w:rsidRPr="00DF7C79">
              <w:rPr>
                <w:lang w:val="en-US"/>
              </w:rPr>
              <w:t xml:space="preserve"> </w:t>
            </w:r>
            <w:r>
              <w:rPr>
                <w:lang w:val="en-US"/>
              </w:rPr>
              <w:t>involve wider consultation with</w:t>
            </w:r>
            <w:r w:rsidR="00EC1384" w:rsidRPr="00DF7C79">
              <w:rPr>
                <w:lang w:val="en-US"/>
              </w:rPr>
              <w:t xml:space="preserve"> all residents and the council</w:t>
            </w:r>
            <w:r w:rsidR="00BE5483">
              <w:rPr>
                <w:lang w:val="en-US"/>
              </w:rPr>
              <w:t>, with t</w:t>
            </w:r>
            <w:r>
              <w:rPr>
                <w:lang w:val="en-US"/>
              </w:rPr>
              <w:t>he aim be</w:t>
            </w:r>
            <w:r w:rsidR="00BE5483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to</w:t>
            </w:r>
            <w:r w:rsidR="00EC1384" w:rsidRPr="00DF7C79">
              <w:rPr>
                <w:lang w:val="en-US"/>
              </w:rPr>
              <w:t xml:space="preserve"> add to</w:t>
            </w:r>
            <w:r>
              <w:rPr>
                <w:lang w:val="en-US"/>
              </w:rPr>
              <w:t xml:space="preserve"> </w:t>
            </w:r>
            <w:r w:rsidR="00BE5483">
              <w:rPr>
                <w:lang w:val="en-US"/>
              </w:rPr>
              <w:t xml:space="preserve">the existing rights for </w:t>
            </w:r>
            <w:r>
              <w:rPr>
                <w:lang w:val="en-US"/>
              </w:rPr>
              <w:t>residents</w:t>
            </w:r>
            <w:r w:rsidR="00BE5483">
              <w:rPr>
                <w:lang w:val="en-US"/>
              </w:rPr>
              <w:t xml:space="preserve">, </w:t>
            </w:r>
            <w:r>
              <w:rPr>
                <w:lang w:val="en-US"/>
              </w:rPr>
              <w:t>not take them away</w:t>
            </w:r>
            <w:r w:rsidR="00EC1384" w:rsidRPr="00DF7C79">
              <w:rPr>
                <w:lang w:val="en-US"/>
              </w:rPr>
              <w:t xml:space="preserve">. </w:t>
            </w:r>
            <w:r w:rsidR="00BE5483">
              <w:rPr>
                <w:lang w:val="en-US"/>
              </w:rPr>
              <w:t xml:space="preserve"> </w:t>
            </w:r>
            <w:r w:rsidR="0083576E">
              <w:rPr>
                <w:lang w:val="en-US"/>
              </w:rPr>
              <w:t xml:space="preserve">The </w:t>
            </w:r>
            <w:r w:rsidR="00BE5483">
              <w:rPr>
                <w:lang w:val="en-US"/>
              </w:rPr>
              <w:t>G</w:t>
            </w:r>
            <w:r w:rsidR="0083576E">
              <w:rPr>
                <w:lang w:val="en-US"/>
              </w:rPr>
              <w:t>roup will look at the charter in the coming months an</w:t>
            </w:r>
            <w:r w:rsidR="00B429D4">
              <w:rPr>
                <w:lang w:val="en-US"/>
              </w:rPr>
              <w:t>d</w:t>
            </w:r>
            <w:r w:rsidR="0083576E">
              <w:rPr>
                <w:lang w:val="en-US"/>
              </w:rPr>
              <w:t xml:space="preserve"> make any suggestions for changes as part of t</w:t>
            </w:r>
            <w:r w:rsidR="00BE5483">
              <w:rPr>
                <w:lang w:val="en-US"/>
              </w:rPr>
              <w:t>he</w:t>
            </w:r>
            <w:r w:rsidR="00B429D4">
              <w:rPr>
                <w:lang w:val="en-US"/>
              </w:rPr>
              <w:t xml:space="preserve"> review</w:t>
            </w:r>
            <w:r w:rsidR="0083576E">
              <w:rPr>
                <w:lang w:val="en-US"/>
              </w:rPr>
              <w:t>.</w:t>
            </w:r>
          </w:p>
          <w:p w14:paraId="1D385D2B" w14:textId="77777777" w:rsidR="00604BD4" w:rsidRPr="00D37075" w:rsidRDefault="00604BD4" w:rsidP="00465A84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65B0A93" w14:textId="35A3C148" w:rsidR="004C10EB" w:rsidRDefault="00BF45D6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JJ</w:t>
            </w:r>
          </w:p>
          <w:p w14:paraId="663ABEBF" w14:textId="76B48C2F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772EF5F" w14:textId="5F55D292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A7C1AAE" w14:textId="061877C8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3B7DCCA" w14:textId="6F9E26DE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1460BA9" w14:textId="173A135C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A057668" w14:textId="2E9C4049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B5AF574" w14:textId="2B87412D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EDC339C" w14:textId="60B4E6D3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C96CA06" w14:textId="6FD1459B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A684E35" w14:textId="1E8D2DAF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91E51AA" w14:textId="0B2FBE5A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1A64322" w14:textId="226A5149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3BD2081" w14:textId="6994DD89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F03C776" w14:textId="1F07A28E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2F3ED44" w14:textId="62E20EB6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55B4120" w14:textId="68DE2D68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E80E53F" w14:textId="21E75C09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3C276F2" w14:textId="165A0C2A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7917077" w14:textId="41944A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0F98AC6" w14:textId="304DBC13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134FF58" w14:textId="59348FA9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078252E" w14:textId="2C3726EF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ADD74C4" w14:textId="7CD56A2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2564A0A" w14:textId="63631C73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C47582B" w14:textId="080E5526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8E53918" w14:textId="7CCC2096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E0B16A6" w14:textId="4A70B765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1387668" w14:textId="4E235004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BC19A4C" w14:textId="0D491E38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918FE32" w14:textId="5EDC9250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1881D78" w14:textId="77777777" w:rsidR="00AF618C" w:rsidRDefault="00AF618C" w:rsidP="00BA453F">
            <w:pPr>
              <w:jc w:val="center"/>
              <w:rPr>
                <w:b/>
                <w:bCs/>
                <w:lang w:val="en-US"/>
              </w:rPr>
            </w:pPr>
          </w:p>
          <w:p w14:paraId="6DDF5763" w14:textId="77777777" w:rsidR="00AF618C" w:rsidRDefault="00AF618C" w:rsidP="00BA453F">
            <w:pPr>
              <w:jc w:val="center"/>
              <w:rPr>
                <w:b/>
                <w:bCs/>
                <w:lang w:val="en-US"/>
              </w:rPr>
            </w:pPr>
          </w:p>
          <w:p w14:paraId="2C286627" w14:textId="77777777" w:rsidR="00AF618C" w:rsidRDefault="00AF618C" w:rsidP="00BA453F">
            <w:pPr>
              <w:jc w:val="center"/>
              <w:rPr>
                <w:b/>
                <w:bCs/>
                <w:lang w:val="en-US"/>
              </w:rPr>
            </w:pPr>
          </w:p>
          <w:p w14:paraId="503F39FD" w14:textId="24A076F4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B003287" w14:textId="119F2E40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2BE127C" w14:textId="70D7F29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7827900" w14:textId="5368CF70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6EADEBD" w14:textId="2B6FFDCF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268BF80" w14:textId="0787480D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BE3D731" w14:textId="1EC353AD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66DD928" w14:textId="7F30AE0B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991C606" w14:textId="3866888E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0918827" w14:textId="7A210E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134E450" w14:textId="4527BF48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0E20E6A" w14:textId="1B4FC982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EF24143" w14:textId="0EBE9AA8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B536B14" w14:textId="5A3FCD02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CA8B166" w14:textId="4EAA7091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3C5D70D" w14:textId="77777777" w:rsidR="00B429D4" w:rsidRDefault="00B429D4" w:rsidP="00BA453F">
            <w:pPr>
              <w:jc w:val="center"/>
              <w:rPr>
                <w:b/>
                <w:bCs/>
                <w:lang w:val="en-US"/>
              </w:rPr>
            </w:pPr>
          </w:p>
          <w:p w14:paraId="4D3F1462" w14:textId="77777777" w:rsidR="0049118B" w:rsidRDefault="0049118B" w:rsidP="00BA453F">
            <w:pPr>
              <w:jc w:val="center"/>
              <w:rPr>
                <w:b/>
                <w:bCs/>
                <w:lang w:val="en-US"/>
              </w:rPr>
            </w:pPr>
          </w:p>
          <w:p w14:paraId="07FDD7A2" w14:textId="77777777" w:rsidR="0049118B" w:rsidRDefault="0049118B" w:rsidP="00BA453F">
            <w:pPr>
              <w:jc w:val="center"/>
              <w:rPr>
                <w:b/>
                <w:bCs/>
                <w:lang w:val="en-US"/>
              </w:rPr>
            </w:pPr>
          </w:p>
          <w:p w14:paraId="1B15D376" w14:textId="77777777" w:rsidR="00B429D4" w:rsidRDefault="00B429D4" w:rsidP="00BA453F">
            <w:pPr>
              <w:jc w:val="center"/>
              <w:rPr>
                <w:b/>
                <w:bCs/>
                <w:lang w:val="en-US"/>
              </w:rPr>
            </w:pPr>
          </w:p>
          <w:p w14:paraId="46C43931" w14:textId="77777777" w:rsidR="00B429D4" w:rsidRDefault="00B429D4" w:rsidP="00BA453F">
            <w:pPr>
              <w:jc w:val="center"/>
              <w:rPr>
                <w:b/>
                <w:bCs/>
                <w:lang w:val="en-US"/>
              </w:rPr>
            </w:pPr>
          </w:p>
          <w:p w14:paraId="7BAD54B2" w14:textId="6A33D5EA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RW</w:t>
            </w:r>
          </w:p>
          <w:p w14:paraId="572E21F4" w14:textId="2221093A" w:rsidR="0095610D" w:rsidRDefault="0095610D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10EB" w14:paraId="37A9DB0E" w14:textId="77777777" w:rsidTr="00BA453F">
        <w:trPr>
          <w:trHeight w:val="454"/>
        </w:trPr>
        <w:tc>
          <w:tcPr>
            <w:tcW w:w="718" w:type="dxa"/>
            <w:vAlign w:val="center"/>
          </w:tcPr>
          <w:p w14:paraId="74BC7053" w14:textId="5BC3CD33" w:rsidR="004C10EB" w:rsidRDefault="004C10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4.0</w:t>
            </w:r>
          </w:p>
        </w:tc>
        <w:tc>
          <w:tcPr>
            <w:tcW w:w="8604" w:type="dxa"/>
            <w:vAlign w:val="center"/>
          </w:tcPr>
          <w:p w14:paraId="7C2E0E98" w14:textId="3DE75CF5" w:rsidR="0083576E" w:rsidRDefault="00E245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Forward Plan </w:t>
            </w:r>
            <w:r w:rsidR="0095610D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DF2D389" w14:textId="77777777" w:rsidR="004C10EB" w:rsidRDefault="004C10EB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10EB" w14:paraId="1E39833D" w14:textId="77777777" w:rsidTr="00BA453F">
        <w:tc>
          <w:tcPr>
            <w:tcW w:w="718" w:type="dxa"/>
          </w:tcPr>
          <w:p w14:paraId="0A4568FA" w14:textId="77777777" w:rsidR="004C10EB" w:rsidRPr="006D6FC3" w:rsidRDefault="00E2450C" w:rsidP="002F316A">
            <w:pPr>
              <w:rPr>
                <w:lang w:val="en-US"/>
              </w:rPr>
            </w:pPr>
            <w:r w:rsidRPr="006D6FC3">
              <w:rPr>
                <w:lang w:val="en-US"/>
              </w:rPr>
              <w:t>4.1</w:t>
            </w:r>
          </w:p>
          <w:p w14:paraId="23D8FDD6" w14:textId="77777777" w:rsidR="00D8401E" w:rsidRPr="006D6FC3" w:rsidRDefault="00D8401E" w:rsidP="002F316A">
            <w:pPr>
              <w:rPr>
                <w:lang w:val="en-US"/>
              </w:rPr>
            </w:pPr>
          </w:p>
          <w:p w14:paraId="568ECB5D" w14:textId="77777777" w:rsidR="00D8401E" w:rsidRDefault="00D8401E" w:rsidP="002F316A">
            <w:pPr>
              <w:rPr>
                <w:lang w:val="en-US"/>
              </w:rPr>
            </w:pPr>
          </w:p>
          <w:p w14:paraId="4290373D" w14:textId="77777777" w:rsidR="00AF618C" w:rsidRPr="006D6FC3" w:rsidRDefault="00AF618C" w:rsidP="002F316A">
            <w:pPr>
              <w:rPr>
                <w:lang w:val="en-US"/>
              </w:rPr>
            </w:pPr>
          </w:p>
          <w:p w14:paraId="3F1C99B5" w14:textId="574A8C31" w:rsidR="00D8401E" w:rsidRDefault="00D8401E" w:rsidP="002F316A">
            <w:pPr>
              <w:rPr>
                <w:lang w:val="en-US"/>
              </w:rPr>
            </w:pPr>
          </w:p>
          <w:p w14:paraId="3A304192" w14:textId="5BEABC66" w:rsidR="009F4F85" w:rsidRPr="006D6FC3" w:rsidRDefault="00A333BD" w:rsidP="002F316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4.2</w:t>
            </w:r>
          </w:p>
          <w:p w14:paraId="2508168C" w14:textId="77777777" w:rsidR="00420FC0" w:rsidRDefault="00420FC0" w:rsidP="002F316A">
            <w:pPr>
              <w:rPr>
                <w:lang w:val="en-US"/>
              </w:rPr>
            </w:pPr>
          </w:p>
          <w:p w14:paraId="0B51EEB4" w14:textId="77777777" w:rsidR="00A9450B" w:rsidRDefault="00A9450B" w:rsidP="002F316A">
            <w:pPr>
              <w:rPr>
                <w:lang w:val="en-US"/>
              </w:rPr>
            </w:pPr>
          </w:p>
          <w:p w14:paraId="685054F4" w14:textId="43E9C1AC" w:rsidR="00A9450B" w:rsidRPr="006D6FC3" w:rsidRDefault="00A9450B" w:rsidP="002F316A">
            <w:pPr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  <w:tc>
          <w:tcPr>
            <w:tcW w:w="8604" w:type="dxa"/>
          </w:tcPr>
          <w:p w14:paraId="03984AD5" w14:textId="6F621BB6" w:rsidR="00556277" w:rsidRDefault="00556277" w:rsidP="003040A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An u</w:t>
            </w:r>
            <w:r w:rsidR="00527F8D">
              <w:rPr>
                <w:lang w:val="en-US"/>
              </w:rPr>
              <w:t>pdate</w:t>
            </w:r>
            <w:r>
              <w:rPr>
                <w:lang w:val="en-US"/>
              </w:rPr>
              <w:t xml:space="preserve"> report</w:t>
            </w:r>
            <w:r w:rsidR="00527F8D">
              <w:rPr>
                <w:lang w:val="en-US"/>
              </w:rPr>
              <w:t xml:space="preserve"> </w:t>
            </w:r>
            <w:r w:rsidR="003353E9">
              <w:rPr>
                <w:lang w:val="en-US"/>
              </w:rPr>
              <w:t>on</w:t>
            </w:r>
            <w:r>
              <w:rPr>
                <w:lang w:val="en-US"/>
              </w:rPr>
              <w:t xml:space="preserve"> recent</w:t>
            </w:r>
            <w:r w:rsidR="003353E9">
              <w:rPr>
                <w:lang w:val="en-US"/>
              </w:rPr>
              <w:t xml:space="preserve"> consultation</w:t>
            </w:r>
            <w:r w:rsidR="00E2450C" w:rsidRPr="00E2450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activity </w:t>
            </w:r>
            <w:r w:rsidR="00E2450C" w:rsidRPr="00E2450C">
              <w:rPr>
                <w:lang w:val="en-US"/>
              </w:rPr>
              <w:t>w</w:t>
            </w:r>
            <w:r>
              <w:rPr>
                <w:lang w:val="en-US"/>
              </w:rPr>
              <w:t>as</w:t>
            </w:r>
            <w:r w:rsidR="00E2450C" w:rsidRPr="00E2450C">
              <w:rPr>
                <w:lang w:val="en-US"/>
              </w:rPr>
              <w:t xml:space="preserve"> circulated</w:t>
            </w:r>
            <w:r w:rsidR="00E2450C">
              <w:rPr>
                <w:lang w:val="en-US"/>
              </w:rPr>
              <w:t>.</w:t>
            </w:r>
            <w:r w:rsidR="00D8401E">
              <w:rPr>
                <w:lang w:val="en-US"/>
              </w:rPr>
              <w:t xml:space="preserve"> </w:t>
            </w:r>
            <w:r w:rsidR="00BE548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 w:rsidR="00D8401E">
              <w:rPr>
                <w:lang w:val="en-US"/>
              </w:rPr>
              <w:t xml:space="preserve"> included</w:t>
            </w:r>
            <w:r>
              <w:rPr>
                <w:lang w:val="en-US"/>
              </w:rPr>
              <w:t>:</w:t>
            </w:r>
          </w:p>
          <w:p w14:paraId="0835C2EC" w14:textId="6FE6059C" w:rsidR="00556277" w:rsidRDefault="00556277" w:rsidP="00155985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lang w:val="en-US"/>
              </w:rPr>
            </w:pPr>
            <w:r w:rsidRPr="00556277">
              <w:rPr>
                <w:lang w:val="en-US"/>
              </w:rPr>
              <w:t>Information</w:t>
            </w:r>
            <w:r>
              <w:rPr>
                <w:lang w:val="en-US"/>
              </w:rPr>
              <w:t xml:space="preserve"> on </w:t>
            </w:r>
            <w:r w:rsidR="00D8401E" w:rsidRPr="00556277">
              <w:rPr>
                <w:lang w:val="en-US"/>
              </w:rPr>
              <w:t xml:space="preserve">the Initial door knock carried out by Source </w:t>
            </w:r>
            <w:r w:rsidR="00BE5483">
              <w:rPr>
                <w:lang w:val="en-US"/>
              </w:rPr>
              <w:t>P</w:t>
            </w:r>
            <w:r w:rsidR="00D8401E" w:rsidRPr="00556277">
              <w:rPr>
                <w:lang w:val="en-US"/>
              </w:rPr>
              <w:t>artnership</w:t>
            </w:r>
          </w:p>
          <w:p w14:paraId="1DC26627" w14:textId="77777777" w:rsidR="00556277" w:rsidRDefault="00EB2373" w:rsidP="00155985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lang w:val="en-US"/>
              </w:rPr>
            </w:pPr>
            <w:r w:rsidRPr="00556277">
              <w:rPr>
                <w:lang w:val="en-US"/>
              </w:rPr>
              <w:t>Resident feedback from</w:t>
            </w:r>
            <w:r w:rsidR="00D8401E" w:rsidRPr="00556277">
              <w:rPr>
                <w:lang w:val="en-US"/>
              </w:rPr>
              <w:t xml:space="preserve"> the first workshop </w:t>
            </w:r>
          </w:p>
          <w:p w14:paraId="5D91CD5A" w14:textId="77777777" w:rsidR="00556277" w:rsidRDefault="00556277" w:rsidP="00155985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lang w:val="en-US"/>
              </w:rPr>
            </w:pPr>
            <w:r>
              <w:rPr>
                <w:lang w:val="en-US"/>
              </w:rPr>
              <w:t xml:space="preserve">Proposals for format of </w:t>
            </w:r>
            <w:r w:rsidR="009F4F85" w:rsidRPr="00556277">
              <w:rPr>
                <w:lang w:val="en-US"/>
              </w:rPr>
              <w:t>upcoming consultations</w:t>
            </w:r>
          </w:p>
          <w:p w14:paraId="639E14C8" w14:textId="77777777" w:rsidR="00AF618C" w:rsidRDefault="00AF618C" w:rsidP="00BA453F">
            <w:pPr>
              <w:pStyle w:val="ListParagraph"/>
              <w:ind w:left="314"/>
              <w:rPr>
                <w:lang w:val="en-US"/>
              </w:rPr>
            </w:pPr>
          </w:p>
          <w:p w14:paraId="7EDA1CD9" w14:textId="4221BBE3" w:rsidR="00A333BD" w:rsidRDefault="00A333BD" w:rsidP="00A333B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It was noted by the </w:t>
            </w:r>
            <w:r w:rsidR="00BE5483">
              <w:rPr>
                <w:lang w:val="en-US"/>
              </w:rPr>
              <w:t>G</w:t>
            </w:r>
            <w:r>
              <w:rPr>
                <w:lang w:val="en-US"/>
              </w:rPr>
              <w:t>roup that residents were suffering from consultation fatigue</w:t>
            </w:r>
            <w:r w:rsidR="00BE5483">
              <w:rPr>
                <w:lang w:val="en-US"/>
              </w:rPr>
              <w:t>, who</w:t>
            </w:r>
            <w:r>
              <w:rPr>
                <w:lang w:val="en-US"/>
              </w:rPr>
              <w:t xml:space="preserve"> wanted to see some tangible suggestions that would lead to activity</w:t>
            </w:r>
            <w:r w:rsidR="00B429D4">
              <w:rPr>
                <w:lang w:val="en-US"/>
              </w:rPr>
              <w:t>.</w:t>
            </w:r>
          </w:p>
          <w:p w14:paraId="6369064A" w14:textId="4F232C6F" w:rsidR="00A9450B" w:rsidRDefault="00A9450B" w:rsidP="00A333BD">
            <w:pPr>
              <w:rPr>
                <w:lang w:val="en-US"/>
              </w:rPr>
            </w:pPr>
          </w:p>
          <w:p w14:paraId="177E6F8D" w14:textId="2331DCD1" w:rsidR="00A9450B" w:rsidRPr="00A9450B" w:rsidRDefault="00A9450B" w:rsidP="00A9450B">
            <w:pPr>
              <w:rPr>
                <w:lang w:val="en-US"/>
              </w:rPr>
            </w:pPr>
            <w:r>
              <w:rPr>
                <w:lang w:val="en-US"/>
              </w:rPr>
              <w:t>Rob highlighted the suggestions made by residents for a ‘</w:t>
            </w:r>
            <w:r w:rsidRPr="00A9450B">
              <w:rPr>
                <w:lang w:val="en-US"/>
              </w:rPr>
              <w:t>Residents’ Brief</w:t>
            </w:r>
            <w:r>
              <w:rPr>
                <w:lang w:val="en-US"/>
              </w:rPr>
              <w:t>’</w:t>
            </w:r>
            <w:r w:rsidRPr="00A9450B">
              <w:rPr>
                <w:lang w:val="en-US"/>
              </w:rPr>
              <w:t xml:space="preserve"> for any plans</w:t>
            </w:r>
            <w:r w:rsidR="00BE5483">
              <w:rPr>
                <w:lang w:val="en-US"/>
              </w:rPr>
              <w:t>:</w:t>
            </w:r>
          </w:p>
          <w:p w14:paraId="56DF7B12" w14:textId="77777777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>Good housing to a good standard</w:t>
            </w:r>
          </w:p>
          <w:p w14:paraId="49B9013A" w14:textId="4AF1003D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 xml:space="preserve">Future proof plans (opportunity for split households/focus on </w:t>
            </w:r>
            <w:r w:rsidR="00BE5483">
              <w:rPr>
                <w:lang w:val="en-US"/>
              </w:rPr>
              <w:t xml:space="preserve">the </w:t>
            </w:r>
            <w:r w:rsidRPr="00A9450B">
              <w:rPr>
                <w:lang w:val="en-US"/>
              </w:rPr>
              <w:t>young)</w:t>
            </w:r>
          </w:p>
          <w:p w14:paraId="02F44046" w14:textId="4EEDC57A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>Mixed use buildings (opportunities for key workers and temporary tenants)</w:t>
            </w:r>
          </w:p>
          <w:p w14:paraId="4D4D71AD" w14:textId="77777777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>Mixed types: houses as well as flats</w:t>
            </w:r>
          </w:p>
          <w:p w14:paraId="2C6EDF8A" w14:textId="77777777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>Surveyors report on condition to look at what should be kept/what should go</w:t>
            </w:r>
          </w:p>
          <w:p w14:paraId="79A1B9F6" w14:textId="77777777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>Clear and reasonable timescale</w:t>
            </w:r>
          </w:p>
          <w:p w14:paraId="3563C0F2" w14:textId="1AA2F47C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 xml:space="preserve">A better offer for those </w:t>
            </w:r>
            <w:r w:rsidR="00BE5483">
              <w:rPr>
                <w:lang w:val="en-US"/>
              </w:rPr>
              <w:t>who</w:t>
            </w:r>
            <w:r w:rsidRPr="00A9450B">
              <w:rPr>
                <w:lang w:val="en-US"/>
              </w:rPr>
              <w:t xml:space="preserve"> have to move</w:t>
            </w:r>
          </w:p>
          <w:p w14:paraId="4A9B850F" w14:textId="77777777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 w:rsidRPr="00A9450B">
              <w:rPr>
                <w:lang w:val="en-US"/>
              </w:rPr>
              <w:t xml:space="preserve">Must </w:t>
            </w:r>
            <w:r>
              <w:rPr>
                <w:lang w:val="en-US"/>
              </w:rPr>
              <w:t>improve</w:t>
            </w:r>
            <w:r w:rsidRPr="00A9450B">
              <w:rPr>
                <w:lang w:val="en-US"/>
              </w:rPr>
              <w:t xml:space="preserve"> community facilities, school, shop and pub</w:t>
            </w:r>
          </w:p>
          <w:p w14:paraId="136C7937" w14:textId="3816038E" w:rsidR="00A9450B" w:rsidRDefault="00A9450B" w:rsidP="00A9450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A9450B">
              <w:rPr>
                <w:lang w:val="en-US"/>
              </w:rPr>
              <w:t>ust be secure and improve green spaces</w:t>
            </w:r>
          </w:p>
          <w:p w14:paraId="6CD80974" w14:textId="4FC62083" w:rsidR="00A333BD" w:rsidRPr="00A333BD" w:rsidRDefault="00A333BD" w:rsidP="00A333B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61CE5F2" w14:textId="77777777" w:rsidR="004C10EB" w:rsidRDefault="004C10EB" w:rsidP="00BA453F">
            <w:pPr>
              <w:jc w:val="center"/>
              <w:rPr>
                <w:b/>
                <w:bCs/>
                <w:lang w:val="en-US"/>
              </w:rPr>
            </w:pPr>
          </w:p>
          <w:p w14:paraId="36C1C93D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A41A015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D2A95E6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42F84F1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AF325C2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8723FA6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E3193C0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0C8B21E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833B8F9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6AD6786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2FB7341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00993C1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D8E5908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2441B60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DB47E55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63287FA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DCE78A7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6EF87CD" w14:textId="04F76F25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4425E" w14:paraId="4B042899" w14:textId="77777777" w:rsidTr="00BA453F">
        <w:trPr>
          <w:trHeight w:val="454"/>
        </w:trPr>
        <w:tc>
          <w:tcPr>
            <w:tcW w:w="718" w:type="dxa"/>
            <w:vAlign w:val="center"/>
          </w:tcPr>
          <w:p w14:paraId="1F6C84BE" w14:textId="77777777" w:rsidR="0044425E" w:rsidRPr="0044425E" w:rsidRDefault="0044425E">
            <w:pPr>
              <w:rPr>
                <w:b/>
                <w:bCs/>
                <w:lang w:val="en-US"/>
              </w:rPr>
            </w:pPr>
            <w:r w:rsidRPr="0044425E">
              <w:rPr>
                <w:b/>
                <w:bCs/>
                <w:lang w:val="en-US"/>
              </w:rPr>
              <w:lastRenderedPageBreak/>
              <w:t>5.0</w:t>
            </w:r>
          </w:p>
        </w:tc>
        <w:tc>
          <w:tcPr>
            <w:tcW w:w="8604" w:type="dxa"/>
            <w:vAlign w:val="center"/>
          </w:tcPr>
          <w:p w14:paraId="212D2EBD" w14:textId="788A0818" w:rsidR="00556277" w:rsidRPr="0044425E" w:rsidRDefault="0044425E">
            <w:pPr>
              <w:rPr>
                <w:b/>
                <w:bCs/>
                <w:lang w:val="en-US"/>
              </w:rPr>
            </w:pPr>
            <w:r w:rsidRPr="0044425E">
              <w:rPr>
                <w:b/>
                <w:bCs/>
                <w:lang w:val="en-US"/>
              </w:rPr>
              <w:t>F</w:t>
            </w:r>
            <w:r w:rsidR="00A333BD">
              <w:rPr>
                <w:b/>
                <w:bCs/>
                <w:lang w:val="en-US"/>
              </w:rPr>
              <w:t xml:space="preserve">uture </w:t>
            </w:r>
            <w:r w:rsidRPr="0044425E">
              <w:rPr>
                <w:b/>
                <w:bCs/>
                <w:lang w:val="en-US"/>
              </w:rPr>
              <w:t>workshop</w:t>
            </w:r>
            <w:r w:rsidR="00A333BD">
              <w:rPr>
                <w:b/>
                <w:bCs/>
                <w:lang w:val="en-US"/>
              </w:rPr>
              <w:t>s</w:t>
            </w:r>
          </w:p>
        </w:tc>
        <w:tc>
          <w:tcPr>
            <w:tcW w:w="992" w:type="dxa"/>
            <w:vAlign w:val="center"/>
          </w:tcPr>
          <w:p w14:paraId="5D66C799" w14:textId="77777777" w:rsidR="0044425E" w:rsidRDefault="0044425E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4425E" w14:paraId="60F7D2C5" w14:textId="77777777" w:rsidTr="00BA453F">
        <w:tc>
          <w:tcPr>
            <w:tcW w:w="718" w:type="dxa"/>
          </w:tcPr>
          <w:p w14:paraId="7996649F" w14:textId="77777777" w:rsidR="0044425E" w:rsidRDefault="003040AA" w:rsidP="002F316A">
            <w:pPr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  <w:p w14:paraId="199F2F4F" w14:textId="77777777" w:rsidR="00C54D4C" w:rsidRDefault="00C54D4C" w:rsidP="002F316A">
            <w:pPr>
              <w:rPr>
                <w:lang w:val="en-US"/>
              </w:rPr>
            </w:pPr>
          </w:p>
          <w:p w14:paraId="0AE6B3CF" w14:textId="77777777" w:rsidR="00C54D4C" w:rsidRDefault="00C54D4C" w:rsidP="002F316A">
            <w:pPr>
              <w:rPr>
                <w:lang w:val="en-US"/>
              </w:rPr>
            </w:pPr>
          </w:p>
          <w:p w14:paraId="6394192F" w14:textId="422C01FC" w:rsidR="00C54D4C" w:rsidRDefault="00C54D4C" w:rsidP="002F316A">
            <w:pPr>
              <w:rPr>
                <w:lang w:val="en-US"/>
              </w:rPr>
            </w:pPr>
          </w:p>
          <w:p w14:paraId="2D550B05" w14:textId="0490D5B6" w:rsidR="005B720E" w:rsidRDefault="005B720E" w:rsidP="002F316A">
            <w:pPr>
              <w:rPr>
                <w:lang w:val="en-US"/>
              </w:rPr>
            </w:pPr>
          </w:p>
          <w:p w14:paraId="439712B7" w14:textId="77777777" w:rsidR="00C54D4C" w:rsidRDefault="00C54D4C" w:rsidP="002F316A">
            <w:pPr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  <w:p w14:paraId="52E8A049" w14:textId="77777777" w:rsidR="00C54D4C" w:rsidRDefault="00C54D4C" w:rsidP="002F316A">
            <w:pPr>
              <w:rPr>
                <w:lang w:val="en-US"/>
              </w:rPr>
            </w:pPr>
          </w:p>
          <w:p w14:paraId="514C6D1D" w14:textId="77777777" w:rsidR="00C54D4C" w:rsidRDefault="00C54D4C" w:rsidP="002F316A">
            <w:pPr>
              <w:rPr>
                <w:lang w:val="en-US"/>
              </w:rPr>
            </w:pPr>
          </w:p>
          <w:p w14:paraId="7C02C959" w14:textId="77777777" w:rsidR="00C54D4C" w:rsidRDefault="00C54D4C" w:rsidP="002F316A">
            <w:pPr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  <w:p w14:paraId="718BA3D0" w14:textId="7A495760" w:rsidR="005B720E" w:rsidRDefault="005B720E" w:rsidP="002F316A">
            <w:pPr>
              <w:rPr>
                <w:lang w:val="en-US"/>
              </w:rPr>
            </w:pPr>
          </w:p>
          <w:p w14:paraId="6AAA039F" w14:textId="1759CD72" w:rsidR="00155985" w:rsidRDefault="00155985" w:rsidP="002F316A">
            <w:pPr>
              <w:rPr>
                <w:lang w:val="en-US"/>
              </w:rPr>
            </w:pPr>
          </w:p>
          <w:p w14:paraId="6B2B4A5B" w14:textId="77777777" w:rsidR="00155985" w:rsidRDefault="00155985" w:rsidP="002F316A">
            <w:pPr>
              <w:rPr>
                <w:lang w:val="en-US"/>
              </w:rPr>
            </w:pPr>
          </w:p>
          <w:p w14:paraId="46D22B22" w14:textId="77777777" w:rsidR="005B720E" w:rsidRDefault="005B720E" w:rsidP="002F316A">
            <w:pPr>
              <w:rPr>
                <w:lang w:val="en-US"/>
              </w:rPr>
            </w:pPr>
          </w:p>
          <w:p w14:paraId="55BFAB00" w14:textId="77777777" w:rsidR="00E56653" w:rsidRDefault="00E56653" w:rsidP="002F316A">
            <w:pPr>
              <w:rPr>
                <w:lang w:val="en-US"/>
              </w:rPr>
            </w:pPr>
            <w:r>
              <w:rPr>
                <w:lang w:val="en-US"/>
              </w:rPr>
              <w:t>5.4</w:t>
            </w:r>
          </w:p>
          <w:p w14:paraId="350FFE9C" w14:textId="77777777" w:rsidR="00010D13" w:rsidRDefault="00010D13" w:rsidP="002F316A">
            <w:pPr>
              <w:rPr>
                <w:lang w:val="en-US"/>
              </w:rPr>
            </w:pPr>
          </w:p>
          <w:p w14:paraId="41A777D2" w14:textId="3803C78C" w:rsidR="003A4F60" w:rsidRDefault="003A4F60" w:rsidP="002F316A">
            <w:pPr>
              <w:rPr>
                <w:lang w:val="en-US"/>
              </w:rPr>
            </w:pPr>
          </w:p>
          <w:p w14:paraId="040B08ED" w14:textId="76D06AE2" w:rsidR="00DE36F2" w:rsidRDefault="00DE36F2" w:rsidP="002F316A">
            <w:pPr>
              <w:rPr>
                <w:lang w:val="en-US"/>
              </w:rPr>
            </w:pPr>
          </w:p>
          <w:p w14:paraId="34A15A9C" w14:textId="2D1DEBEA" w:rsidR="00155985" w:rsidRDefault="00155985" w:rsidP="002F316A">
            <w:pPr>
              <w:rPr>
                <w:lang w:val="en-US"/>
              </w:rPr>
            </w:pPr>
          </w:p>
          <w:p w14:paraId="6FF0304B" w14:textId="4D959765" w:rsidR="00155985" w:rsidRDefault="00155985" w:rsidP="002F316A">
            <w:pPr>
              <w:rPr>
                <w:lang w:val="en-US"/>
              </w:rPr>
            </w:pPr>
          </w:p>
          <w:p w14:paraId="50AC8243" w14:textId="77777777" w:rsidR="00010D13" w:rsidRDefault="00010D13" w:rsidP="002F316A">
            <w:pPr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  <w:p w14:paraId="37C757D8" w14:textId="77777777" w:rsidR="00707CB8" w:rsidRDefault="00707CB8" w:rsidP="002F316A">
            <w:pPr>
              <w:rPr>
                <w:lang w:val="en-US"/>
              </w:rPr>
            </w:pPr>
          </w:p>
          <w:p w14:paraId="7581D122" w14:textId="6C79A79A" w:rsidR="00D1724B" w:rsidRDefault="00D1724B" w:rsidP="002F316A">
            <w:pPr>
              <w:rPr>
                <w:lang w:val="en-US"/>
              </w:rPr>
            </w:pPr>
          </w:p>
          <w:p w14:paraId="121FB09D" w14:textId="64C73FA4" w:rsidR="00155985" w:rsidRDefault="00155985" w:rsidP="002F316A">
            <w:pPr>
              <w:rPr>
                <w:lang w:val="en-US"/>
              </w:rPr>
            </w:pPr>
          </w:p>
          <w:p w14:paraId="4AE150CB" w14:textId="77777777" w:rsidR="00155985" w:rsidRDefault="00155985" w:rsidP="002F316A">
            <w:pPr>
              <w:rPr>
                <w:lang w:val="en-US"/>
              </w:rPr>
            </w:pPr>
          </w:p>
          <w:p w14:paraId="1040F320" w14:textId="77777777" w:rsidR="00707CB8" w:rsidRDefault="00707CB8" w:rsidP="002F316A">
            <w:pPr>
              <w:rPr>
                <w:lang w:val="en-US"/>
              </w:rPr>
            </w:pPr>
            <w:r>
              <w:rPr>
                <w:lang w:val="en-US"/>
              </w:rPr>
              <w:t>5.6</w:t>
            </w:r>
          </w:p>
          <w:p w14:paraId="26BBCA26" w14:textId="77777777" w:rsidR="00707CB8" w:rsidRDefault="00707CB8" w:rsidP="002F316A">
            <w:pPr>
              <w:rPr>
                <w:lang w:val="en-US"/>
              </w:rPr>
            </w:pPr>
          </w:p>
          <w:p w14:paraId="0D46DE23" w14:textId="77777777" w:rsidR="00707CB8" w:rsidRDefault="00707CB8" w:rsidP="002F316A">
            <w:pPr>
              <w:rPr>
                <w:lang w:val="en-US"/>
              </w:rPr>
            </w:pPr>
          </w:p>
          <w:p w14:paraId="72C49F62" w14:textId="6AD8394D" w:rsidR="00707CB8" w:rsidRDefault="008D5646" w:rsidP="002F316A">
            <w:pPr>
              <w:rPr>
                <w:lang w:val="en-US"/>
              </w:rPr>
            </w:pPr>
            <w:r>
              <w:rPr>
                <w:lang w:val="en-US"/>
              </w:rPr>
              <w:t>5.7</w:t>
            </w:r>
          </w:p>
          <w:p w14:paraId="7C23550E" w14:textId="6DECDE01" w:rsidR="00D37904" w:rsidRDefault="00D37904" w:rsidP="002F316A">
            <w:pPr>
              <w:rPr>
                <w:lang w:val="en-US"/>
              </w:rPr>
            </w:pPr>
          </w:p>
          <w:p w14:paraId="330DAB73" w14:textId="40E549E6" w:rsidR="00DE36F2" w:rsidRDefault="00DE36F2" w:rsidP="002F316A">
            <w:pPr>
              <w:rPr>
                <w:lang w:val="en-US"/>
              </w:rPr>
            </w:pPr>
          </w:p>
          <w:p w14:paraId="3750C157" w14:textId="3015F6B5" w:rsidR="00155985" w:rsidRDefault="00155985" w:rsidP="002F316A">
            <w:pPr>
              <w:rPr>
                <w:lang w:val="en-US"/>
              </w:rPr>
            </w:pPr>
          </w:p>
          <w:p w14:paraId="55A637E6" w14:textId="64BB4A98" w:rsidR="00155985" w:rsidRDefault="00155985" w:rsidP="002F316A">
            <w:pPr>
              <w:rPr>
                <w:lang w:val="en-US"/>
              </w:rPr>
            </w:pPr>
          </w:p>
          <w:p w14:paraId="7282EDFF" w14:textId="626572C2" w:rsidR="00707CB8" w:rsidRDefault="00707CB8" w:rsidP="002F316A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  <w:r w:rsidR="008D5646">
              <w:rPr>
                <w:lang w:val="en-US"/>
              </w:rPr>
              <w:t>8</w:t>
            </w:r>
          </w:p>
          <w:p w14:paraId="23F14FD7" w14:textId="77777777" w:rsidR="00482824" w:rsidRDefault="00482824" w:rsidP="002F316A">
            <w:pPr>
              <w:rPr>
                <w:lang w:val="en-US"/>
              </w:rPr>
            </w:pPr>
          </w:p>
          <w:p w14:paraId="7B90BCD9" w14:textId="77777777" w:rsidR="00482824" w:rsidRDefault="00482824" w:rsidP="002F316A">
            <w:pPr>
              <w:rPr>
                <w:lang w:val="en-US"/>
              </w:rPr>
            </w:pPr>
          </w:p>
          <w:p w14:paraId="27FFAC30" w14:textId="77777777" w:rsidR="008D5646" w:rsidRDefault="008D5646" w:rsidP="002F316A">
            <w:pPr>
              <w:rPr>
                <w:lang w:val="en-US"/>
              </w:rPr>
            </w:pPr>
          </w:p>
          <w:p w14:paraId="2E030F30" w14:textId="77777777" w:rsidR="00AF618C" w:rsidRDefault="00AF618C" w:rsidP="002F316A">
            <w:pPr>
              <w:rPr>
                <w:lang w:val="en-US"/>
              </w:rPr>
            </w:pPr>
          </w:p>
          <w:p w14:paraId="60BF2CD7" w14:textId="68F067FF" w:rsidR="00D37904" w:rsidRDefault="00482824" w:rsidP="002F316A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  <w:r w:rsidR="008D5646">
              <w:rPr>
                <w:lang w:val="en-US"/>
              </w:rPr>
              <w:t>9</w:t>
            </w:r>
          </w:p>
          <w:p w14:paraId="21280E3F" w14:textId="77777777" w:rsidR="00D37904" w:rsidRDefault="00D37904" w:rsidP="002F316A">
            <w:pPr>
              <w:rPr>
                <w:lang w:val="en-US"/>
              </w:rPr>
            </w:pPr>
          </w:p>
          <w:p w14:paraId="2A81D224" w14:textId="77777777" w:rsidR="00D37904" w:rsidRDefault="00D37904" w:rsidP="002F316A">
            <w:pPr>
              <w:rPr>
                <w:lang w:val="en-US"/>
              </w:rPr>
            </w:pPr>
          </w:p>
          <w:p w14:paraId="3A607B2B" w14:textId="69D29493" w:rsidR="00482824" w:rsidRDefault="00D37904" w:rsidP="002F316A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  <w:r w:rsidR="008D5646">
              <w:rPr>
                <w:lang w:val="en-US"/>
              </w:rPr>
              <w:t>10</w:t>
            </w:r>
            <w:r w:rsidR="00482824">
              <w:rPr>
                <w:lang w:val="en-US"/>
              </w:rPr>
              <w:t xml:space="preserve"> </w:t>
            </w:r>
          </w:p>
          <w:p w14:paraId="250304D5" w14:textId="77777777" w:rsidR="00DE36F2" w:rsidRDefault="00DE36F2" w:rsidP="002F316A">
            <w:pPr>
              <w:rPr>
                <w:lang w:val="en-US"/>
              </w:rPr>
            </w:pPr>
          </w:p>
          <w:p w14:paraId="629E8565" w14:textId="77777777" w:rsidR="00DE36F2" w:rsidRDefault="00DE36F2" w:rsidP="002F316A">
            <w:pPr>
              <w:rPr>
                <w:lang w:val="en-US"/>
              </w:rPr>
            </w:pPr>
          </w:p>
          <w:p w14:paraId="5290F012" w14:textId="77777777" w:rsidR="00DE36F2" w:rsidRDefault="00DE36F2" w:rsidP="002F316A">
            <w:pPr>
              <w:rPr>
                <w:lang w:val="en-US"/>
              </w:rPr>
            </w:pPr>
          </w:p>
          <w:p w14:paraId="51676CBE" w14:textId="4E9ABDAB" w:rsidR="00DE36F2" w:rsidRPr="006D6FC3" w:rsidRDefault="00DE36F2" w:rsidP="002F316A">
            <w:pPr>
              <w:rPr>
                <w:lang w:val="en-US"/>
              </w:rPr>
            </w:pPr>
            <w:r>
              <w:rPr>
                <w:lang w:val="en-US"/>
              </w:rPr>
              <w:t>5.1</w:t>
            </w:r>
            <w:r w:rsidR="008D5646">
              <w:rPr>
                <w:lang w:val="en-US"/>
              </w:rPr>
              <w:t>1</w:t>
            </w:r>
          </w:p>
        </w:tc>
        <w:tc>
          <w:tcPr>
            <w:tcW w:w="8604" w:type="dxa"/>
          </w:tcPr>
          <w:p w14:paraId="1E856A0A" w14:textId="216B230A" w:rsidR="00A9450B" w:rsidRDefault="00A333BD" w:rsidP="00A333B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The next three workshops will look in greater detail at possible solutions for the estate</w:t>
            </w:r>
            <w:r w:rsidR="00BE5483">
              <w:rPr>
                <w:lang w:val="en-US"/>
              </w:rPr>
              <w:t>;</w:t>
            </w:r>
            <w:r>
              <w:rPr>
                <w:lang w:val="en-US"/>
              </w:rPr>
              <w:t xml:space="preserve"> these include looking at what refurbishment and infill, partial demolition and replacement or full redevelopment could mean for </w:t>
            </w:r>
            <w:r w:rsidR="00BE5483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Carpenters Estate. </w:t>
            </w:r>
            <w:r w:rsidR="00BE5483">
              <w:rPr>
                <w:lang w:val="en-US"/>
              </w:rPr>
              <w:t xml:space="preserve"> </w:t>
            </w:r>
            <w:r w:rsidR="00A9450B">
              <w:rPr>
                <w:lang w:val="en-US"/>
              </w:rPr>
              <w:t>This will also need to address the planning requirements and address idea</w:t>
            </w:r>
            <w:r w:rsidR="00B429D4">
              <w:rPr>
                <w:lang w:val="en-US"/>
              </w:rPr>
              <w:t>s</w:t>
            </w:r>
            <w:r w:rsidR="00A9450B">
              <w:rPr>
                <w:lang w:val="en-US"/>
              </w:rPr>
              <w:t xml:space="preserve"> put forward</w:t>
            </w:r>
            <w:r w:rsidR="00BE5483">
              <w:rPr>
                <w:lang w:val="en-US"/>
              </w:rPr>
              <w:t>,</w:t>
            </w:r>
            <w:r w:rsidR="00A9450B">
              <w:rPr>
                <w:lang w:val="en-US"/>
              </w:rPr>
              <w:t xml:space="preserve"> including the neighbourhood plan.</w:t>
            </w:r>
          </w:p>
          <w:p w14:paraId="140AFCCC" w14:textId="77777777" w:rsidR="00913FED" w:rsidRDefault="00913FED" w:rsidP="00A333BD">
            <w:pPr>
              <w:rPr>
                <w:lang w:val="en-US"/>
              </w:rPr>
            </w:pPr>
          </w:p>
          <w:p w14:paraId="1D4E6EED" w14:textId="262BE8E9" w:rsidR="00A333BD" w:rsidRDefault="00A333BD" w:rsidP="00A333BD">
            <w:pPr>
              <w:rPr>
                <w:lang w:val="en-US"/>
              </w:rPr>
            </w:pPr>
            <w:r>
              <w:rPr>
                <w:lang w:val="en-US"/>
              </w:rPr>
              <w:t>A final workshop will follow on from these three whe</w:t>
            </w:r>
            <w:r w:rsidR="00B429D4">
              <w:rPr>
                <w:lang w:val="en-US"/>
              </w:rPr>
              <w:t>re</w:t>
            </w:r>
            <w:r>
              <w:rPr>
                <w:lang w:val="en-US"/>
              </w:rPr>
              <w:t xml:space="preserve"> residents will be asked to indicate </w:t>
            </w:r>
            <w:r w:rsidR="00BE5483">
              <w:rPr>
                <w:lang w:val="en-US"/>
              </w:rPr>
              <w:t>their preferred option.</w:t>
            </w:r>
            <w:r>
              <w:rPr>
                <w:lang w:val="en-US"/>
              </w:rPr>
              <w:t xml:space="preserve"> </w:t>
            </w:r>
          </w:p>
          <w:p w14:paraId="14265318" w14:textId="77777777" w:rsidR="00A333BD" w:rsidRDefault="00A333BD" w:rsidP="003040AA">
            <w:pPr>
              <w:rPr>
                <w:lang w:val="en-US"/>
              </w:rPr>
            </w:pPr>
          </w:p>
          <w:p w14:paraId="07C3A1AC" w14:textId="0CA36A9C" w:rsidR="003040AA" w:rsidRDefault="003040AA" w:rsidP="003040AA">
            <w:pPr>
              <w:rPr>
                <w:lang w:val="en-US"/>
              </w:rPr>
            </w:pPr>
            <w:r>
              <w:rPr>
                <w:lang w:val="en-US"/>
              </w:rPr>
              <w:t>The next workshop with residents</w:t>
            </w:r>
            <w:r w:rsidR="00A333BD">
              <w:rPr>
                <w:lang w:val="en-US"/>
              </w:rPr>
              <w:t xml:space="preserve"> is planned for </w:t>
            </w:r>
            <w:r>
              <w:rPr>
                <w:lang w:val="en-US"/>
              </w:rPr>
              <w:t>Thursday</w:t>
            </w:r>
            <w:r w:rsidR="00BE5483">
              <w:rPr>
                <w:lang w:val="en-US"/>
              </w:rPr>
              <w:t>,</w:t>
            </w:r>
            <w:r>
              <w:rPr>
                <w:lang w:val="en-US"/>
              </w:rPr>
              <w:t xml:space="preserve"> 18 July 2019.</w:t>
            </w:r>
            <w:r w:rsidR="00BE548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There will be </w:t>
            </w:r>
            <w:r w:rsidR="00BE5483">
              <w:rPr>
                <w:lang w:val="en-US"/>
              </w:rPr>
              <w:t>two</w:t>
            </w:r>
            <w:r>
              <w:rPr>
                <w:lang w:val="en-US"/>
              </w:rPr>
              <w:t xml:space="preserve"> sessions, one from 4</w:t>
            </w:r>
            <w:r w:rsidR="00B429D4">
              <w:rPr>
                <w:lang w:val="en-US"/>
              </w:rPr>
              <w:t>.00</w:t>
            </w:r>
            <w:r w:rsidR="00C54D4C">
              <w:rPr>
                <w:lang w:val="en-US"/>
              </w:rPr>
              <w:t xml:space="preserve">pm </w:t>
            </w:r>
            <w:r>
              <w:rPr>
                <w:lang w:val="en-US"/>
              </w:rPr>
              <w:t xml:space="preserve">to 5:30pm and </w:t>
            </w:r>
            <w:r w:rsidR="00E56653">
              <w:rPr>
                <w:lang w:val="en-US"/>
              </w:rPr>
              <w:t>another</w:t>
            </w:r>
            <w:r>
              <w:rPr>
                <w:lang w:val="en-US"/>
              </w:rPr>
              <w:t xml:space="preserve"> from 6:30</w:t>
            </w:r>
            <w:r w:rsidR="00C54D4C">
              <w:rPr>
                <w:lang w:val="en-US"/>
              </w:rPr>
              <w:t>pm to 8:00pm</w:t>
            </w:r>
            <w:r w:rsidR="005B720E">
              <w:rPr>
                <w:lang w:val="en-US"/>
              </w:rPr>
              <w:t xml:space="preserve">. </w:t>
            </w:r>
            <w:r w:rsidR="00BE5483">
              <w:rPr>
                <w:lang w:val="en-US"/>
              </w:rPr>
              <w:t xml:space="preserve"> </w:t>
            </w:r>
            <w:r w:rsidR="005B720E">
              <w:rPr>
                <w:lang w:val="en-US"/>
              </w:rPr>
              <w:t xml:space="preserve">This workshop will focus on what </w:t>
            </w:r>
            <w:r w:rsidR="00B429D4">
              <w:rPr>
                <w:lang w:val="en-US"/>
              </w:rPr>
              <w:t>r</w:t>
            </w:r>
            <w:r w:rsidR="005B720E">
              <w:rPr>
                <w:lang w:val="en-US"/>
              </w:rPr>
              <w:t>efurbishment and infill could mean and what residents would want to see f</w:t>
            </w:r>
            <w:r w:rsidR="00B429D4">
              <w:rPr>
                <w:lang w:val="en-US"/>
              </w:rPr>
              <w:t>ro</w:t>
            </w:r>
            <w:r w:rsidR="005B720E">
              <w:rPr>
                <w:lang w:val="en-US"/>
              </w:rPr>
              <w:t>m this option.</w:t>
            </w:r>
          </w:p>
          <w:p w14:paraId="771E057E" w14:textId="77777777" w:rsidR="003040AA" w:rsidRDefault="003040AA" w:rsidP="003040AA">
            <w:pPr>
              <w:rPr>
                <w:lang w:val="en-US"/>
              </w:rPr>
            </w:pPr>
          </w:p>
          <w:p w14:paraId="55C5B3F3" w14:textId="743DAAFA" w:rsidR="003040AA" w:rsidRDefault="003040AA" w:rsidP="003040AA">
            <w:pPr>
              <w:rPr>
                <w:lang w:val="en-US"/>
              </w:rPr>
            </w:pPr>
            <w:r>
              <w:rPr>
                <w:lang w:val="en-US"/>
              </w:rPr>
              <w:t xml:space="preserve">It was </w:t>
            </w:r>
            <w:r w:rsidR="005B720E">
              <w:rPr>
                <w:lang w:val="en-US"/>
              </w:rPr>
              <w:t>agreed</w:t>
            </w:r>
            <w:r>
              <w:rPr>
                <w:lang w:val="en-US"/>
              </w:rPr>
              <w:t xml:space="preserve"> that future workshops should be more interactive and engaging</w:t>
            </w:r>
            <w:r w:rsidR="005B720E">
              <w:rPr>
                <w:lang w:val="en-US"/>
              </w:rPr>
              <w:t xml:space="preserve"> and th</w:t>
            </w:r>
            <w:r>
              <w:rPr>
                <w:lang w:val="en-US"/>
              </w:rPr>
              <w:t>e</w:t>
            </w:r>
            <w:r w:rsidR="005B720E">
              <w:rPr>
                <w:lang w:val="en-US"/>
              </w:rPr>
              <w:t xml:space="preserve"> </w:t>
            </w:r>
            <w:r w:rsidR="00BE5483">
              <w:rPr>
                <w:lang w:val="en-US"/>
              </w:rPr>
              <w:t>G</w:t>
            </w:r>
            <w:r w:rsidR="005B720E">
              <w:rPr>
                <w:lang w:val="en-US"/>
              </w:rPr>
              <w:t>roup</w:t>
            </w:r>
            <w:r>
              <w:rPr>
                <w:lang w:val="en-US"/>
              </w:rPr>
              <w:t xml:space="preserve"> will be working with residents to develop ideas</w:t>
            </w:r>
            <w:r w:rsidR="005B720E">
              <w:rPr>
                <w:lang w:val="en-US"/>
              </w:rPr>
              <w:t xml:space="preserve">. </w:t>
            </w:r>
            <w:r w:rsidR="00BE5483">
              <w:rPr>
                <w:lang w:val="en-US"/>
              </w:rPr>
              <w:t xml:space="preserve"> </w:t>
            </w:r>
            <w:r w:rsidR="002F747C">
              <w:rPr>
                <w:lang w:val="en-US"/>
              </w:rPr>
              <w:t>Residents welcomed the idea of</w:t>
            </w:r>
            <w:r>
              <w:rPr>
                <w:lang w:val="en-US"/>
              </w:rPr>
              <w:t xml:space="preserve"> </w:t>
            </w:r>
            <w:r w:rsidR="00C54D4C">
              <w:rPr>
                <w:lang w:val="en-US"/>
              </w:rPr>
              <w:t>having</w:t>
            </w:r>
            <w:r>
              <w:rPr>
                <w:lang w:val="en-US"/>
              </w:rPr>
              <w:t xml:space="preserve"> </w:t>
            </w:r>
            <w:r w:rsidR="005B720E">
              <w:rPr>
                <w:lang w:val="en-US"/>
              </w:rPr>
              <w:t>activity</w:t>
            </w:r>
            <w:r>
              <w:rPr>
                <w:lang w:val="en-US"/>
              </w:rPr>
              <w:t xml:space="preserve"> outside</w:t>
            </w:r>
            <w:r w:rsidR="005B720E">
              <w:rPr>
                <w:lang w:val="en-US"/>
              </w:rPr>
              <w:t xml:space="preserve"> the building an</w:t>
            </w:r>
            <w:r w:rsidR="00155985">
              <w:rPr>
                <w:lang w:val="en-US"/>
              </w:rPr>
              <w:t xml:space="preserve">d </w:t>
            </w:r>
            <w:r>
              <w:rPr>
                <w:lang w:val="en-US"/>
              </w:rPr>
              <w:t xml:space="preserve">on the estate in order to engage </w:t>
            </w:r>
            <w:r w:rsidR="00BE5483">
              <w:rPr>
                <w:lang w:val="en-US"/>
              </w:rPr>
              <w:t xml:space="preserve">with </w:t>
            </w:r>
            <w:r>
              <w:rPr>
                <w:lang w:val="en-US"/>
              </w:rPr>
              <w:t xml:space="preserve">more residents. </w:t>
            </w:r>
            <w:r w:rsidR="00BE5483">
              <w:rPr>
                <w:lang w:val="en-US"/>
              </w:rPr>
              <w:t xml:space="preserve"> </w:t>
            </w:r>
            <w:r w:rsidR="005B720E">
              <w:rPr>
                <w:lang w:val="en-US"/>
              </w:rPr>
              <w:t xml:space="preserve">Jane is </w:t>
            </w:r>
            <w:r>
              <w:rPr>
                <w:lang w:val="en-US"/>
              </w:rPr>
              <w:t xml:space="preserve">looking into hiring a fish and chips </w:t>
            </w:r>
            <w:r w:rsidR="005B720E">
              <w:rPr>
                <w:lang w:val="en-US"/>
              </w:rPr>
              <w:t xml:space="preserve">van for the next event. </w:t>
            </w:r>
            <w:r w:rsidR="00BE5483">
              <w:rPr>
                <w:lang w:val="en-US"/>
              </w:rPr>
              <w:t xml:space="preserve"> </w:t>
            </w:r>
            <w:r w:rsidR="005B720E">
              <w:rPr>
                <w:lang w:val="en-US"/>
              </w:rPr>
              <w:t>Future workshops will look at opportunities for using a marquee</w:t>
            </w:r>
            <w:r>
              <w:rPr>
                <w:lang w:val="en-US"/>
              </w:rPr>
              <w:t xml:space="preserve"> </w:t>
            </w:r>
            <w:r w:rsidR="005B720E">
              <w:rPr>
                <w:lang w:val="en-US"/>
              </w:rPr>
              <w:t>on the green space</w:t>
            </w:r>
            <w:r>
              <w:rPr>
                <w:lang w:val="en-US"/>
              </w:rPr>
              <w:t xml:space="preserve"> </w:t>
            </w:r>
          </w:p>
          <w:p w14:paraId="1E340AF8" w14:textId="77777777" w:rsidR="00FA7A00" w:rsidRDefault="00FA7A00" w:rsidP="003040AA">
            <w:pPr>
              <w:rPr>
                <w:lang w:val="en-US"/>
              </w:rPr>
            </w:pPr>
          </w:p>
          <w:p w14:paraId="274A05BE" w14:textId="35D0848C" w:rsidR="00C54D4C" w:rsidRDefault="00C54D4C" w:rsidP="003040AA">
            <w:pPr>
              <w:rPr>
                <w:lang w:val="en-US"/>
              </w:rPr>
            </w:pPr>
            <w:r>
              <w:rPr>
                <w:lang w:val="en-US"/>
              </w:rPr>
              <w:t xml:space="preserve">Source </w:t>
            </w:r>
            <w:r w:rsidR="008D5646">
              <w:rPr>
                <w:lang w:val="en-US"/>
              </w:rPr>
              <w:t xml:space="preserve">Partnership </w:t>
            </w:r>
            <w:r>
              <w:rPr>
                <w:lang w:val="en-US"/>
              </w:rPr>
              <w:t>will</w:t>
            </w:r>
            <w:r w:rsidR="002F747C">
              <w:rPr>
                <w:lang w:val="en-US"/>
              </w:rPr>
              <w:t xml:space="preserve"> also</w:t>
            </w:r>
            <w:r>
              <w:rPr>
                <w:lang w:val="en-US"/>
              </w:rPr>
              <w:t xml:space="preserve"> be door knocking before and after events</w:t>
            </w:r>
            <w:r w:rsidR="00FA7A00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producing newsletters</w:t>
            </w:r>
            <w:r w:rsidR="005B720E">
              <w:rPr>
                <w:lang w:val="en-US"/>
              </w:rPr>
              <w:t xml:space="preserve"> and flyers.</w:t>
            </w:r>
            <w:r w:rsidR="008D5646">
              <w:rPr>
                <w:lang w:val="en-US"/>
              </w:rPr>
              <w:t xml:space="preserve"> </w:t>
            </w:r>
            <w:r w:rsidR="005B720E">
              <w:rPr>
                <w:lang w:val="en-US"/>
              </w:rPr>
              <w:t xml:space="preserve"> Following each workshop</w:t>
            </w:r>
            <w:r w:rsidR="008D5646">
              <w:rPr>
                <w:lang w:val="en-US"/>
              </w:rPr>
              <w:t>,</w:t>
            </w:r>
            <w:r w:rsidR="005B720E">
              <w:rPr>
                <w:lang w:val="en-US"/>
              </w:rPr>
              <w:t xml:space="preserve"> </w:t>
            </w:r>
            <w:r>
              <w:rPr>
                <w:lang w:val="en-US"/>
              </w:rPr>
              <w:t>booklets summari</w:t>
            </w:r>
            <w:r w:rsidR="00E56653">
              <w:rPr>
                <w:lang w:val="en-US"/>
              </w:rPr>
              <w:t>s</w:t>
            </w:r>
            <w:r>
              <w:rPr>
                <w:lang w:val="en-US"/>
              </w:rPr>
              <w:t xml:space="preserve">ing </w:t>
            </w:r>
            <w:r w:rsidR="005B720E">
              <w:rPr>
                <w:lang w:val="en-US"/>
              </w:rPr>
              <w:t xml:space="preserve">the main findings will be produced. </w:t>
            </w:r>
            <w:r w:rsidR="008D5646">
              <w:rPr>
                <w:lang w:val="en-US"/>
              </w:rPr>
              <w:t xml:space="preserve"> </w:t>
            </w:r>
            <w:r w:rsidR="00DE36F2">
              <w:rPr>
                <w:lang w:val="en-US"/>
              </w:rPr>
              <w:t>D</w:t>
            </w:r>
            <w:r>
              <w:rPr>
                <w:lang w:val="en-US"/>
              </w:rPr>
              <w:t>rop in sessions</w:t>
            </w:r>
            <w:r w:rsidR="00DE36F2">
              <w:rPr>
                <w:lang w:val="en-US"/>
              </w:rPr>
              <w:t xml:space="preserve"> will also be arranged</w:t>
            </w:r>
            <w:r w:rsidR="00285C8A">
              <w:rPr>
                <w:lang w:val="en-US"/>
              </w:rPr>
              <w:t xml:space="preserve"> </w:t>
            </w:r>
            <w:r w:rsidR="005466DF">
              <w:rPr>
                <w:lang w:val="en-US"/>
              </w:rPr>
              <w:t xml:space="preserve">in order to </w:t>
            </w:r>
            <w:r w:rsidR="00DE36F2">
              <w:rPr>
                <w:lang w:val="en-US"/>
              </w:rPr>
              <w:t>offer more opportunities for r</w:t>
            </w:r>
            <w:r w:rsidR="005466DF">
              <w:rPr>
                <w:lang w:val="en-US"/>
              </w:rPr>
              <w:t>esident</w:t>
            </w:r>
            <w:r w:rsidR="00FA7A00">
              <w:rPr>
                <w:lang w:val="en-US"/>
              </w:rPr>
              <w:t>s to comment</w:t>
            </w:r>
            <w:r>
              <w:rPr>
                <w:lang w:val="en-US"/>
              </w:rPr>
              <w:t xml:space="preserve">. </w:t>
            </w:r>
          </w:p>
          <w:p w14:paraId="5DCB1D1E" w14:textId="77777777" w:rsidR="00C54D4C" w:rsidRDefault="00C54D4C" w:rsidP="003040AA">
            <w:pPr>
              <w:rPr>
                <w:lang w:val="en-US"/>
              </w:rPr>
            </w:pPr>
          </w:p>
          <w:p w14:paraId="5428F298" w14:textId="7CD51D85" w:rsidR="00C54D4C" w:rsidRDefault="003A4F60" w:rsidP="003040AA">
            <w:pPr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673B44">
              <w:rPr>
                <w:lang w:val="en-US"/>
              </w:rPr>
              <w:t xml:space="preserve"> </w:t>
            </w:r>
            <w:r w:rsidR="008D5646">
              <w:rPr>
                <w:lang w:val="en-US"/>
              </w:rPr>
              <w:t>G</w:t>
            </w:r>
            <w:r w:rsidR="00673B44">
              <w:rPr>
                <w:lang w:val="en-US"/>
              </w:rPr>
              <w:t xml:space="preserve">roup </w:t>
            </w:r>
            <w:r>
              <w:rPr>
                <w:lang w:val="en-US"/>
              </w:rPr>
              <w:t xml:space="preserve">asked for </w:t>
            </w:r>
            <w:r w:rsidR="005466DF">
              <w:rPr>
                <w:lang w:val="en-US"/>
              </w:rPr>
              <w:t>design models</w:t>
            </w:r>
            <w:r>
              <w:rPr>
                <w:lang w:val="en-US"/>
              </w:rPr>
              <w:t xml:space="preserve"> to be</w:t>
            </w:r>
            <w:r w:rsidR="005466DF">
              <w:rPr>
                <w:lang w:val="en-US"/>
              </w:rPr>
              <w:t xml:space="preserve"> </w:t>
            </w:r>
            <w:r w:rsidR="00673B44">
              <w:rPr>
                <w:lang w:val="en-US"/>
              </w:rPr>
              <w:t xml:space="preserve">used </w:t>
            </w:r>
            <w:r w:rsidR="005466DF">
              <w:rPr>
                <w:lang w:val="en-US"/>
              </w:rPr>
              <w:t>at future events</w:t>
            </w:r>
            <w:r w:rsidR="00285C8A">
              <w:rPr>
                <w:lang w:val="en-US"/>
              </w:rPr>
              <w:t xml:space="preserve"> to help </w:t>
            </w:r>
            <w:r w:rsidR="00DE36F2">
              <w:rPr>
                <w:lang w:val="en-US"/>
              </w:rPr>
              <w:t xml:space="preserve">residents fully </w:t>
            </w:r>
            <w:r>
              <w:rPr>
                <w:lang w:val="en-US"/>
              </w:rPr>
              <w:t xml:space="preserve">understand </w:t>
            </w:r>
            <w:r w:rsidR="00DE36F2">
              <w:rPr>
                <w:lang w:val="en-US"/>
              </w:rPr>
              <w:t xml:space="preserve">ideas and how </w:t>
            </w:r>
            <w:r>
              <w:rPr>
                <w:lang w:val="en-US"/>
              </w:rPr>
              <w:t>the</w:t>
            </w:r>
            <w:r w:rsidR="00DE36F2">
              <w:rPr>
                <w:lang w:val="en-US"/>
              </w:rPr>
              <w:t>se work</w:t>
            </w:r>
            <w:r>
              <w:rPr>
                <w:lang w:val="en-US"/>
              </w:rPr>
              <w:t xml:space="preserve"> in relation to the wider estate. </w:t>
            </w:r>
          </w:p>
          <w:p w14:paraId="41EFA43C" w14:textId="77777777" w:rsidR="00D37904" w:rsidRDefault="00D37904" w:rsidP="003040AA">
            <w:pPr>
              <w:rPr>
                <w:lang w:val="en-US"/>
              </w:rPr>
            </w:pPr>
          </w:p>
          <w:p w14:paraId="217C64AB" w14:textId="16DA7C51" w:rsidR="00D37904" w:rsidRDefault="00D1724B" w:rsidP="00D37904">
            <w:pPr>
              <w:rPr>
                <w:lang w:val="en-US"/>
              </w:rPr>
            </w:pPr>
            <w:r>
              <w:rPr>
                <w:lang w:val="en-US"/>
              </w:rPr>
              <w:t xml:space="preserve">By </w:t>
            </w:r>
            <w:r w:rsidR="00DE36F2">
              <w:rPr>
                <w:lang w:val="en-US"/>
              </w:rPr>
              <w:t>October</w:t>
            </w:r>
            <w:r w:rsidR="008D5646">
              <w:rPr>
                <w:lang w:val="en-US"/>
              </w:rPr>
              <w:t>,</w:t>
            </w:r>
            <w:r w:rsidR="00DE36F2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aim </w:t>
            </w:r>
            <w:r w:rsidR="00DE36F2">
              <w:rPr>
                <w:lang w:val="en-US"/>
              </w:rPr>
              <w:t xml:space="preserve">is for worked up ideas on the various approaches to be presented to residents. </w:t>
            </w:r>
            <w:r w:rsidR="008D5646">
              <w:rPr>
                <w:lang w:val="en-US"/>
              </w:rPr>
              <w:t xml:space="preserve"> </w:t>
            </w:r>
            <w:r w:rsidR="00DE36F2">
              <w:rPr>
                <w:lang w:val="en-US"/>
              </w:rPr>
              <w:t>As preparation for this</w:t>
            </w:r>
            <w:r w:rsidR="008D5646">
              <w:rPr>
                <w:lang w:val="en-US"/>
              </w:rPr>
              <w:t>,</w:t>
            </w:r>
            <w:r w:rsidR="00DE36F2">
              <w:rPr>
                <w:lang w:val="en-US"/>
              </w:rPr>
              <w:t xml:space="preserve"> the </w:t>
            </w:r>
            <w:r w:rsidR="008D5646">
              <w:rPr>
                <w:lang w:val="en-US"/>
              </w:rPr>
              <w:t>G</w:t>
            </w:r>
            <w:r w:rsidR="00DE36F2">
              <w:rPr>
                <w:lang w:val="en-US"/>
              </w:rPr>
              <w:t>roup will need information on the</w:t>
            </w:r>
            <w:r w:rsidR="00D37904">
              <w:rPr>
                <w:lang w:val="en-US"/>
              </w:rPr>
              <w:t xml:space="preserve"> financial implications and </w:t>
            </w:r>
            <w:r w:rsidR="00DE36F2">
              <w:rPr>
                <w:lang w:val="en-US"/>
              </w:rPr>
              <w:t xml:space="preserve">what </w:t>
            </w:r>
            <w:r w:rsidR="00D37904">
              <w:rPr>
                <w:lang w:val="en-US"/>
              </w:rPr>
              <w:t>resident perception</w:t>
            </w:r>
            <w:r w:rsidR="00DE36F2">
              <w:rPr>
                <w:lang w:val="en-US"/>
              </w:rPr>
              <w:t>s of the solutions are</w:t>
            </w:r>
            <w:r>
              <w:rPr>
                <w:lang w:val="en-US"/>
              </w:rPr>
              <w:t xml:space="preserve">. </w:t>
            </w:r>
            <w:r w:rsidR="00AF618C">
              <w:rPr>
                <w:lang w:val="en-US"/>
              </w:rPr>
              <w:t xml:space="preserve"> </w:t>
            </w:r>
            <w:r w:rsidR="00DE36F2">
              <w:rPr>
                <w:lang w:val="en-US"/>
              </w:rPr>
              <w:t>Steering Group members</w:t>
            </w:r>
            <w:r>
              <w:rPr>
                <w:lang w:val="en-US"/>
              </w:rPr>
              <w:t xml:space="preserve"> were encouraged to</w:t>
            </w:r>
            <w:r w:rsidR="00D37904">
              <w:rPr>
                <w:lang w:val="en-US"/>
              </w:rPr>
              <w:t xml:space="preserve"> question and challenge</w:t>
            </w:r>
            <w:r>
              <w:rPr>
                <w:lang w:val="en-US"/>
              </w:rPr>
              <w:t xml:space="preserve"> the information</w:t>
            </w:r>
            <w:r w:rsidR="00DE36F2">
              <w:rPr>
                <w:lang w:val="en-US"/>
              </w:rPr>
              <w:t xml:space="preserve"> as part of their role</w:t>
            </w:r>
            <w:r>
              <w:rPr>
                <w:lang w:val="en-US"/>
              </w:rPr>
              <w:t xml:space="preserve"> </w:t>
            </w:r>
          </w:p>
          <w:p w14:paraId="3C2EC9EA" w14:textId="77777777" w:rsidR="00E56653" w:rsidRDefault="00E56653" w:rsidP="003040AA">
            <w:pPr>
              <w:rPr>
                <w:lang w:val="en-US"/>
              </w:rPr>
            </w:pPr>
          </w:p>
          <w:p w14:paraId="5A528AED" w14:textId="19875BC7" w:rsidR="00707CB8" w:rsidRDefault="003A4F60" w:rsidP="003040AA">
            <w:pPr>
              <w:rPr>
                <w:lang w:val="en-US"/>
              </w:rPr>
            </w:pPr>
            <w:r>
              <w:rPr>
                <w:lang w:val="en-US"/>
              </w:rPr>
              <w:t xml:space="preserve">Concerns regarding </w:t>
            </w:r>
            <w:r w:rsidR="00285C8A">
              <w:rPr>
                <w:lang w:val="en-US"/>
              </w:rPr>
              <w:t xml:space="preserve">vulnerable and private residents </w:t>
            </w:r>
            <w:r>
              <w:rPr>
                <w:lang w:val="en-US"/>
              </w:rPr>
              <w:t xml:space="preserve">were raised and the </w:t>
            </w:r>
            <w:r w:rsidR="008D5646">
              <w:rPr>
                <w:lang w:val="en-US"/>
              </w:rPr>
              <w:t>G</w:t>
            </w:r>
            <w:r>
              <w:rPr>
                <w:lang w:val="en-US"/>
              </w:rPr>
              <w:t xml:space="preserve">roup </w:t>
            </w:r>
            <w:r w:rsidR="00DE36F2">
              <w:rPr>
                <w:lang w:val="en-US"/>
              </w:rPr>
              <w:t xml:space="preserve">discussed </w:t>
            </w:r>
            <w:r>
              <w:rPr>
                <w:lang w:val="en-US"/>
              </w:rPr>
              <w:t>plan</w:t>
            </w:r>
            <w:r w:rsidR="00DE36F2">
              <w:rPr>
                <w:lang w:val="en-US"/>
              </w:rPr>
              <w:t>s</w:t>
            </w:r>
            <w:r>
              <w:rPr>
                <w:lang w:val="en-US"/>
              </w:rPr>
              <w:t xml:space="preserve"> to</w:t>
            </w:r>
            <w:r w:rsidR="00482824">
              <w:rPr>
                <w:lang w:val="en-US"/>
              </w:rPr>
              <w:t xml:space="preserve"> interact</w:t>
            </w:r>
            <w:r>
              <w:rPr>
                <w:lang w:val="en-US"/>
              </w:rPr>
              <w:t xml:space="preserve"> with them. </w:t>
            </w:r>
            <w:r w:rsidR="008D5646">
              <w:rPr>
                <w:lang w:val="en-US"/>
              </w:rPr>
              <w:t xml:space="preserve"> </w:t>
            </w:r>
            <w:r w:rsidR="00DE36F2">
              <w:rPr>
                <w:lang w:val="en-US"/>
              </w:rPr>
              <w:t>It was</w:t>
            </w:r>
            <w:r>
              <w:rPr>
                <w:lang w:val="en-US"/>
              </w:rPr>
              <w:t xml:space="preserve"> recommended </w:t>
            </w:r>
            <w:r w:rsidR="00707CB8">
              <w:rPr>
                <w:lang w:val="en-US"/>
              </w:rPr>
              <w:t xml:space="preserve">a mixture of different approaches </w:t>
            </w:r>
            <w:r w:rsidR="00DE36F2">
              <w:rPr>
                <w:lang w:val="en-US"/>
              </w:rPr>
              <w:t xml:space="preserve">be adopted including </w:t>
            </w:r>
            <w:r>
              <w:rPr>
                <w:lang w:val="en-US"/>
              </w:rPr>
              <w:t xml:space="preserve">organising coffee </w:t>
            </w:r>
            <w:r w:rsidR="00DE36F2">
              <w:rPr>
                <w:lang w:val="en-US"/>
              </w:rPr>
              <w:t>m</w:t>
            </w:r>
            <w:r>
              <w:rPr>
                <w:lang w:val="en-US"/>
              </w:rPr>
              <w:t>orning</w:t>
            </w:r>
            <w:r w:rsidR="00707CB8">
              <w:rPr>
                <w:lang w:val="en-US"/>
              </w:rPr>
              <w:t>,</w:t>
            </w:r>
            <w:r>
              <w:rPr>
                <w:lang w:val="en-US"/>
              </w:rPr>
              <w:t xml:space="preserve"> one to ones</w:t>
            </w:r>
            <w:r w:rsidR="00707CB8">
              <w:rPr>
                <w:lang w:val="en-US"/>
              </w:rPr>
              <w:t>/ home visits and door knocking</w:t>
            </w:r>
            <w:r w:rsidR="008D5646">
              <w:rPr>
                <w:lang w:val="en-US"/>
              </w:rPr>
              <w:t xml:space="preserve"> - </w:t>
            </w:r>
            <w:r w:rsidR="00DE36F2">
              <w:rPr>
                <w:lang w:val="en-US"/>
              </w:rPr>
              <w:t xml:space="preserve">Rob and </w:t>
            </w:r>
            <w:r w:rsidR="00BA453F">
              <w:rPr>
                <w:lang w:val="en-US"/>
              </w:rPr>
              <w:t>XX</w:t>
            </w:r>
            <w:r w:rsidR="00DE36F2">
              <w:rPr>
                <w:lang w:val="en-US"/>
              </w:rPr>
              <w:t xml:space="preserve"> will meet to look at ideas.</w:t>
            </w:r>
          </w:p>
          <w:p w14:paraId="0241B680" w14:textId="77777777" w:rsidR="00AF618C" w:rsidRDefault="00AF618C" w:rsidP="003040AA">
            <w:pPr>
              <w:rPr>
                <w:lang w:val="en-US"/>
              </w:rPr>
            </w:pPr>
          </w:p>
          <w:p w14:paraId="7B3B009B" w14:textId="16F9D884" w:rsidR="003A4F60" w:rsidRDefault="00707CB8" w:rsidP="003040AA">
            <w:pPr>
              <w:rPr>
                <w:lang w:val="en-US"/>
              </w:rPr>
            </w:pPr>
            <w:r>
              <w:rPr>
                <w:lang w:val="en-US"/>
              </w:rPr>
              <w:t>Members of</w:t>
            </w:r>
            <w:r w:rsidR="00DE36F2">
              <w:rPr>
                <w:lang w:val="en-US"/>
              </w:rPr>
              <w:t xml:space="preserve"> the </w:t>
            </w:r>
            <w:r w:rsidR="008D5646">
              <w:rPr>
                <w:lang w:val="en-US"/>
              </w:rPr>
              <w:t>G</w:t>
            </w:r>
            <w:r w:rsidR="00DE36F2">
              <w:rPr>
                <w:lang w:val="en-US"/>
              </w:rPr>
              <w:t xml:space="preserve">roup offered to </w:t>
            </w:r>
            <w:r>
              <w:rPr>
                <w:lang w:val="en-US"/>
              </w:rPr>
              <w:t>accompany Source</w:t>
            </w:r>
            <w:r w:rsidR="008D5646">
              <w:rPr>
                <w:lang w:val="en-US"/>
              </w:rPr>
              <w:t xml:space="preserve"> Partnership</w:t>
            </w:r>
            <w:r>
              <w:rPr>
                <w:lang w:val="en-US"/>
              </w:rPr>
              <w:t xml:space="preserve"> with door knocking </w:t>
            </w:r>
            <w:r w:rsidR="008D5646">
              <w:rPr>
                <w:lang w:val="en-US"/>
              </w:rPr>
              <w:t>to</w:t>
            </w:r>
            <w:r>
              <w:rPr>
                <w:lang w:val="en-US"/>
              </w:rPr>
              <w:t xml:space="preserve"> encourag</w:t>
            </w:r>
            <w:r w:rsidR="008D5646">
              <w:rPr>
                <w:lang w:val="en-US"/>
              </w:rPr>
              <w:t>e their</w:t>
            </w:r>
            <w:r>
              <w:rPr>
                <w:lang w:val="en-US"/>
              </w:rPr>
              <w:t xml:space="preserve"> vulnerable neighbours to come to events and workshops. </w:t>
            </w:r>
          </w:p>
          <w:p w14:paraId="21932CCD" w14:textId="77777777" w:rsidR="00482824" w:rsidRDefault="00482824" w:rsidP="003040AA">
            <w:pPr>
              <w:rPr>
                <w:lang w:val="en-US"/>
              </w:rPr>
            </w:pPr>
          </w:p>
          <w:p w14:paraId="262A7CEE" w14:textId="09F41107" w:rsidR="00482824" w:rsidRDefault="00DE36F2" w:rsidP="003040AA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482824">
              <w:rPr>
                <w:lang w:val="en-US"/>
              </w:rPr>
              <w:t>ecanted Carpenters residents will also need to be considered</w:t>
            </w:r>
            <w:r w:rsidR="008D5646">
              <w:rPr>
                <w:lang w:val="en-US"/>
              </w:rPr>
              <w:t>,</w:t>
            </w:r>
            <w:r w:rsidR="00482824">
              <w:rPr>
                <w:lang w:val="en-US"/>
              </w:rPr>
              <w:t xml:space="preserve"> as possible changes </w:t>
            </w:r>
            <w:r>
              <w:rPr>
                <w:lang w:val="en-US"/>
              </w:rPr>
              <w:t xml:space="preserve">to plans </w:t>
            </w:r>
            <w:r>
              <w:rPr>
                <w:lang w:val="en-US"/>
              </w:rPr>
              <w:lastRenderedPageBreak/>
              <w:t>for the estate could affect their</w:t>
            </w:r>
            <w:r w:rsidR="00482824">
              <w:rPr>
                <w:lang w:val="en-US"/>
              </w:rPr>
              <w:t xml:space="preserve"> right to return</w:t>
            </w:r>
            <w:r w:rsidR="008D5646">
              <w:rPr>
                <w:lang w:val="en-US"/>
              </w:rPr>
              <w:t>.  S</w:t>
            </w:r>
            <w:r w:rsidR="00482824">
              <w:rPr>
                <w:lang w:val="en-US"/>
              </w:rPr>
              <w:t>ource</w:t>
            </w:r>
            <w:r w:rsidR="008D5646">
              <w:rPr>
                <w:lang w:val="en-US"/>
              </w:rPr>
              <w:t xml:space="preserve"> Partnership</w:t>
            </w:r>
            <w:r w:rsidR="00482824">
              <w:rPr>
                <w:lang w:val="en-US"/>
              </w:rPr>
              <w:t xml:space="preserve"> are awaiting the decanted resident property list</w:t>
            </w:r>
            <w:r>
              <w:rPr>
                <w:lang w:val="en-US"/>
              </w:rPr>
              <w:t xml:space="preserve"> and will then </w:t>
            </w:r>
            <w:r w:rsidR="00482824">
              <w:rPr>
                <w:lang w:val="en-US"/>
              </w:rPr>
              <w:t xml:space="preserve">start door knocking their homes. </w:t>
            </w:r>
          </w:p>
          <w:p w14:paraId="470782BD" w14:textId="77777777" w:rsidR="00482824" w:rsidRDefault="00482824" w:rsidP="003040AA">
            <w:pPr>
              <w:rPr>
                <w:lang w:val="en-US"/>
              </w:rPr>
            </w:pPr>
          </w:p>
          <w:p w14:paraId="062F630E" w14:textId="6399B67F" w:rsidR="003040AA" w:rsidRDefault="00D37904" w:rsidP="00D37904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8D5646">
              <w:rPr>
                <w:lang w:val="en-US"/>
              </w:rPr>
              <w:t>G</w:t>
            </w:r>
            <w:r>
              <w:rPr>
                <w:lang w:val="en-US"/>
              </w:rPr>
              <w:t xml:space="preserve">roup </w:t>
            </w:r>
            <w:r w:rsidR="00DE36F2">
              <w:rPr>
                <w:lang w:val="en-US"/>
              </w:rPr>
              <w:t>discussed</w:t>
            </w:r>
            <w:r>
              <w:rPr>
                <w:lang w:val="en-US"/>
              </w:rPr>
              <w:t xml:space="preserve"> the</w:t>
            </w:r>
            <w:r w:rsidR="00DE36F2">
              <w:rPr>
                <w:lang w:val="en-US"/>
              </w:rPr>
              <w:t xml:space="preserve"> issues around a</w:t>
            </w:r>
            <w:r w:rsidR="00482824">
              <w:rPr>
                <w:lang w:val="en-US"/>
              </w:rPr>
              <w:t xml:space="preserve"> </w:t>
            </w:r>
            <w:r w:rsidR="008D5646">
              <w:rPr>
                <w:lang w:val="en-US"/>
              </w:rPr>
              <w:t>Residents B</w:t>
            </w:r>
            <w:r w:rsidR="00482824">
              <w:rPr>
                <w:lang w:val="en-US"/>
              </w:rPr>
              <w:t>allot</w:t>
            </w:r>
            <w:r>
              <w:rPr>
                <w:lang w:val="en-US"/>
              </w:rPr>
              <w:t xml:space="preserve">. </w:t>
            </w:r>
            <w:r w:rsidR="008D564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</w:t>
            </w:r>
            <w:r w:rsidR="008D5646">
              <w:rPr>
                <w:lang w:val="en-US"/>
              </w:rPr>
              <w:t>B</w:t>
            </w:r>
            <w:r>
              <w:rPr>
                <w:lang w:val="en-US"/>
              </w:rPr>
              <w:t xml:space="preserve">allot </w:t>
            </w:r>
            <w:r w:rsidR="00DE36F2">
              <w:rPr>
                <w:lang w:val="en-US"/>
              </w:rPr>
              <w:t xml:space="preserve">will </w:t>
            </w:r>
            <w:r>
              <w:rPr>
                <w:lang w:val="en-US"/>
              </w:rPr>
              <w:t xml:space="preserve">give residents a </w:t>
            </w:r>
            <w:r w:rsidR="00DE36F2">
              <w:rPr>
                <w:lang w:val="en-US"/>
              </w:rPr>
              <w:t xml:space="preserve">real </w:t>
            </w:r>
            <w:r>
              <w:rPr>
                <w:lang w:val="en-US"/>
              </w:rPr>
              <w:t>say on what happens to their estate</w:t>
            </w:r>
            <w:r w:rsidR="00DE36F2">
              <w:rPr>
                <w:lang w:val="en-US"/>
              </w:rPr>
              <w:t xml:space="preserve">. </w:t>
            </w:r>
            <w:r w:rsidR="008D5646">
              <w:rPr>
                <w:lang w:val="en-US"/>
              </w:rPr>
              <w:t xml:space="preserve"> </w:t>
            </w:r>
            <w:r w:rsidR="00DE36F2">
              <w:rPr>
                <w:lang w:val="en-US"/>
              </w:rPr>
              <w:t xml:space="preserve">The </w:t>
            </w:r>
            <w:r w:rsidR="008D5646">
              <w:rPr>
                <w:lang w:val="en-US"/>
              </w:rPr>
              <w:t>G</w:t>
            </w:r>
            <w:r w:rsidR="00DE36F2">
              <w:rPr>
                <w:lang w:val="en-US"/>
              </w:rPr>
              <w:t xml:space="preserve">roup </w:t>
            </w:r>
            <w:r w:rsidR="00FA7A00">
              <w:rPr>
                <w:lang w:val="en-US"/>
              </w:rPr>
              <w:t>noted</w:t>
            </w:r>
            <w:r w:rsidR="00DE36F2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>importan</w:t>
            </w:r>
            <w:r w:rsidR="00D412FC">
              <w:rPr>
                <w:lang w:val="en-US"/>
              </w:rPr>
              <w:t>ce</w:t>
            </w:r>
            <w:r>
              <w:rPr>
                <w:lang w:val="en-US"/>
              </w:rPr>
              <w:t xml:space="preserve"> </w:t>
            </w:r>
            <w:r w:rsidR="00D412FC">
              <w:rPr>
                <w:lang w:val="en-US"/>
              </w:rPr>
              <w:t xml:space="preserve">of </w:t>
            </w:r>
            <w:r>
              <w:rPr>
                <w:lang w:val="en-US"/>
              </w:rPr>
              <w:t>residents work</w:t>
            </w:r>
            <w:r w:rsidR="00D412FC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together to challenge design and ask the right questions</w:t>
            </w:r>
            <w:r w:rsidR="008D564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get the best offer for the </w:t>
            </w:r>
            <w:r w:rsidR="00D412FC">
              <w:rPr>
                <w:lang w:val="en-US"/>
              </w:rPr>
              <w:t xml:space="preserve">whole </w:t>
            </w:r>
            <w:r>
              <w:rPr>
                <w:lang w:val="en-US"/>
              </w:rPr>
              <w:t xml:space="preserve">estate and community. </w:t>
            </w:r>
          </w:p>
          <w:p w14:paraId="62F7D41E" w14:textId="77777777" w:rsidR="0044425E" w:rsidRDefault="0044425E" w:rsidP="002F316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CC5BEAF" w14:textId="77777777" w:rsidR="0044425E" w:rsidRDefault="0044425E" w:rsidP="00BA453F">
            <w:pPr>
              <w:jc w:val="center"/>
              <w:rPr>
                <w:b/>
                <w:bCs/>
                <w:lang w:val="en-US"/>
              </w:rPr>
            </w:pPr>
          </w:p>
          <w:p w14:paraId="094484BB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BDCCF7B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170A911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CC4187B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D5B8C2D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A39D517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4551645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5B70CBA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C9584EA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938306C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CE9FAC9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7B508A0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8A27EEA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8FAA5DC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849C8DB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FEB586E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9A706FA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B1F58CA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30462823" w14:textId="77777777" w:rsidR="0049118B" w:rsidRDefault="0049118B" w:rsidP="00BA453F">
            <w:pPr>
              <w:jc w:val="center"/>
              <w:rPr>
                <w:b/>
                <w:bCs/>
                <w:lang w:val="en-US"/>
              </w:rPr>
            </w:pPr>
          </w:p>
          <w:p w14:paraId="6EC2C17B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RW</w:t>
            </w:r>
          </w:p>
          <w:p w14:paraId="5DCA5B6B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E22AF31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BE868FF" w14:textId="77777777" w:rsidR="00AF618C" w:rsidRDefault="00AF618C" w:rsidP="00BA453F">
            <w:pPr>
              <w:jc w:val="center"/>
              <w:rPr>
                <w:b/>
                <w:bCs/>
                <w:lang w:val="en-US"/>
              </w:rPr>
            </w:pPr>
          </w:p>
          <w:p w14:paraId="7E10F312" w14:textId="77777777" w:rsidR="00AF618C" w:rsidRDefault="00AF618C" w:rsidP="00BA453F">
            <w:pPr>
              <w:jc w:val="center"/>
              <w:rPr>
                <w:b/>
                <w:bCs/>
                <w:lang w:val="en-US"/>
              </w:rPr>
            </w:pPr>
          </w:p>
          <w:p w14:paraId="56777604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0FB407E0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189F97E" w14:textId="74587AF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6403801" w14:textId="1AFB242B" w:rsidR="00FA7A00" w:rsidRDefault="00FA7A00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JR</w:t>
            </w:r>
          </w:p>
          <w:p w14:paraId="56E9CDEF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39A532C" w14:textId="77777777" w:rsidR="00AF618C" w:rsidRDefault="00AF618C" w:rsidP="00BA453F">
            <w:pPr>
              <w:jc w:val="center"/>
              <w:rPr>
                <w:b/>
                <w:bCs/>
                <w:lang w:val="en-US"/>
              </w:rPr>
            </w:pPr>
          </w:p>
          <w:p w14:paraId="064DB0A5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1B35BFD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67D503D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179EFF3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EE11286" w14:textId="2B4C23BF" w:rsidR="00913FED" w:rsidRDefault="00BA453F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XX</w:t>
            </w:r>
            <w:r w:rsidR="00913FED">
              <w:rPr>
                <w:b/>
                <w:bCs/>
                <w:lang w:val="en-US"/>
              </w:rPr>
              <w:t>/RW</w:t>
            </w:r>
          </w:p>
          <w:p w14:paraId="737754F0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2D924518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FD6C1E0" w14:textId="7053ADE4" w:rsidR="00913FED" w:rsidRDefault="007E274F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ALL</w:t>
            </w:r>
          </w:p>
          <w:p w14:paraId="35810788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620554D3" w14:textId="6024CFEE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1285C690" w14:textId="2FA74D07" w:rsidR="00913FED" w:rsidRDefault="00FA7A00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JJ</w:t>
            </w:r>
            <w:r w:rsidR="00913FED">
              <w:rPr>
                <w:b/>
                <w:bCs/>
                <w:lang w:val="en-US"/>
              </w:rPr>
              <w:t>/NA</w:t>
            </w:r>
          </w:p>
          <w:p w14:paraId="58918067" w14:textId="5E162491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10EB" w14:paraId="3FA40372" w14:textId="77777777" w:rsidTr="00BA453F">
        <w:trPr>
          <w:trHeight w:val="454"/>
        </w:trPr>
        <w:tc>
          <w:tcPr>
            <w:tcW w:w="718" w:type="dxa"/>
            <w:vAlign w:val="center"/>
          </w:tcPr>
          <w:p w14:paraId="1E5DCA3A" w14:textId="77777777" w:rsidR="004C10EB" w:rsidRDefault="00444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  <w:r w:rsidR="004C10EB">
              <w:rPr>
                <w:b/>
                <w:bCs/>
                <w:lang w:val="en-US"/>
              </w:rPr>
              <w:t>.0</w:t>
            </w:r>
          </w:p>
        </w:tc>
        <w:tc>
          <w:tcPr>
            <w:tcW w:w="8604" w:type="dxa"/>
            <w:vAlign w:val="center"/>
          </w:tcPr>
          <w:p w14:paraId="0F23D3D0" w14:textId="4042E35A" w:rsidR="00155985" w:rsidRDefault="00444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Overview of </w:t>
            </w:r>
            <w:r w:rsidR="009F4F85">
              <w:rPr>
                <w:b/>
                <w:bCs/>
                <w:lang w:val="en-US"/>
              </w:rPr>
              <w:t xml:space="preserve">Procurement </w:t>
            </w:r>
          </w:p>
        </w:tc>
        <w:tc>
          <w:tcPr>
            <w:tcW w:w="992" w:type="dxa"/>
            <w:vAlign w:val="center"/>
          </w:tcPr>
          <w:p w14:paraId="6C8183A3" w14:textId="77777777" w:rsidR="004C10EB" w:rsidRDefault="004C10EB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F4F85" w14:paraId="3CFF5D3F" w14:textId="77777777" w:rsidTr="00BA453F">
        <w:tc>
          <w:tcPr>
            <w:tcW w:w="718" w:type="dxa"/>
          </w:tcPr>
          <w:p w14:paraId="1224F061" w14:textId="77777777" w:rsidR="009F4F85" w:rsidRPr="00E95134" w:rsidRDefault="003C6DD7" w:rsidP="002F316A">
            <w:pPr>
              <w:rPr>
                <w:lang w:val="en-US"/>
              </w:rPr>
            </w:pPr>
            <w:r w:rsidRPr="00E95134">
              <w:rPr>
                <w:lang w:val="en-US"/>
              </w:rPr>
              <w:t>6.1</w:t>
            </w:r>
          </w:p>
          <w:p w14:paraId="2E26630D" w14:textId="77777777" w:rsidR="003A65BC" w:rsidRDefault="003A65BC" w:rsidP="002F316A">
            <w:pPr>
              <w:rPr>
                <w:lang w:val="en-US"/>
              </w:rPr>
            </w:pPr>
          </w:p>
          <w:p w14:paraId="11B2AAD7" w14:textId="77777777" w:rsidR="00A2584D" w:rsidRDefault="00A2584D" w:rsidP="002F316A">
            <w:pPr>
              <w:rPr>
                <w:lang w:val="en-US"/>
              </w:rPr>
            </w:pPr>
          </w:p>
          <w:p w14:paraId="0E50A7AA" w14:textId="0EAA92D6" w:rsidR="00A2584D" w:rsidRDefault="00A2584D" w:rsidP="002F316A">
            <w:pPr>
              <w:rPr>
                <w:lang w:val="en-US"/>
              </w:rPr>
            </w:pPr>
          </w:p>
          <w:p w14:paraId="68E09C6A" w14:textId="77777777" w:rsidR="00913FED" w:rsidRPr="00E95134" w:rsidRDefault="00913FED" w:rsidP="002F316A">
            <w:pPr>
              <w:rPr>
                <w:lang w:val="en-US"/>
              </w:rPr>
            </w:pPr>
          </w:p>
          <w:p w14:paraId="473CE904" w14:textId="77777777" w:rsidR="003C6DD7" w:rsidRDefault="00E95134" w:rsidP="002F316A">
            <w:pPr>
              <w:rPr>
                <w:lang w:val="en-US"/>
              </w:rPr>
            </w:pPr>
            <w:r w:rsidRPr="00E95134">
              <w:rPr>
                <w:lang w:val="en-US"/>
              </w:rPr>
              <w:t>6.2</w:t>
            </w:r>
          </w:p>
          <w:p w14:paraId="06C42A81" w14:textId="77777777" w:rsidR="00E95134" w:rsidRDefault="00E95134" w:rsidP="002F316A">
            <w:pPr>
              <w:rPr>
                <w:b/>
                <w:bCs/>
                <w:lang w:val="en-US"/>
              </w:rPr>
            </w:pPr>
          </w:p>
          <w:p w14:paraId="2E9F477E" w14:textId="77777777" w:rsidR="00E95134" w:rsidRDefault="00E95134" w:rsidP="002F316A">
            <w:pPr>
              <w:rPr>
                <w:b/>
                <w:bCs/>
                <w:lang w:val="en-US"/>
              </w:rPr>
            </w:pPr>
          </w:p>
          <w:p w14:paraId="563D6E56" w14:textId="77777777" w:rsidR="00E95134" w:rsidRPr="0076325C" w:rsidRDefault="00E95134" w:rsidP="002F316A">
            <w:pPr>
              <w:rPr>
                <w:lang w:val="en-US"/>
              </w:rPr>
            </w:pPr>
            <w:r w:rsidRPr="0076325C">
              <w:rPr>
                <w:lang w:val="en-US"/>
              </w:rPr>
              <w:t>6.3</w:t>
            </w:r>
          </w:p>
          <w:p w14:paraId="3199A153" w14:textId="77777777" w:rsidR="0076325C" w:rsidRPr="00994279" w:rsidRDefault="0076325C" w:rsidP="002F316A">
            <w:pPr>
              <w:rPr>
                <w:lang w:val="en-US"/>
              </w:rPr>
            </w:pPr>
          </w:p>
        </w:tc>
        <w:tc>
          <w:tcPr>
            <w:tcW w:w="8604" w:type="dxa"/>
          </w:tcPr>
          <w:p w14:paraId="6EABC843" w14:textId="249EECBA" w:rsidR="00A2584D" w:rsidRDefault="00D37904" w:rsidP="00E95134">
            <w:pPr>
              <w:rPr>
                <w:lang w:val="en-US"/>
              </w:rPr>
            </w:pPr>
            <w:r>
              <w:rPr>
                <w:lang w:val="en-US"/>
              </w:rPr>
              <w:t>Copies of the Procurement presentation</w:t>
            </w:r>
            <w:r w:rsidR="003A65BC">
              <w:rPr>
                <w:lang w:val="en-US"/>
              </w:rPr>
              <w:t xml:space="preserve"> </w:t>
            </w:r>
            <w:r>
              <w:rPr>
                <w:lang w:val="en-US"/>
              </w:rPr>
              <w:t>w</w:t>
            </w:r>
            <w:r w:rsidR="003C6DD7">
              <w:rPr>
                <w:lang w:val="en-US"/>
              </w:rPr>
              <w:t>ere</w:t>
            </w:r>
            <w:r>
              <w:rPr>
                <w:lang w:val="en-US"/>
              </w:rPr>
              <w:t xml:space="preserve"> circulated</w:t>
            </w:r>
            <w:r w:rsidR="008D5646">
              <w:rPr>
                <w:lang w:val="en-US"/>
              </w:rPr>
              <w:t xml:space="preserve">, which </w:t>
            </w:r>
            <w:r w:rsidR="003A65BC">
              <w:rPr>
                <w:lang w:val="en-US"/>
              </w:rPr>
              <w:t>outlined the stages and commitments of procurement.</w:t>
            </w:r>
            <w:r w:rsidR="00FA7A00">
              <w:rPr>
                <w:lang w:val="en-US"/>
              </w:rPr>
              <w:t xml:space="preserve"> </w:t>
            </w:r>
            <w:r w:rsidR="008D5646">
              <w:rPr>
                <w:lang w:val="en-US"/>
              </w:rPr>
              <w:t xml:space="preserve"> </w:t>
            </w:r>
            <w:r w:rsidR="00FA7A00">
              <w:rPr>
                <w:lang w:val="en-US"/>
              </w:rPr>
              <w:t>T</w:t>
            </w:r>
            <w:r w:rsidR="003A65BC">
              <w:rPr>
                <w:lang w:val="en-US"/>
              </w:rPr>
              <w:t xml:space="preserve">he </w:t>
            </w:r>
            <w:r w:rsidR="008D5646">
              <w:rPr>
                <w:lang w:val="en-US"/>
              </w:rPr>
              <w:t>G</w:t>
            </w:r>
            <w:r w:rsidR="003A65BC">
              <w:rPr>
                <w:lang w:val="en-US"/>
              </w:rPr>
              <w:t>roup</w:t>
            </w:r>
            <w:r w:rsidR="00E95134">
              <w:rPr>
                <w:lang w:val="en-US"/>
              </w:rPr>
              <w:t xml:space="preserve"> </w:t>
            </w:r>
            <w:r w:rsidR="00FA7A00">
              <w:rPr>
                <w:lang w:val="en-US"/>
              </w:rPr>
              <w:t>w</w:t>
            </w:r>
            <w:r w:rsidR="008D5646">
              <w:rPr>
                <w:lang w:val="en-US"/>
              </w:rPr>
              <w:t>as</w:t>
            </w:r>
            <w:r w:rsidR="00FA7A00">
              <w:rPr>
                <w:lang w:val="en-US"/>
              </w:rPr>
              <w:t xml:space="preserve"> asked </w:t>
            </w:r>
            <w:r w:rsidR="00E95134">
              <w:rPr>
                <w:lang w:val="en-US"/>
              </w:rPr>
              <w:t xml:space="preserve">for </w:t>
            </w:r>
            <w:r w:rsidR="008D5646">
              <w:rPr>
                <w:lang w:val="en-US"/>
              </w:rPr>
              <w:t>two</w:t>
            </w:r>
            <w:r w:rsidR="00E95134">
              <w:rPr>
                <w:lang w:val="en-US"/>
              </w:rPr>
              <w:t xml:space="preserve"> resident volunteers</w:t>
            </w:r>
            <w:r w:rsidR="003C6DD7">
              <w:rPr>
                <w:lang w:val="en-US"/>
              </w:rPr>
              <w:t xml:space="preserve"> </w:t>
            </w:r>
            <w:r w:rsidR="00765A84" w:rsidRPr="00765A84">
              <w:rPr>
                <w:lang w:val="en-US"/>
              </w:rPr>
              <w:t xml:space="preserve">to </w:t>
            </w:r>
            <w:r w:rsidR="008D5646">
              <w:rPr>
                <w:lang w:val="en-US"/>
              </w:rPr>
              <w:t xml:space="preserve">join </w:t>
            </w:r>
            <w:r w:rsidR="00E95134">
              <w:rPr>
                <w:lang w:val="en-US"/>
              </w:rPr>
              <w:t>the</w:t>
            </w:r>
            <w:r w:rsidR="00765A84" w:rsidRPr="00765A84">
              <w:rPr>
                <w:lang w:val="en-US"/>
              </w:rPr>
              <w:t xml:space="preserve"> </w:t>
            </w:r>
            <w:r w:rsidR="00913FED">
              <w:rPr>
                <w:lang w:val="en-US"/>
              </w:rPr>
              <w:t xml:space="preserve">evaluation </w:t>
            </w:r>
            <w:r w:rsidR="00765A84" w:rsidRPr="00765A84">
              <w:rPr>
                <w:lang w:val="en-US"/>
              </w:rPr>
              <w:t xml:space="preserve">panel that appoints </w:t>
            </w:r>
            <w:r w:rsidR="00913FED">
              <w:rPr>
                <w:lang w:val="en-US"/>
              </w:rPr>
              <w:t>the</w:t>
            </w:r>
            <w:r w:rsidR="00604865">
              <w:rPr>
                <w:lang w:val="en-US"/>
              </w:rPr>
              <w:t xml:space="preserve"> </w:t>
            </w:r>
            <w:r w:rsidR="003C6DD7">
              <w:rPr>
                <w:lang w:val="en-US"/>
              </w:rPr>
              <w:t>a</w:t>
            </w:r>
            <w:r w:rsidR="00604865">
              <w:rPr>
                <w:lang w:val="en-US"/>
              </w:rPr>
              <w:t>rchitects</w:t>
            </w:r>
            <w:r w:rsidR="008D5646">
              <w:rPr>
                <w:lang w:val="en-US"/>
              </w:rPr>
              <w:t xml:space="preserve"> - t</w:t>
            </w:r>
            <w:r w:rsidR="003A65BC">
              <w:rPr>
                <w:lang w:val="en-US"/>
              </w:rPr>
              <w:t xml:space="preserve">he process </w:t>
            </w:r>
            <w:r w:rsidR="00913FED">
              <w:rPr>
                <w:lang w:val="en-US"/>
              </w:rPr>
              <w:t>would include a session w/c</w:t>
            </w:r>
            <w:r w:rsidR="003C6DD7">
              <w:rPr>
                <w:lang w:val="en-US"/>
              </w:rPr>
              <w:t xml:space="preserve"> 1</w:t>
            </w:r>
            <w:r w:rsidR="008D5646">
              <w:rPr>
                <w:vertAlign w:val="superscript"/>
                <w:lang w:val="en-US"/>
              </w:rPr>
              <w:t>st</w:t>
            </w:r>
            <w:r w:rsidR="003C6DD7">
              <w:rPr>
                <w:lang w:val="en-US"/>
              </w:rPr>
              <w:t xml:space="preserve"> July</w:t>
            </w:r>
            <w:r w:rsidR="003A65BC">
              <w:rPr>
                <w:lang w:val="en-US"/>
              </w:rPr>
              <w:t xml:space="preserve"> to read and score bids</w:t>
            </w:r>
            <w:r w:rsidR="00E95134">
              <w:rPr>
                <w:lang w:val="en-US"/>
              </w:rPr>
              <w:t xml:space="preserve">. </w:t>
            </w:r>
          </w:p>
          <w:p w14:paraId="4F2EA4AE" w14:textId="77777777" w:rsidR="00A2584D" w:rsidRDefault="00A2584D" w:rsidP="00E95134">
            <w:pPr>
              <w:rPr>
                <w:lang w:val="en-US"/>
              </w:rPr>
            </w:pPr>
          </w:p>
          <w:p w14:paraId="4B70883E" w14:textId="0BD5C4DE" w:rsidR="00FC37D7" w:rsidRDefault="00E95134" w:rsidP="00E95134">
            <w:pPr>
              <w:rPr>
                <w:lang w:val="en-US"/>
              </w:rPr>
            </w:pPr>
            <w:r>
              <w:rPr>
                <w:lang w:val="en-US"/>
              </w:rPr>
              <w:t xml:space="preserve">Residents requested </w:t>
            </w:r>
            <w:r w:rsidR="008D5646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specific dates f</w:t>
            </w:r>
            <w:r w:rsidR="008D5646">
              <w:rPr>
                <w:lang w:val="en-US"/>
              </w:rPr>
              <w:t>or the</w:t>
            </w:r>
            <w:r>
              <w:rPr>
                <w:lang w:val="en-US"/>
              </w:rPr>
              <w:t xml:space="preserve"> procurement </w:t>
            </w:r>
            <w:r w:rsidR="003A65BC">
              <w:rPr>
                <w:lang w:val="en-US"/>
              </w:rPr>
              <w:t xml:space="preserve">sessions </w:t>
            </w:r>
            <w:r>
              <w:rPr>
                <w:lang w:val="en-US"/>
              </w:rPr>
              <w:t>in order to confirm their availability</w:t>
            </w:r>
            <w:r w:rsidR="008D5646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>also asked that the meeting be held in</w:t>
            </w:r>
            <w:r w:rsidR="00A2584D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Doran Walk Community</w:t>
            </w:r>
            <w:r w:rsidR="008D5646">
              <w:rPr>
                <w:lang w:val="en-US"/>
              </w:rPr>
              <w:t xml:space="preserve"> Hub</w:t>
            </w:r>
            <w:r>
              <w:rPr>
                <w:lang w:val="en-US"/>
              </w:rPr>
              <w:t xml:space="preserve">. </w:t>
            </w:r>
          </w:p>
          <w:p w14:paraId="12B34357" w14:textId="77777777" w:rsidR="00632429" w:rsidRDefault="00632429" w:rsidP="00E95134">
            <w:pPr>
              <w:rPr>
                <w:lang w:val="en-US"/>
              </w:rPr>
            </w:pPr>
          </w:p>
          <w:p w14:paraId="72D64F0F" w14:textId="5A014956" w:rsidR="00AF618C" w:rsidRDefault="00A2584D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913FED">
              <w:rPr>
                <w:lang w:val="en-US"/>
              </w:rPr>
              <w:t>an</w:t>
            </w:r>
            <w:r>
              <w:rPr>
                <w:lang w:val="en-US"/>
              </w:rPr>
              <w:t xml:space="preserve"> mentioned that JLL </w:t>
            </w:r>
            <w:r w:rsidR="00913FED">
              <w:rPr>
                <w:lang w:val="en-US"/>
              </w:rPr>
              <w:t>are the current cost consultant who look at financial models</w:t>
            </w:r>
            <w:r w:rsidR="008D5646">
              <w:rPr>
                <w:lang w:val="en-US"/>
              </w:rPr>
              <w:t>,</w:t>
            </w:r>
            <w:r w:rsidR="00913FED">
              <w:rPr>
                <w:lang w:val="en-US"/>
              </w:rPr>
              <w:t xml:space="preserve"> and the </w:t>
            </w:r>
            <w:r w:rsidR="008D5646">
              <w:rPr>
                <w:lang w:val="en-US"/>
              </w:rPr>
              <w:t>G</w:t>
            </w:r>
            <w:r w:rsidR="00913FED">
              <w:rPr>
                <w:lang w:val="en-US"/>
              </w:rPr>
              <w:t>roup were asked if they should be reappointed or if the</w:t>
            </w:r>
            <w:r w:rsidR="008D5646">
              <w:rPr>
                <w:lang w:val="en-US"/>
              </w:rPr>
              <w:t>y</w:t>
            </w:r>
            <w:r w:rsidR="00913FED">
              <w:rPr>
                <w:lang w:val="en-US"/>
              </w:rPr>
              <w:t xml:space="preserve"> wished to look at </w:t>
            </w:r>
            <w:r w:rsidR="008D5646">
              <w:rPr>
                <w:lang w:val="en-US"/>
              </w:rPr>
              <w:t>other</w:t>
            </w:r>
            <w:r w:rsidR="00913FED">
              <w:rPr>
                <w:lang w:val="en-US"/>
              </w:rPr>
              <w:t xml:space="preserve"> options</w:t>
            </w:r>
            <w:r w:rsidR="008D5646">
              <w:rPr>
                <w:lang w:val="en-US"/>
              </w:rPr>
              <w:t xml:space="preserve"> - t</w:t>
            </w:r>
            <w:r w:rsidR="00913FED">
              <w:rPr>
                <w:lang w:val="en-US"/>
              </w:rPr>
              <w:t xml:space="preserve">he </w:t>
            </w:r>
            <w:r w:rsidR="008D5646">
              <w:rPr>
                <w:lang w:val="en-US"/>
              </w:rPr>
              <w:t>G</w:t>
            </w:r>
            <w:r w:rsidR="00913FED">
              <w:rPr>
                <w:lang w:val="en-US"/>
              </w:rPr>
              <w:t xml:space="preserve">roup agreed they </w:t>
            </w:r>
            <w:r w:rsidR="0076325C">
              <w:rPr>
                <w:lang w:val="en-US"/>
              </w:rPr>
              <w:t xml:space="preserve">were interested in reviewing as many options as possible. </w:t>
            </w:r>
          </w:p>
          <w:p w14:paraId="578AA8BC" w14:textId="77777777" w:rsidR="00765A84" w:rsidRPr="00A2584D" w:rsidRDefault="00765A84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D78110E" w14:textId="77777777" w:rsidR="009F4F85" w:rsidRDefault="009F4F85" w:rsidP="00BA453F">
            <w:pPr>
              <w:jc w:val="center"/>
              <w:rPr>
                <w:b/>
                <w:bCs/>
                <w:lang w:val="en-US"/>
              </w:rPr>
            </w:pPr>
          </w:p>
          <w:p w14:paraId="02334159" w14:textId="77777777" w:rsidR="00E95134" w:rsidRDefault="00E95134" w:rsidP="00BA453F">
            <w:pPr>
              <w:jc w:val="center"/>
              <w:rPr>
                <w:b/>
                <w:bCs/>
                <w:lang w:val="en-US"/>
              </w:rPr>
            </w:pPr>
          </w:p>
          <w:p w14:paraId="035E9F2B" w14:textId="77777777" w:rsidR="00E95134" w:rsidRDefault="00E95134" w:rsidP="00BA453F">
            <w:pPr>
              <w:jc w:val="center"/>
              <w:rPr>
                <w:b/>
                <w:bCs/>
                <w:lang w:val="en-US"/>
              </w:rPr>
            </w:pPr>
          </w:p>
          <w:p w14:paraId="600CF210" w14:textId="3F9C413A" w:rsidR="00E95134" w:rsidRDefault="00E95134" w:rsidP="00BA453F">
            <w:pPr>
              <w:jc w:val="center"/>
              <w:rPr>
                <w:b/>
                <w:bCs/>
                <w:lang w:val="en-US"/>
              </w:rPr>
            </w:pPr>
          </w:p>
          <w:p w14:paraId="687F16F9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7BB5DAD7" w14:textId="5B59060C" w:rsidR="00E95134" w:rsidRDefault="00913FED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JR</w:t>
            </w:r>
          </w:p>
          <w:p w14:paraId="372C1181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4396D3CC" w14:textId="77777777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</w:p>
          <w:p w14:paraId="5542FD49" w14:textId="77777777" w:rsidR="007E274F" w:rsidRDefault="007E274F" w:rsidP="00BA453F">
            <w:pPr>
              <w:jc w:val="center"/>
              <w:rPr>
                <w:b/>
                <w:bCs/>
                <w:lang w:val="en-US"/>
              </w:rPr>
            </w:pPr>
          </w:p>
          <w:p w14:paraId="6BAF3E8B" w14:textId="4D6B0843" w:rsidR="00913FED" w:rsidRDefault="00913FED" w:rsidP="00BA45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JR</w:t>
            </w:r>
          </w:p>
        </w:tc>
      </w:tr>
      <w:tr w:rsidR="00420FC0" w14:paraId="79134EAB" w14:textId="77777777" w:rsidTr="00BA453F">
        <w:trPr>
          <w:trHeight w:val="454"/>
        </w:trPr>
        <w:tc>
          <w:tcPr>
            <w:tcW w:w="718" w:type="dxa"/>
            <w:vAlign w:val="center"/>
          </w:tcPr>
          <w:p w14:paraId="3729D3E9" w14:textId="75B233D4" w:rsidR="00420FC0" w:rsidRDefault="00913FE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  <w:r w:rsidR="00420FC0">
              <w:rPr>
                <w:b/>
                <w:bCs/>
                <w:lang w:val="en-US"/>
              </w:rPr>
              <w:t>.0</w:t>
            </w:r>
          </w:p>
        </w:tc>
        <w:tc>
          <w:tcPr>
            <w:tcW w:w="8604" w:type="dxa"/>
            <w:vAlign w:val="center"/>
          </w:tcPr>
          <w:p w14:paraId="5AB36FFA" w14:textId="0149ECEE" w:rsidR="00FA7A00" w:rsidRDefault="00420F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Date of next meeting </w:t>
            </w:r>
          </w:p>
        </w:tc>
        <w:tc>
          <w:tcPr>
            <w:tcW w:w="992" w:type="dxa"/>
            <w:vAlign w:val="center"/>
          </w:tcPr>
          <w:p w14:paraId="30DBBDF6" w14:textId="77777777" w:rsidR="00420FC0" w:rsidRDefault="00420FC0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20FC0" w14:paraId="76C0297A" w14:textId="77777777" w:rsidTr="00BA453F">
        <w:tc>
          <w:tcPr>
            <w:tcW w:w="718" w:type="dxa"/>
          </w:tcPr>
          <w:p w14:paraId="74BE012F" w14:textId="22A3E7A4" w:rsidR="00420FC0" w:rsidRPr="00BA453F" w:rsidRDefault="00AF618C" w:rsidP="00420FC0">
            <w:pPr>
              <w:rPr>
                <w:bCs/>
                <w:lang w:val="en-US"/>
              </w:rPr>
            </w:pPr>
            <w:r w:rsidRPr="00BA453F">
              <w:rPr>
                <w:bCs/>
                <w:lang w:val="en-US"/>
              </w:rPr>
              <w:t>7.1</w:t>
            </w:r>
          </w:p>
        </w:tc>
        <w:tc>
          <w:tcPr>
            <w:tcW w:w="8604" w:type="dxa"/>
          </w:tcPr>
          <w:p w14:paraId="2E564B87" w14:textId="14CEA703" w:rsidR="00420FC0" w:rsidRDefault="008D5646" w:rsidP="00420FC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n</w:t>
            </w:r>
            <w:r w:rsidR="00FC37D7">
              <w:rPr>
                <w:bCs/>
                <w:lang w:val="en-US"/>
              </w:rPr>
              <w:t xml:space="preserve">ext </w:t>
            </w:r>
            <w:r>
              <w:rPr>
                <w:bCs/>
                <w:lang w:val="en-US"/>
              </w:rPr>
              <w:t>Carpenters Destination</w:t>
            </w:r>
            <w:r w:rsidR="00FC37D7">
              <w:rPr>
                <w:bCs/>
                <w:lang w:val="en-US"/>
              </w:rPr>
              <w:t xml:space="preserve"> </w:t>
            </w:r>
            <w:r w:rsidR="00046FC1">
              <w:rPr>
                <w:bCs/>
                <w:lang w:val="en-US"/>
              </w:rPr>
              <w:t xml:space="preserve">Group </w:t>
            </w:r>
            <w:r w:rsidR="00FC37D7">
              <w:rPr>
                <w:bCs/>
                <w:lang w:val="en-US"/>
              </w:rPr>
              <w:t>meeting will be on Thursday</w:t>
            </w:r>
            <w:r>
              <w:rPr>
                <w:bCs/>
                <w:lang w:val="en-US"/>
              </w:rPr>
              <w:t>,</w:t>
            </w:r>
            <w:r w:rsidR="00FC37D7">
              <w:rPr>
                <w:bCs/>
                <w:lang w:val="en-US"/>
              </w:rPr>
              <w:t xml:space="preserve"> </w:t>
            </w:r>
            <w:r w:rsidR="00420FC0" w:rsidRPr="00420FC0">
              <w:rPr>
                <w:bCs/>
                <w:lang w:val="en-US"/>
              </w:rPr>
              <w:t>25 July 2019</w:t>
            </w:r>
            <w:r>
              <w:rPr>
                <w:bCs/>
                <w:lang w:val="en-US"/>
              </w:rPr>
              <w:t xml:space="preserve"> @ 6.30pm, The Community Hub, Doran Walk.</w:t>
            </w:r>
          </w:p>
          <w:p w14:paraId="4EF9307E" w14:textId="1D2EFAC0" w:rsidR="00913FED" w:rsidRPr="00420FC0" w:rsidRDefault="00913FED" w:rsidP="00420FC0">
            <w:pPr>
              <w:rPr>
                <w:bCs/>
                <w:lang w:val="en-US"/>
              </w:rPr>
            </w:pPr>
          </w:p>
        </w:tc>
        <w:tc>
          <w:tcPr>
            <w:tcW w:w="992" w:type="dxa"/>
          </w:tcPr>
          <w:p w14:paraId="48C633DB" w14:textId="77777777" w:rsidR="00420FC0" w:rsidRDefault="00420FC0" w:rsidP="00BA453F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545EAAE7" w14:textId="77777777" w:rsidR="00410949" w:rsidRPr="002F316A" w:rsidRDefault="00410949" w:rsidP="00FA7A00">
      <w:pPr>
        <w:rPr>
          <w:b/>
          <w:bCs/>
          <w:lang w:val="en-US"/>
        </w:rPr>
      </w:pPr>
    </w:p>
    <w:sectPr w:rsidR="00410949" w:rsidRPr="002F316A" w:rsidSect="00FA7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FDA1B" w14:textId="77777777" w:rsidR="0049118B" w:rsidRDefault="0049118B" w:rsidP="00925861">
      <w:pPr>
        <w:spacing w:after="0" w:line="240" w:lineRule="auto"/>
      </w:pPr>
      <w:r>
        <w:separator/>
      </w:r>
    </w:p>
  </w:endnote>
  <w:endnote w:type="continuationSeparator" w:id="0">
    <w:p w14:paraId="686C718F" w14:textId="77777777" w:rsidR="0049118B" w:rsidRDefault="0049118B" w:rsidP="0092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2A95D" w14:textId="77777777" w:rsidR="0049118B" w:rsidRDefault="0049118B" w:rsidP="00925861">
      <w:pPr>
        <w:spacing w:after="0" w:line="240" w:lineRule="auto"/>
      </w:pPr>
      <w:r>
        <w:separator/>
      </w:r>
    </w:p>
  </w:footnote>
  <w:footnote w:type="continuationSeparator" w:id="0">
    <w:p w14:paraId="3C4FB164" w14:textId="77777777" w:rsidR="0049118B" w:rsidRDefault="0049118B" w:rsidP="0092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14A"/>
    <w:multiLevelType w:val="hybridMultilevel"/>
    <w:tmpl w:val="DABE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16D0E"/>
    <w:multiLevelType w:val="hybridMultilevel"/>
    <w:tmpl w:val="17FA1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2805"/>
    <w:multiLevelType w:val="hybridMultilevel"/>
    <w:tmpl w:val="FACCFC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3DF5A3A"/>
    <w:multiLevelType w:val="hybridMultilevel"/>
    <w:tmpl w:val="741A6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A0BC8"/>
    <w:multiLevelType w:val="hybridMultilevel"/>
    <w:tmpl w:val="3736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C1B56"/>
    <w:multiLevelType w:val="hybridMultilevel"/>
    <w:tmpl w:val="F5125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6A"/>
    <w:rsid w:val="00010D13"/>
    <w:rsid w:val="00046FC1"/>
    <w:rsid w:val="000B6376"/>
    <w:rsid w:val="000F69F1"/>
    <w:rsid w:val="00155985"/>
    <w:rsid w:val="00174C87"/>
    <w:rsid w:val="00176428"/>
    <w:rsid w:val="00182852"/>
    <w:rsid w:val="001A4C35"/>
    <w:rsid w:val="001C0DD0"/>
    <w:rsid w:val="0022073C"/>
    <w:rsid w:val="00227DAF"/>
    <w:rsid w:val="00251065"/>
    <w:rsid w:val="002513A1"/>
    <w:rsid w:val="002768BD"/>
    <w:rsid w:val="00285C8A"/>
    <w:rsid w:val="00294634"/>
    <w:rsid w:val="0029647E"/>
    <w:rsid w:val="002B42AD"/>
    <w:rsid w:val="002F316A"/>
    <w:rsid w:val="002F747C"/>
    <w:rsid w:val="003040AA"/>
    <w:rsid w:val="003353E9"/>
    <w:rsid w:val="00352825"/>
    <w:rsid w:val="00381AE3"/>
    <w:rsid w:val="003A4F60"/>
    <w:rsid w:val="003A65BC"/>
    <w:rsid w:val="003C6DD7"/>
    <w:rsid w:val="003E1CFD"/>
    <w:rsid w:val="003E54C2"/>
    <w:rsid w:val="00410949"/>
    <w:rsid w:val="00420FC0"/>
    <w:rsid w:val="0044425E"/>
    <w:rsid w:val="00465A84"/>
    <w:rsid w:val="00466844"/>
    <w:rsid w:val="00482824"/>
    <w:rsid w:val="00485B93"/>
    <w:rsid w:val="0049118B"/>
    <w:rsid w:val="004B3158"/>
    <w:rsid w:val="004C10EB"/>
    <w:rsid w:val="00527F8D"/>
    <w:rsid w:val="00536762"/>
    <w:rsid w:val="005466DF"/>
    <w:rsid w:val="00556277"/>
    <w:rsid w:val="005A5E0D"/>
    <w:rsid w:val="005B720E"/>
    <w:rsid w:val="005E4CF6"/>
    <w:rsid w:val="005F6878"/>
    <w:rsid w:val="00604865"/>
    <w:rsid w:val="00604BD4"/>
    <w:rsid w:val="006317CA"/>
    <w:rsid w:val="00632429"/>
    <w:rsid w:val="00635676"/>
    <w:rsid w:val="00673B44"/>
    <w:rsid w:val="00692AD4"/>
    <w:rsid w:val="00697576"/>
    <w:rsid w:val="006A5136"/>
    <w:rsid w:val="006A5BAB"/>
    <w:rsid w:val="006D6FC3"/>
    <w:rsid w:val="00707CB8"/>
    <w:rsid w:val="007171DD"/>
    <w:rsid w:val="0076325C"/>
    <w:rsid w:val="00765A84"/>
    <w:rsid w:val="007A371C"/>
    <w:rsid w:val="007E274F"/>
    <w:rsid w:val="007F05B6"/>
    <w:rsid w:val="008112E2"/>
    <w:rsid w:val="0083576E"/>
    <w:rsid w:val="008408C9"/>
    <w:rsid w:val="00876383"/>
    <w:rsid w:val="008D5646"/>
    <w:rsid w:val="00913FED"/>
    <w:rsid w:val="00925861"/>
    <w:rsid w:val="0095610D"/>
    <w:rsid w:val="00987C50"/>
    <w:rsid w:val="00994279"/>
    <w:rsid w:val="009F4F85"/>
    <w:rsid w:val="00A12CB5"/>
    <w:rsid w:val="00A2584D"/>
    <w:rsid w:val="00A333BD"/>
    <w:rsid w:val="00A70A85"/>
    <w:rsid w:val="00A9450B"/>
    <w:rsid w:val="00AA187D"/>
    <w:rsid w:val="00AC266A"/>
    <w:rsid w:val="00AF618C"/>
    <w:rsid w:val="00B429D4"/>
    <w:rsid w:val="00B775E9"/>
    <w:rsid w:val="00BA453F"/>
    <w:rsid w:val="00BE5483"/>
    <w:rsid w:val="00BF0FF7"/>
    <w:rsid w:val="00BF45D6"/>
    <w:rsid w:val="00C2288D"/>
    <w:rsid w:val="00C54D4C"/>
    <w:rsid w:val="00C6030F"/>
    <w:rsid w:val="00C82F50"/>
    <w:rsid w:val="00CB241D"/>
    <w:rsid w:val="00CC4A2F"/>
    <w:rsid w:val="00D1724B"/>
    <w:rsid w:val="00D20D88"/>
    <w:rsid w:val="00D37075"/>
    <w:rsid w:val="00D37904"/>
    <w:rsid w:val="00D412FC"/>
    <w:rsid w:val="00D8401E"/>
    <w:rsid w:val="00DA6979"/>
    <w:rsid w:val="00DE36F2"/>
    <w:rsid w:val="00DF7C79"/>
    <w:rsid w:val="00E2450C"/>
    <w:rsid w:val="00E56653"/>
    <w:rsid w:val="00E6095E"/>
    <w:rsid w:val="00E93F6A"/>
    <w:rsid w:val="00E95134"/>
    <w:rsid w:val="00EB2373"/>
    <w:rsid w:val="00EC1384"/>
    <w:rsid w:val="00EE063F"/>
    <w:rsid w:val="00FA7A00"/>
    <w:rsid w:val="00FC37D7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41E6"/>
  <w15:docId w15:val="{6FE36232-47C3-4CAB-82D5-A28A017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861"/>
  </w:style>
  <w:style w:type="paragraph" w:styleId="Footer">
    <w:name w:val="footer"/>
    <w:basedOn w:val="Normal"/>
    <w:link w:val="FooterChar"/>
    <w:uiPriority w:val="99"/>
    <w:unhideWhenUsed/>
    <w:rsid w:val="0092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861"/>
  </w:style>
  <w:style w:type="paragraph" w:styleId="BalloonText">
    <w:name w:val="Balloon Text"/>
    <w:basedOn w:val="Normal"/>
    <w:link w:val="BalloonTextChar"/>
    <w:uiPriority w:val="99"/>
    <w:semiHidden/>
    <w:unhideWhenUsed/>
    <w:rsid w:val="00BA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45B48AAA-912A-484D-B8D3-A7E0B40B8CFC}"/>
</file>

<file path=customXml/itemProps2.xml><?xml version="1.0" encoding="utf-8"?>
<ds:datastoreItem xmlns:ds="http://schemas.openxmlformats.org/officeDocument/2006/customXml" ds:itemID="{8828C27C-3E11-4893-B958-6489A7126B5A}"/>
</file>

<file path=customXml/itemProps3.xml><?xml version="1.0" encoding="utf-8"?>
<ds:datastoreItem xmlns:ds="http://schemas.openxmlformats.org/officeDocument/2006/customXml" ds:itemID="{87E0F4BD-EED4-447D-8E69-3D5741481EC9}"/>
</file>

<file path=customXml/itemProps4.xml><?xml version="1.0" encoding="utf-8"?>
<ds:datastoreItem xmlns:ds="http://schemas.openxmlformats.org/officeDocument/2006/customXml" ds:itemID="{FE828119-3C57-4E3C-BBED-592C5A0F6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Jolly</dc:creator>
  <cp:lastModifiedBy>Jane Jolly</cp:lastModifiedBy>
  <cp:revision>5</cp:revision>
  <dcterms:created xsi:type="dcterms:W3CDTF">2019-11-19T10:38:00Z</dcterms:created>
  <dcterms:modified xsi:type="dcterms:W3CDTF">2019-11-19T10:43:00Z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</Properties>
</file>