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49C" w:rsidRPr="00C6579A" w:rsidRDefault="0055049C" w:rsidP="0055049C">
      <w:pPr>
        <w:rPr>
          <w:sz w:val="24"/>
          <w:szCs w:val="21"/>
        </w:rPr>
      </w:pPr>
      <w:r w:rsidRPr="0060285C">
        <w:rPr>
          <w:noProof/>
          <w:sz w:val="21"/>
          <w:szCs w:val="21"/>
          <w:lang w:eastAsia="en-GB"/>
        </w:rPr>
        <w:drawing>
          <wp:inline distT="0" distB="0" distL="0" distR="0" wp14:anchorId="5CF693C8" wp14:editId="1EA2FDB1">
            <wp:extent cx="1009650" cy="885886"/>
            <wp:effectExtent l="0" t="0" r="0" b="9525"/>
            <wp:docPr id="1" name="Picture 1" descr="Description: OS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SA Head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2865" cy="897481"/>
                    </a:xfrm>
                    <a:prstGeom prst="rect">
                      <a:avLst/>
                    </a:prstGeom>
                    <a:noFill/>
                    <a:ln>
                      <a:noFill/>
                    </a:ln>
                  </pic:spPr>
                </pic:pic>
              </a:graphicData>
            </a:graphic>
          </wp:inline>
        </w:drawing>
      </w:r>
    </w:p>
    <w:p w:rsidR="0055049C" w:rsidRPr="002821D7" w:rsidRDefault="0055049C" w:rsidP="0055049C">
      <w:pPr>
        <w:jc w:val="center"/>
        <w:rPr>
          <w:b/>
          <w:sz w:val="32"/>
          <w:szCs w:val="28"/>
        </w:rPr>
      </w:pPr>
      <w:r w:rsidRPr="002821D7">
        <w:rPr>
          <w:b/>
          <w:sz w:val="32"/>
          <w:szCs w:val="28"/>
        </w:rPr>
        <w:t>L</w:t>
      </w:r>
      <w:r w:rsidR="00C6579A" w:rsidRPr="002821D7">
        <w:rPr>
          <w:b/>
          <w:sz w:val="32"/>
          <w:szCs w:val="28"/>
        </w:rPr>
        <w:t>ocal</w:t>
      </w:r>
      <w:r w:rsidRPr="002821D7">
        <w:rPr>
          <w:b/>
          <w:sz w:val="32"/>
          <w:szCs w:val="28"/>
        </w:rPr>
        <w:t xml:space="preserve"> A</w:t>
      </w:r>
      <w:r w:rsidR="00C6579A" w:rsidRPr="002821D7">
        <w:rPr>
          <w:b/>
          <w:sz w:val="32"/>
          <w:szCs w:val="28"/>
        </w:rPr>
        <w:t>uthority</w:t>
      </w:r>
      <w:r w:rsidRPr="002821D7">
        <w:rPr>
          <w:b/>
          <w:sz w:val="32"/>
          <w:szCs w:val="28"/>
        </w:rPr>
        <w:t xml:space="preserve"> R</w:t>
      </w:r>
      <w:r w:rsidR="00C6579A" w:rsidRPr="002821D7">
        <w:rPr>
          <w:b/>
          <w:sz w:val="32"/>
          <w:szCs w:val="28"/>
        </w:rPr>
        <w:t>eport</w:t>
      </w:r>
    </w:p>
    <w:p w:rsidR="0055049C" w:rsidRPr="002821D7" w:rsidRDefault="001E1B5F" w:rsidP="0055049C">
      <w:pPr>
        <w:jc w:val="center"/>
        <w:rPr>
          <w:sz w:val="28"/>
          <w:szCs w:val="28"/>
        </w:rPr>
      </w:pPr>
      <w:r w:rsidRPr="002821D7">
        <w:rPr>
          <w:sz w:val="28"/>
          <w:szCs w:val="28"/>
        </w:rPr>
        <w:t>t</w:t>
      </w:r>
      <w:r w:rsidR="00C6579A" w:rsidRPr="002821D7">
        <w:rPr>
          <w:sz w:val="28"/>
          <w:szCs w:val="28"/>
        </w:rPr>
        <w:t>o</w:t>
      </w:r>
    </w:p>
    <w:p w:rsidR="0055049C" w:rsidRPr="002821D7" w:rsidRDefault="0055049C" w:rsidP="0055049C">
      <w:pPr>
        <w:jc w:val="center"/>
        <w:rPr>
          <w:b/>
          <w:sz w:val="32"/>
          <w:szCs w:val="28"/>
        </w:rPr>
      </w:pPr>
      <w:r w:rsidRPr="002821D7">
        <w:rPr>
          <w:b/>
          <w:sz w:val="32"/>
          <w:szCs w:val="28"/>
        </w:rPr>
        <w:t>T</w:t>
      </w:r>
      <w:r w:rsidR="00C6579A" w:rsidRPr="002821D7">
        <w:rPr>
          <w:b/>
          <w:sz w:val="32"/>
          <w:szCs w:val="28"/>
        </w:rPr>
        <w:t>he Schools</w:t>
      </w:r>
      <w:r w:rsidRPr="002821D7">
        <w:rPr>
          <w:b/>
          <w:sz w:val="32"/>
          <w:szCs w:val="28"/>
        </w:rPr>
        <w:t xml:space="preserve"> A</w:t>
      </w:r>
      <w:r w:rsidR="00C6579A" w:rsidRPr="002821D7">
        <w:rPr>
          <w:b/>
          <w:sz w:val="32"/>
          <w:szCs w:val="28"/>
        </w:rPr>
        <w:t>djudicator</w:t>
      </w:r>
    </w:p>
    <w:p w:rsidR="0055049C" w:rsidRPr="00915F9B" w:rsidRDefault="001E1B5F" w:rsidP="00915F9B">
      <w:pPr>
        <w:jc w:val="center"/>
        <w:rPr>
          <w:rFonts w:ascii="Arial" w:hAnsi="Arial" w:cs="Arial"/>
          <w:sz w:val="28"/>
          <w:szCs w:val="28"/>
        </w:rPr>
      </w:pPr>
      <w:r w:rsidRPr="002821D7">
        <w:rPr>
          <w:rFonts w:ascii="Arial" w:hAnsi="Arial" w:cs="Arial"/>
          <w:sz w:val="28"/>
          <w:szCs w:val="28"/>
        </w:rPr>
        <w:t>f</w:t>
      </w:r>
      <w:r w:rsidR="00C6579A" w:rsidRPr="002821D7">
        <w:rPr>
          <w:rFonts w:ascii="Arial" w:hAnsi="Arial" w:cs="Arial"/>
          <w:sz w:val="28"/>
          <w:szCs w:val="28"/>
        </w:rPr>
        <w:t>rom</w:t>
      </w:r>
    </w:p>
    <w:p w:rsidR="0055049C" w:rsidRPr="00C6579A" w:rsidRDefault="00CD4A93" w:rsidP="0055049C">
      <w:pPr>
        <w:jc w:val="center"/>
        <w:rPr>
          <w:b/>
          <w:sz w:val="32"/>
          <w:szCs w:val="36"/>
        </w:rPr>
      </w:pPr>
      <w:r>
        <w:rPr>
          <w:b/>
          <w:sz w:val="32"/>
          <w:szCs w:val="36"/>
        </w:rPr>
        <w:t>London Borough of Newham</w:t>
      </w:r>
    </w:p>
    <w:p w:rsidR="0055049C" w:rsidRDefault="0055049C" w:rsidP="0055049C">
      <w:pPr>
        <w:rPr>
          <w:sz w:val="21"/>
          <w:szCs w:val="21"/>
        </w:rPr>
      </w:pPr>
    </w:p>
    <w:p w:rsidR="003D7567" w:rsidRDefault="00CD4A93" w:rsidP="003D7567">
      <w:pPr>
        <w:tabs>
          <w:tab w:val="left" w:pos="2268"/>
        </w:tabs>
        <w:rPr>
          <w:rFonts w:ascii="Arial" w:hAnsi="Arial" w:cs="Arial"/>
          <w:b/>
          <w:sz w:val="24"/>
          <w:szCs w:val="24"/>
        </w:rPr>
      </w:pPr>
      <w:r>
        <w:rPr>
          <w:rFonts w:ascii="Arial" w:hAnsi="Arial" w:cs="Arial"/>
          <w:b/>
          <w:sz w:val="24"/>
          <w:szCs w:val="24"/>
        </w:rPr>
        <w:t>Report Cleared by:</w:t>
      </w:r>
      <w:r>
        <w:rPr>
          <w:rFonts w:ascii="Arial" w:hAnsi="Arial" w:cs="Arial"/>
          <w:b/>
          <w:sz w:val="24"/>
          <w:szCs w:val="24"/>
        </w:rPr>
        <w:tab/>
        <w:t>Peter Gibb</w:t>
      </w:r>
    </w:p>
    <w:p w:rsidR="003D7567" w:rsidRDefault="003D7567" w:rsidP="003D7567">
      <w:pPr>
        <w:tabs>
          <w:tab w:val="left" w:pos="2268"/>
        </w:tabs>
        <w:rPr>
          <w:rFonts w:ascii="Arial" w:hAnsi="Arial" w:cs="Arial"/>
          <w:b/>
          <w:sz w:val="24"/>
          <w:szCs w:val="24"/>
        </w:rPr>
      </w:pPr>
      <w:r>
        <w:rPr>
          <w:rFonts w:ascii="Arial" w:hAnsi="Arial" w:cs="Arial"/>
          <w:b/>
          <w:sz w:val="24"/>
          <w:szCs w:val="24"/>
        </w:rPr>
        <w:tab/>
      </w:r>
      <w:r w:rsidR="00D26278">
        <w:rPr>
          <w:rFonts w:ascii="Arial" w:hAnsi="Arial" w:cs="Arial"/>
          <w:b/>
          <w:sz w:val="24"/>
          <w:szCs w:val="24"/>
        </w:rPr>
        <w:t>Head of Education</w:t>
      </w:r>
      <w:r w:rsidR="00CD4A93">
        <w:rPr>
          <w:rFonts w:ascii="Arial" w:hAnsi="Arial" w:cs="Arial"/>
          <w:b/>
          <w:sz w:val="24"/>
          <w:szCs w:val="24"/>
        </w:rPr>
        <w:t xml:space="preserve"> Access and Infrastructure</w:t>
      </w:r>
    </w:p>
    <w:p w:rsidR="003D7567" w:rsidRDefault="003D7567" w:rsidP="003D7567">
      <w:pPr>
        <w:tabs>
          <w:tab w:val="left" w:pos="2268"/>
        </w:tabs>
        <w:rPr>
          <w:rFonts w:ascii="Arial" w:hAnsi="Arial" w:cs="Arial"/>
          <w:b/>
          <w:sz w:val="24"/>
          <w:szCs w:val="24"/>
        </w:rPr>
      </w:pPr>
      <w:r>
        <w:rPr>
          <w:rFonts w:ascii="Arial" w:hAnsi="Arial" w:cs="Arial"/>
          <w:b/>
          <w:sz w:val="24"/>
          <w:szCs w:val="24"/>
        </w:rPr>
        <w:tab/>
      </w:r>
      <w:r w:rsidR="00CD4A93">
        <w:rPr>
          <w:rFonts w:ascii="Arial" w:hAnsi="Arial" w:cs="Arial"/>
          <w:b/>
          <w:sz w:val="24"/>
          <w:szCs w:val="24"/>
        </w:rPr>
        <w:t>020 3373 3144</w:t>
      </w:r>
    </w:p>
    <w:p w:rsidR="003D7567" w:rsidRDefault="003D7567" w:rsidP="003D7567">
      <w:pPr>
        <w:tabs>
          <w:tab w:val="left" w:pos="2268"/>
        </w:tabs>
        <w:rPr>
          <w:rFonts w:ascii="Arial" w:hAnsi="Arial" w:cs="Arial"/>
          <w:b/>
          <w:sz w:val="24"/>
          <w:szCs w:val="24"/>
        </w:rPr>
      </w:pPr>
      <w:r>
        <w:rPr>
          <w:rFonts w:ascii="Arial" w:hAnsi="Arial" w:cs="Arial"/>
          <w:b/>
          <w:sz w:val="24"/>
          <w:szCs w:val="24"/>
        </w:rPr>
        <w:tab/>
        <w:t>Email</w:t>
      </w:r>
      <w:r w:rsidRPr="00504AF7">
        <w:rPr>
          <w:rFonts w:ascii="Arial" w:hAnsi="Arial" w:cs="Arial"/>
          <w:b/>
          <w:sz w:val="24"/>
          <w:szCs w:val="24"/>
        </w:rPr>
        <w:t xml:space="preserve">: </w:t>
      </w:r>
      <w:hyperlink r:id="rId14" w:history="1">
        <w:r w:rsidR="00CD4A93" w:rsidRPr="00093B44">
          <w:rPr>
            <w:rStyle w:val="Hyperlink"/>
            <w:rFonts w:ascii="Arial" w:hAnsi="Arial" w:cs="Arial"/>
            <w:b/>
            <w:sz w:val="24"/>
            <w:szCs w:val="24"/>
          </w:rPr>
          <w:t>peter.gibb@newham.gov.uk</w:t>
        </w:r>
      </w:hyperlink>
      <w:r w:rsidR="00CD4A93">
        <w:rPr>
          <w:rFonts w:ascii="Arial" w:hAnsi="Arial" w:cs="Arial"/>
          <w:b/>
          <w:sz w:val="24"/>
          <w:szCs w:val="24"/>
        </w:rPr>
        <w:t xml:space="preserve"> </w:t>
      </w:r>
    </w:p>
    <w:p w:rsidR="003D7567" w:rsidRDefault="003D7567" w:rsidP="003D7567">
      <w:pPr>
        <w:rPr>
          <w:rFonts w:ascii="Arial" w:hAnsi="Arial" w:cs="Arial"/>
          <w:b/>
          <w:sz w:val="24"/>
          <w:szCs w:val="24"/>
        </w:rPr>
      </w:pPr>
    </w:p>
    <w:p w:rsidR="003D7567" w:rsidRPr="00504AF7" w:rsidRDefault="003D7567" w:rsidP="003D7567">
      <w:pPr>
        <w:tabs>
          <w:tab w:val="left" w:pos="2268"/>
        </w:tabs>
        <w:rPr>
          <w:rFonts w:ascii="Arial" w:hAnsi="Arial" w:cs="Arial"/>
          <w:b/>
          <w:sz w:val="24"/>
          <w:szCs w:val="24"/>
        </w:rPr>
      </w:pPr>
      <w:r w:rsidRPr="00504AF7">
        <w:rPr>
          <w:rFonts w:ascii="Arial" w:hAnsi="Arial" w:cs="Arial"/>
          <w:b/>
          <w:sz w:val="24"/>
          <w:szCs w:val="24"/>
        </w:rPr>
        <w:t xml:space="preserve">Date submitted: </w:t>
      </w:r>
      <w:r>
        <w:rPr>
          <w:rFonts w:ascii="Arial" w:hAnsi="Arial" w:cs="Arial"/>
          <w:b/>
          <w:sz w:val="24"/>
          <w:szCs w:val="24"/>
        </w:rPr>
        <w:tab/>
      </w:r>
      <w:r w:rsidR="00871A7D">
        <w:rPr>
          <w:rFonts w:ascii="Arial" w:hAnsi="Arial" w:cs="Arial"/>
          <w:b/>
          <w:sz w:val="24"/>
          <w:szCs w:val="24"/>
        </w:rPr>
        <w:t>1 December 2022</w:t>
      </w:r>
    </w:p>
    <w:p w:rsidR="003D7567" w:rsidRPr="00504AF7" w:rsidRDefault="003D7567" w:rsidP="003D7567">
      <w:pPr>
        <w:rPr>
          <w:rFonts w:ascii="Arial" w:hAnsi="Arial" w:cs="Arial"/>
          <w:sz w:val="24"/>
          <w:szCs w:val="24"/>
        </w:rPr>
      </w:pPr>
    </w:p>
    <w:p w:rsidR="003D7567" w:rsidRDefault="003D7567" w:rsidP="001955E0">
      <w:pPr>
        <w:tabs>
          <w:tab w:val="left" w:pos="2268"/>
        </w:tabs>
        <w:rPr>
          <w:rFonts w:ascii="Arial" w:hAnsi="Arial" w:cs="Arial"/>
          <w:b/>
          <w:sz w:val="24"/>
          <w:szCs w:val="24"/>
        </w:rPr>
      </w:pPr>
      <w:r>
        <w:rPr>
          <w:rFonts w:ascii="Arial" w:hAnsi="Arial" w:cs="Arial"/>
          <w:b/>
          <w:sz w:val="24"/>
          <w:szCs w:val="24"/>
        </w:rPr>
        <w:t>By:</w:t>
      </w:r>
      <w:r>
        <w:rPr>
          <w:rFonts w:ascii="Arial" w:hAnsi="Arial" w:cs="Arial"/>
          <w:b/>
          <w:sz w:val="24"/>
          <w:szCs w:val="24"/>
        </w:rPr>
        <w:tab/>
      </w:r>
      <w:r w:rsidR="00CD4A93">
        <w:rPr>
          <w:rFonts w:ascii="Arial" w:hAnsi="Arial" w:cs="Arial"/>
          <w:b/>
          <w:sz w:val="24"/>
          <w:szCs w:val="24"/>
        </w:rPr>
        <w:t>Tracy Jones</w:t>
      </w:r>
    </w:p>
    <w:p w:rsidR="003D7567" w:rsidRDefault="003D7567" w:rsidP="001955E0">
      <w:pPr>
        <w:tabs>
          <w:tab w:val="left" w:pos="2268"/>
        </w:tabs>
        <w:rPr>
          <w:rFonts w:ascii="Arial" w:hAnsi="Arial" w:cs="Arial"/>
          <w:b/>
          <w:sz w:val="24"/>
          <w:szCs w:val="24"/>
        </w:rPr>
      </w:pPr>
      <w:r>
        <w:rPr>
          <w:rFonts w:ascii="Arial" w:hAnsi="Arial" w:cs="Arial"/>
          <w:b/>
          <w:sz w:val="24"/>
          <w:szCs w:val="24"/>
        </w:rPr>
        <w:tab/>
      </w:r>
      <w:r w:rsidR="00CD4A93">
        <w:rPr>
          <w:rFonts w:ascii="Arial" w:hAnsi="Arial" w:cs="Arial"/>
          <w:b/>
          <w:sz w:val="24"/>
          <w:szCs w:val="24"/>
        </w:rPr>
        <w:t>Group Manager Education Access</w:t>
      </w:r>
    </w:p>
    <w:p w:rsidR="003D7567" w:rsidRDefault="00CD4A93" w:rsidP="001955E0">
      <w:pPr>
        <w:tabs>
          <w:tab w:val="left" w:pos="2268"/>
        </w:tabs>
        <w:rPr>
          <w:rFonts w:ascii="Arial" w:hAnsi="Arial" w:cs="Arial"/>
          <w:b/>
          <w:sz w:val="24"/>
          <w:szCs w:val="24"/>
        </w:rPr>
      </w:pPr>
      <w:r>
        <w:rPr>
          <w:rFonts w:ascii="Arial" w:hAnsi="Arial" w:cs="Arial"/>
          <w:b/>
          <w:sz w:val="24"/>
          <w:szCs w:val="24"/>
        </w:rPr>
        <w:tab/>
        <w:t>020 3373 3713</w:t>
      </w:r>
    </w:p>
    <w:p w:rsidR="003D7567" w:rsidRPr="00F979AB" w:rsidRDefault="0089689E" w:rsidP="001955E0">
      <w:pPr>
        <w:tabs>
          <w:tab w:val="left" w:pos="2268"/>
        </w:tabs>
        <w:rPr>
          <w:rFonts w:ascii="Arial" w:hAnsi="Arial" w:cs="Arial"/>
          <w:b/>
          <w:sz w:val="24"/>
          <w:szCs w:val="24"/>
        </w:rPr>
      </w:pPr>
      <w:r>
        <w:rPr>
          <w:rFonts w:ascii="Arial" w:hAnsi="Arial" w:cs="Arial"/>
          <w:b/>
          <w:sz w:val="24"/>
          <w:szCs w:val="24"/>
        </w:rPr>
        <w:tab/>
        <w:t>E</w:t>
      </w:r>
      <w:r w:rsidR="003D7567">
        <w:rPr>
          <w:rFonts w:ascii="Arial" w:hAnsi="Arial" w:cs="Arial"/>
          <w:b/>
          <w:sz w:val="24"/>
          <w:szCs w:val="24"/>
        </w:rPr>
        <w:t>mail</w:t>
      </w:r>
      <w:r w:rsidR="003D7567" w:rsidRPr="00504AF7">
        <w:rPr>
          <w:rFonts w:ascii="Arial" w:hAnsi="Arial" w:cs="Arial"/>
          <w:b/>
          <w:sz w:val="24"/>
          <w:szCs w:val="24"/>
        </w:rPr>
        <w:t xml:space="preserve">: </w:t>
      </w:r>
      <w:hyperlink r:id="rId15" w:history="1">
        <w:r w:rsidR="00CD4A93" w:rsidRPr="00093B44">
          <w:rPr>
            <w:rStyle w:val="Hyperlink"/>
            <w:rFonts w:ascii="Arial" w:hAnsi="Arial" w:cs="Arial"/>
            <w:b/>
            <w:sz w:val="24"/>
            <w:szCs w:val="24"/>
          </w:rPr>
          <w:t>tracy.jones@newham.gov.uk</w:t>
        </w:r>
      </w:hyperlink>
      <w:r w:rsidR="00CD4A93">
        <w:rPr>
          <w:rFonts w:ascii="Arial" w:hAnsi="Arial" w:cs="Arial"/>
          <w:b/>
          <w:sz w:val="24"/>
          <w:szCs w:val="24"/>
        </w:rPr>
        <w:t xml:space="preserve"> </w:t>
      </w:r>
    </w:p>
    <w:p w:rsidR="00167243" w:rsidRPr="003D7567" w:rsidRDefault="00167243" w:rsidP="00167243">
      <w:pPr>
        <w:tabs>
          <w:tab w:val="left" w:pos="1800"/>
        </w:tabs>
        <w:spacing w:after="0" w:line="240" w:lineRule="auto"/>
        <w:rPr>
          <w:rStyle w:val="Hyperlink"/>
          <w:rFonts w:ascii="Arial" w:hAnsi="Arial" w:cs="Arial"/>
          <w:b/>
          <w:color w:val="auto"/>
          <w:sz w:val="24"/>
          <w:szCs w:val="24"/>
        </w:rPr>
      </w:pPr>
    </w:p>
    <w:p w:rsidR="00167243" w:rsidRPr="003D7567" w:rsidRDefault="00167243" w:rsidP="00167243">
      <w:pPr>
        <w:tabs>
          <w:tab w:val="left" w:pos="1800"/>
        </w:tabs>
        <w:spacing w:after="0" w:line="240" w:lineRule="auto"/>
        <w:rPr>
          <w:rStyle w:val="Hyperlink"/>
          <w:rFonts w:ascii="Arial" w:hAnsi="Arial" w:cs="Arial"/>
          <w:b/>
          <w:color w:val="auto"/>
          <w:sz w:val="24"/>
          <w:szCs w:val="24"/>
        </w:rPr>
      </w:pPr>
    </w:p>
    <w:p w:rsidR="0055049C" w:rsidRPr="00504AF7" w:rsidRDefault="00F67879" w:rsidP="00167243">
      <w:pPr>
        <w:tabs>
          <w:tab w:val="left" w:pos="1800"/>
        </w:tabs>
        <w:spacing w:after="0" w:line="240" w:lineRule="auto"/>
        <w:rPr>
          <w:rFonts w:ascii="Arial" w:hAnsi="Arial" w:cs="Arial"/>
          <w:b/>
          <w:color w:val="0000FF"/>
          <w:sz w:val="24"/>
          <w:szCs w:val="24"/>
        </w:rPr>
      </w:pPr>
      <w:r>
        <w:t>Website:</w:t>
      </w:r>
      <w:r w:rsidR="00365287">
        <w:t xml:space="preserve"> </w:t>
      </w:r>
      <w:hyperlink r:id="rId16" w:history="1">
        <w:r w:rsidR="00365287">
          <w:rPr>
            <w:rStyle w:val="Hyperlink"/>
            <w:rFonts w:ascii="Arial" w:hAnsi="Arial" w:cs="Arial"/>
            <w:b/>
            <w:sz w:val="24"/>
            <w:szCs w:val="24"/>
          </w:rPr>
          <w:t>Office of the Schools Adjudicator</w:t>
        </w:r>
      </w:hyperlink>
    </w:p>
    <w:p w:rsidR="00167243" w:rsidRDefault="00167243" w:rsidP="00167243">
      <w:pPr>
        <w:spacing w:after="0" w:line="240" w:lineRule="auto"/>
        <w:rPr>
          <w:rFonts w:ascii="Arial" w:hAnsi="Arial" w:cs="Arial"/>
          <w:b/>
          <w:sz w:val="24"/>
          <w:szCs w:val="24"/>
        </w:rPr>
      </w:pPr>
    </w:p>
    <w:p w:rsidR="00915F9B" w:rsidRDefault="00915F9B" w:rsidP="00167243">
      <w:pPr>
        <w:spacing w:after="0" w:line="240" w:lineRule="auto"/>
        <w:rPr>
          <w:rFonts w:ascii="Arial" w:hAnsi="Arial" w:cs="Arial"/>
          <w:b/>
          <w:sz w:val="24"/>
          <w:szCs w:val="24"/>
        </w:rPr>
      </w:pPr>
    </w:p>
    <w:p w:rsidR="00915F9B" w:rsidRDefault="00915F9B" w:rsidP="00167243">
      <w:pPr>
        <w:spacing w:after="0" w:line="240" w:lineRule="auto"/>
        <w:rPr>
          <w:rFonts w:ascii="Arial" w:hAnsi="Arial" w:cs="Arial"/>
          <w:b/>
          <w:sz w:val="24"/>
          <w:szCs w:val="24"/>
        </w:rPr>
      </w:pPr>
    </w:p>
    <w:p w:rsidR="00915F9B" w:rsidRDefault="00915F9B" w:rsidP="00167243">
      <w:pPr>
        <w:spacing w:after="0" w:line="240" w:lineRule="auto"/>
        <w:rPr>
          <w:rFonts w:ascii="Arial" w:hAnsi="Arial" w:cs="Arial"/>
          <w:b/>
          <w:sz w:val="24"/>
          <w:szCs w:val="24"/>
        </w:rPr>
      </w:pPr>
    </w:p>
    <w:p w:rsidR="00915F9B" w:rsidRDefault="00915F9B" w:rsidP="00167243">
      <w:pPr>
        <w:spacing w:after="0" w:line="240" w:lineRule="auto"/>
        <w:rPr>
          <w:rFonts w:ascii="Arial" w:hAnsi="Arial" w:cs="Arial"/>
          <w:b/>
          <w:sz w:val="24"/>
          <w:szCs w:val="24"/>
        </w:rPr>
      </w:pPr>
    </w:p>
    <w:p w:rsidR="00915F9B" w:rsidRDefault="00915F9B" w:rsidP="00167243">
      <w:pPr>
        <w:spacing w:after="0" w:line="240" w:lineRule="auto"/>
        <w:rPr>
          <w:rFonts w:ascii="Arial" w:hAnsi="Arial" w:cs="Arial"/>
          <w:b/>
          <w:sz w:val="24"/>
          <w:szCs w:val="24"/>
        </w:rPr>
      </w:pPr>
    </w:p>
    <w:p w:rsidR="00915F9B" w:rsidRDefault="00915F9B" w:rsidP="00167243">
      <w:pPr>
        <w:spacing w:after="0" w:line="240" w:lineRule="auto"/>
        <w:rPr>
          <w:rFonts w:ascii="Arial" w:hAnsi="Arial" w:cs="Arial"/>
          <w:b/>
          <w:sz w:val="24"/>
          <w:szCs w:val="24"/>
        </w:rPr>
      </w:pPr>
    </w:p>
    <w:p w:rsidR="00915F9B" w:rsidRDefault="00915F9B" w:rsidP="00167243">
      <w:pPr>
        <w:spacing w:after="0" w:line="240" w:lineRule="auto"/>
        <w:rPr>
          <w:rFonts w:ascii="Arial" w:hAnsi="Arial" w:cs="Arial"/>
          <w:b/>
          <w:sz w:val="24"/>
          <w:szCs w:val="24"/>
        </w:rPr>
      </w:pPr>
    </w:p>
    <w:p w:rsidR="00915F9B" w:rsidRDefault="00915F9B" w:rsidP="00167243">
      <w:pPr>
        <w:spacing w:after="0" w:line="240" w:lineRule="auto"/>
        <w:rPr>
          <w:rFonts w:ascii="Arial" w:hAnsi="Arial" w:cs="Arial"/>
          <w:b/>
          <w:sz w:val="24"/>
          <w:szCs w:val="24"/>
        </w:rPr>
      </w:pPr>
    </w:p>
    <w:p w:rsidR="00915F9B" w:rsidRDefault="00915F9B" w:rsidP="00167243">
      <w:pPr>
        <w:spacing w:after="0" w:line="240" w:lineRule="auto"/>
        <w:rPr>
          <w:rFonts w:ascii="Arial" w:hAnsi="Arial" w:cs="Arial"/>
          <w:b/>
          <w:sz w:val="24"/>
          <w:szCs w:val="24"/>
        </w:rPr>
      </w:pPr>
    </w:p>
    <w:sdt>
      <w:sdtPr>
        <w:rPr>
          <w:rFonts w:ascii="Arial" w:eastAsiaTheme="minorHAnsi" w:hAnsi="Arial" w:cs="Arial"/>
          <w:color w:val="auto"/>
          <w:sz w:val="24"/>
          <w:szCs w:val="24"/>
          <w:lang w:val="en-GB"/>
        </w:rPr>
        <w:id w:val="79878275"/>
        <w:docPartObj>
          <w:docPartGallery w:val="Table of Contents"/>
          <w:docPartUnique/>
        </w:docPartObj>
      </w:sdtPr>
      <w:sdtEndPr>
        <w:rPr>
          <w:rFonts w:asciiTheme="minorHAnsi" w:hAnsiTheme="minorHAnsi" w:cstheme="minorBidi"/>
          <w:b/>
          <w:bCs/>
          <w:noProof/>
          <w:sz w:val="22"/>
          <w:szCs w:val="22"/>
        </w:rPr>
      </w:sdtEndPr>
      <w:sdtContent>
        <w:p w:rsidR="00F43FBF" w:rsidRPr="00787405" w:rsidRDefault="00F43FBF">
          <w:pPr>
            <w:pStyle w:val="TOCHeading"/>
            <w:rPr>
              <w:rFonts w:ascii="Arial" w:hAnsi="Arial" w:cs="Arial"/>
              <w:b/>
              <w:bCs/>
              <w:color w:val="auto"/>
              <w:sz w:val="24"/>
              <w:szCs w:val="24"/>
            </w:rPr>
          </w:pPr>
          <w:r w:rsidRPr="00787405">
            <w:rPr>
              <w:rFonts w:ascii="Arial" w:hAnsi="Arial" w:cs="Arial"/>
              <w:b/>
              <w:bCs/>
              <w:color w:val="auto"/>
              <w:sz w:val="24"/>
              <w:szCs w:val="24"/>
            </w:rPr>
            <w:t>Contents</w:t>
          </w:r>
        </w:p>
        <w:p w:rsidR="00890682" w:rsidRPr="00A356B1" w:rsidRDefault="00890682" w:rsidP="00890682">
          <w:pPr>
            <w:rPr>
              <w:rFonts w:ascii="Arial" w:hAnsi="Arial" w:cs="Arial"/>
              <w:sz w:val="24"/>
              <w:szCs w:val="24"/>
              <w:lang w:val="en-US"/>
            </w:rPr>
          </w:pPr>
        </w:p>
        <w:p w:rsidR="00CA3EE5" w:rsidRPr="00A356B1" w:rsidRDefault="00890682">
          <w:pPr>
            <w:rPr>
              <w:rFonts w:ascii="Arial" w:hAnsi="Arial" w:cs="Arial"/>
              <w:sz w:val="24"/>
              <w:szCs w:val="24"/>
              <w:lang w:val="en-US"/>
            </w:rPr>
          </w:pPr>
          <w:r w:rsidRPr="00A356B1">
            <w:rPr>
              <w:rFonts w:ascii="Arial" w:hAnsi="Arial" w:cs="Arial"/>
              <w:sz w:val="24"/>
              <w:szCs w:val="24"/>
              <w:lang w:val="en-US"/>
            </w:rPr>
            <w:t xml:space="preserve">Introduction </w:t>
          </w:r>
        </w:p>
        <w:p w:rsidR="00890682" w:rsidRPr="00A356B1" w:rsidRDefault="00CA3EE5" w:rsidP="00DE27DB">
          <w:pPr>
            <w:tabs>
              <w:tab w:val="left" w:pos="5498"/>
            </w:tabs>
            <w:rPr>
              <w:rFonts w:ascii="Arial" w:hAnsi="Arial" w:cs="Arial"/>
              <w:sz w:val="24"/>
              <w:szCs w:val="24"/>
            </w:rPr>
          </w:pPr>
          <w:r w:rsidRPr="00A356B1">
            <w:rPr>
              <w:rFonts w:ascii="Arial" w:hAnsi="Arial" w:cs="Arial"/>
              <w:sz w:val="24"/>
              <w:szCs w:val="24"/>
              <w:lang w:val="en-US"/>
            </w:rPr>
            <w:t>G</w:t>
          </w:r>
          <w:r w:rsidR="00890682" w:rsidRPr="00A356B1">
            <w:rPr>
              <w:rFonts w:ascii="Arial" w:hAnsi="Arial" w:cs="Arial"/>
              <w:sz w:val="24"/>
              <w:szCs w:val="24"/>
              <w:lang w:val="en-US"/>
            </w:rPr>
            <w:t xml:space="preserve">uidance on completing the </w:t>
          </w:r>
          <w:r w:rsidR="00290724" w:rsidRPr="00A356B1">
            <w:rPr>
              <w:rFonts w:ascii="Arial" w:hAnsi="Arial" w:cs="Arial"/>
              <w:sz w:val="24"/>
              <w:szCs w:val="24"/>
              <w:lang w:val="en-US"/>
            </w:rPr>
            <w:t xml:space="preserve">template </w:t>
          </w:r>
          <w:r w:rsidR="00DE27DB" w:rsidRPr="00A356B1">
            <w:rPr>
              <w:rFonts w:ascii="Arial" w:hAnsi="Arial" w:cs="Arial"/>
              <w:sz w:val="24"/>
              <w:szCs w:val="24"/>
              <w:lang w:val="en-US"/>
            </w:rPr>
            <w:tab/>
          </w:r>
        </w:p>
        <w:p w:rsidR="00A52E55" w:rsidRPr="00A356B1" w:rsidRDefault="00A52E55" w:rsidP="00A52E55">
          <w:pPr>
            <w:rPr>
              <w:rFonts w:ascii="Arial" w:hAnsi="Arial" w:cs="Arial"/>
              <w:sz w:val="24"/>
              <w:szCs w:val="24"/>
              <w:lang w:val="en-US"/>
            </w:rPr>
          </w:pPr>
        </w:p>
        <w:p w:rsidR="004619AD" w:rsidRPr="00F547A4" w:rsidRDefault="00F43FBF">
          <w:pPr>
            <w:pStyle w:val="TOC1"/>
            <w:tabs>
              <w:tab w:val="right" w:leader="dot" w:pos="9040"/>
            </w:tabs>
            <w:rPr>
              <w:rStyle w:val="Hyperlink"/>
              <w:rFonts w:ascii="Arial" w:hAnsi="Arial" w:cs="Arial"/>
              <w:noProof/>
              <w:sz w:val="24"/>
              <w:szCs w:val="24"/>
            </w:rPr>
          </w:pPr>
          <w:r w:rsidRPr="00F547A4">
            <w:rPr>
              <w:rFonts w:ascii="Arial" w:hAnsi="Arial" w:cs="Arial"/>
              <w:sz w:val="24"/>
              <w:szCs w:val="24"/>
            </w:rPr>
            <w:fldChar w:fldCharType="begin"/>
          </w:r>
          <w:r w:rsidRPr="00F547A4">
            <w:rPr>
              <w:rFonts w:ascii="Arial" w:hAnsi="Arial" w:cs="Arial"/>
              <w:sz w:val="24"/>
              <w:szCs w:val="24"/>
            </w:rPr>
            <w:instrText xml:space="preserve"> TOC \o "1-3" \h \z \u </w:instrText>
          </w:r>
          <w:r w:rsidRPr="00F547A4">
            <w:rPr>
              <w:rFonts w:ascii="Arial" w:hAnsi="Arial" w:cs="Arial"/>
              <w:sz w:val="24"/>
              <w:szCs w:val="24"/>
            </w:rPr>
            <w:fldChar w:fldCharType="separate"/>
          </w:r>
          <w:hyperlink w:anchor="_Toc37835103" w:history="1">
            <w:r w:rsidR="004619AD" w:rsidRPr="00F547A4">
              <w:rPr>
                <w:rStyle w:val="Hyperlink"/>
                <w:rFonts w:ascii="Arial" w:hAnsi="Arial" w:cs="Arial"/>
                <w:noProof/>
                <w:sz w:val="24"/>
                <w:szCs w:val="24"/>
              </w:rPr>
              <w:t>Section 1 - Normal point of admission</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_Toc37835103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5</w:t>
            </w:r>
            <w:r w:rsidR="004619AD" w:rsidRPr="00F547A4">
              <w:rPr>
                <w:rFonts w:ascii="Arial" w:hAnsi="Arial" w:cs="Arial"/>
                <w:noProof/>
                <w:webHidden/>
                <w:sz w:val="24"/>
                <w:szCs w:val="24"/>
              </w:rPr>
              <w:fldChar w:fldCharType="end"/>
            </w:r>
          </w:hyperlink>
        </w:p>
        <w:p w:rsidR="004619AD" w:rsidRPr="00F547A4" w:rsidRDefault="004619AD" w:rsidP="004619AD">
          <w:pPr>
            <w:rPr>
              <w:rFonts w:ascii="Arial" w:hAnsi="Arial" w:cs="Arial"/>
              <w:noProof/>
              <w:sz w:val="24"/>
              <w:szCs w:val="24"/>
            </w:rPr>
          </w:pPr>
        </w:p>
        <w:p w:rsidR="004619AD" w:rsidRPr="00F547A4" w:rsidRDefault="00427EB1" w:rsidP="005320BB">
          <w:pPr>
            <w:pStyle w:val="TOC2"/>
            <w:rPr>
              <w:rFonts w:ascii="Arial" w:hAnsi="Arial" w:cs="Arial"/>
              <w:noProof/>
              <w:sz w:val="24"/>
              <w:szCs w:val="24"/>
              <w:lang w:val="en-GB" w:eastAsia="en-GB"/>
            </w:rPr>
          </w:pPr>
          <w:hyperlink w:anchor="_Toc37835104" w:history="1">
            <w:r w:rsidR="004619AD" w:rsidRPr="00F547A4">
              <w:rPr>
                <w:rStyle w:val="Hyperlink"/>
                <w:rFonts w:ascii="Arial" w:hAnsi="Arial" w:cs="Arial"/>
                <w:noProof/>
                <w:sz w:val="24"/>
                <w:szCs w:val="24"/>
              </w:rPr>
              <w:t>A.</w:t>
            </w:r>
            <w:r w:rsidR="004619AD" w:rsidRPr="00F547A4">
              <w:rPr>
                <w:rFonts w:ascii="Arial" w:hAnsi="Arial" w:cs="Arial"/>
                <w:noProof/>
                <w:sz w:val="24"/>
                <w:szCs w:val="24"/>
                <w:lang w:val="en-GB" w:eastAsia="en-GB"/>
              </w:rPr>
              <w:tab/>
            </w:r>
            <w:r w:rsidR="004619AD" w:rsidRPr="00F547A4">
              <w:rPr>
                <w:rStyle w:val="Hyperlink"/>
                <w:rFonts w:ascii="Arial" w:hAnsi="Arial" w:cs="Arial"/>
                <w:noProof/>
                <w:sz w:val="24"/>
                <w:szCs w:val="24"/>
              </w:rPr>
              <w:t>Co-ordination</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_Toc37835104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5</w:t>
            </w:r>
            <w:r w:rsidR="004619AD" w:rsidRPr="00F547A4">
              <w:rPr>
                <w:rFonts w:ascii="Arial" w:hAnsi="Arial" w:cs="Arial"/>
                <w:noProof/>
                <w:webHidden/>
                <w:sz w:val="24"/>
                <w:szCs w:val="24"/>
              </w:rPr>
              <w:fldChar w:fldCharType="end"/>
            </w:r>
          </w:hyperlink>
        </w:p>
        <w:p w:rsidR="004619AD" w:rsidRPr="00F547A4" w:rsidRDefault="00427EB1" w:rsidP="005320BB">
          <w:pPr>
            <w:pStyle w:val="TOC2"/>
            <w:rPr>
              <w:rFonts w:ascii="Arial" w:hAnsi="Arial" w:cs="Arial"/>
              <w:noProof/>
              <w:sz w:val="24"/>
              <w:szCs w:val="24"/>
              <w:lang w:val="en-GB" w:eastAsia="en-GB"/>
            </w:rPr>
          </w:pPr>
          <w:hyperlink w:anchor="_Toc37835105" w:history="1">
            <w:r w:rsidR="004619AD" w:rsidRPr="00F547A4">
              <w:rPr>
                <w:rStyle w:val="Hyperlink"/>
                <w:rFonts w:ascii="Arial" w:hAnsi="Arial" w:cs="Arial"/>
                <w:noProof/>
                <w:sz w:val="24"/>
                <w:szCs w:val="24"/>
              </w:rPr>
              <w:t>B.</w:t>
            </w:r>
            <w:r w:rsidR="004619AD" w:rsidRPr="00F547A4">
              <w:rPr>
                <w:rFonts w:ascii="Arial" w:hAnsi="Arial" w:cs="Arial"/>
                <w:noProof/>
                <w:sz w:val="24"/>
                <w:szCs w:val="24"/>
                <w:lang w:val="en-GB" w:eastAsia="en-GB"/>
              </w:rPr>
              <w:tab/>
            </w:r>
            <w:r w:rsidR="004619AD" w:rsidRPr="00F547A4">
              <w:rPr>
                <w:rStyle w:val="Hyperlink"/>
                <w:rFonts w:ascii="Arial" w:hAnsi="Arial" w:cs="Arial"/>
                <w:noProof/>
                <w:sz w:val="24"/>
                <w:szCs w:val="24"/>
              </w:rPr>
              <w:t>Looked after and previously looked after children</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_Toc37835105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5</w:t>
            </w:r>
            <w:r w:rsidR="004619AD" w:rsidRPr="00F547A4">
              <w:rPr>
                <w:rFonts w:ascii="Arial" w:hAnsi="Arial" w:cs="Arial"/>
                <w:noProof/>
                <w:webHidden/>
                <w:sz w:val="24"/>
                <w:szCs w:val="24"/>
              </w:rPr>
              <w:fldChar w:fldCharType="end"/>
            </w:r>
          </w:hyperlink>
        </w:p>
        <w:p w:rsidR="004619AD" w:rsidRPr="00F547A4" w:rsidRDefault="00427EB1" w:rsidP="005320BB">
          <w:pPr>
            <w:pStyle w:val="TOC2"/>
            <w:rPr>
              <w:rStyle w:val="Hyperlink"/>
              <w:rFonts w:ascii="Arial" w:hAnsi="Arial" w:cs="Arial"/>
              <w:noProof/>
              <w:sz w:val="24"/>
              <w:szCs w:val="24"/>
            </w:rPr>
          </w:pPr>
          <w:hyperlink w:anchor="_Toc37835106" w:history="1">
            <w:r w:rsidR="004619AD" w:rsidRPr="00F547A4">
              <w:rPr>
                <w:rStyle w:val="Hyperlink"/>
                <w:rFonts w:ascii="Arial" w:hAnsi="Arial" w:cs="Arial"/>
                <w:noProof/>
                <w:sz w:val="24"/>
                <w:szCs w:val="24"/>
              </w:rPr>
              <w:t>C.</w:t>
            </w:r>
            <w:r w:rsidR="004619AD" w:rsidRPr="00F547A4">
              <w:rPr>
                <w:rFonts w:ascii="Arial" w:hAnsi="Arial" w:cs="Arial"/>
                <w:noProof/>
                <w:sz w:val="24"/>
                <w:szCs w:val="24"/>
                <w:lang w:val="en-GB" w:eastAsia="en-GB"/>
              </w:rPr>
              <w:tab/>
            </w:r>
            <w:r w:rsidR="004619AD" w:rsidRPr="00F547A4">
              <w:rPr>
                <w:rStyle w:val="Hyperlink"/>
                <w:rFonts w:ascii="Arial" w:hAnsi="Arial" w:cs="Arial"/>
                <w:noProof/>
                <w:sz w:val="24"/>
                <w:szCs w:val="24"/>
              </w:rPr>
              <w:t>Special educational needs and disabilities</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_Toc37835106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6</w:t>
            </w:r>
            <w:r w:rsidR="004619AD" w:rsidRPr="00F547A4">
              <w:rPr>
                <w:rFonts w:ascii="Arial" w:hAnsi="Arial" w:cs="Arial"/>
                <w:noProof/>
                <w:webHidden/>
                <w:sz w:val="24"/>
                <w:szCs w:val="24"/>
              </w:rPr>
              <w:fldChar w:fldCharType="end"/>
            </w:r>
          </w:hyperlink>
        </w:p>
        <w:p w:rsidR="004619AD" w:rsidRPr="00F547A4" w:rsidRDefault="004619AD" w:rsidP="004619AD">
          <w:pPr>
            <w:rPr>
              <w:rFonts w:ascii="Arial" w:hAnsi="Arial" w:cs="Arial"/>
              <w:noProof/>
              <w:sz w:val="24"/>
              <w:szCs w:val="24"/>
              <w:lang w:val="en-US"/>
            </w:rPr>
          </w:pPr>
        </w:p>
        <w:p w:rsidR="004619AD" w:rsidRPr="00F547A4" w:rsidRDefault="004619AD">
          <w:pPr>
            <w:pStyle w:val="TOC1"/>
            <w:tabs>
              <w:tab w:val="right" w:leader="dot" w:pos="9040"/>
            </w:tabs>
            <w:rPr>
              <w:rStyle w:val="Hyperlink"/>
              <w:rFonts w:ascii="Arial" w:hAnsi="Arial" w:cs="Arial"/>
              <w:noProof/>
              <w:sz w:val="24"/>
              <w:szCs w:val="24"/>
            </w:rPr>
          </w:pPr>
          <w:r w:rsidRPr="00C6585D">
            <w:rPr>
              <w:rFonts w:ascii="Arial" w:hAnsi="Arial" w:cs="Arial"/>
              <w:noProof/>
              <w:sz w:val="24"/>
              <w:szCs w:val="24"/>
            </w:rPr>
            <w:t>Section 2 - In-year admissions</w:t>
          </w:r>
          <w:r w:rsidRPr="00F547A4">
            <w:rPr>
              <w:rFonts w:ascii="Arial" w:hAnsi="Arial" w:cs="Arial"/>
              <w:noProof/>
              <w:webHidden/>
              <w:sz w:val="24"/>
              <w:szCs w:val="24"/>
            </w:rPr>
            <w:tab/>
          </w:r>
          <w:r w:rsidR="00C6585D">
            <w:rPr>
              <w:rFonts w:ascii="Arial" w:hAnsi="Arial" w:cs="Arial"/>
              <w:noProof/>
              <w:webHidden/>
              <w:sz w:val="24"/>
              <w:szCs w:val="24"/>
            </w:rPr>
            <w:t>7</w:t>
          </w:r>
        </w:p>
        <w:p w:rsidR="004619AD" w:rsidRPr="00F547A4" w:rsidRDefault="004619AD" w:rsidP="004619AD">
          <w:pPr>
            <w:rPr>
              <w:rFonts w:ascii="Arial" w:hAnsi="Arial" w:cs="Arial"/>
              <w:noProof/>
              <w:sz w:val="24"/>
              <w:szCs w:val="24"/>
            </w:rPr>
          </w:pPr>
        </w:p>
        <w:p w:rsidR="004619AD" w:rsidRPr="00F547A4" w:rsidRDefault="00427EB1" w:rsidP="005320BB">
          <w:pPr>
            <w:pStyle w:val="TOC2"/>
            <w:rPr>
              <w:rFonts w:ascii="Arial" w:hAnsi="Arial" w:cs="Arial"/>
              <w:noProof/>
              <w:sz w:val="24"/>
              <w:szCs w:val="24"/>
              <w:lang w:val="en-GB" w:eastAsia="en-GB"/>
            </w:rPr>
          </w:pPr>
          <w:hyperlink w:anchor="_Toc37835108" w:history="1">
            <w:r w:rsidR="004619AD" w:rsidRPr="00F547A4">
              <w:rPr>
                <w:rStyle w:val="Hyperlink"/>
                <w:rFonts w:ascii="Arial" w:hAnsi="Arial" w:cs="Arial"/>
                <w:noProof/>
                <w:sz w:val="24"/>
                <w:szCs w:val="24"/>
              </w:rPr>
              <w:t>A.</w:t>
            </w:r>
            <w:r w:rsidR="004619AD" w:rsidRPr="00F547A4">
              <w:rPr>
                <w:rFonts w:ascii="Arial" w:hAnsi="Arial" w:cs="Arial"/>
                <w:noProof/>
                <w:sz w:val="24"/>
                <w:szCs w:val="24"/>
                <w:lang w:val="en-GB" w:eastAsia="en-GB"/>
              </w:rPr>
              <w:tab/>
            </w:r>
            <w:r w:rsidR="004619AD" w:rsidRPr="00F547A4">
              <w:rPr>
                <w:rStyle w:val="Hyperlink"/>
                <w:rFonts w:ascii="Arial" w:hAnsi="Arial" w:cs="Arial"/>
                <w:noProof/>
                <w:sz w:val="24"/>
                <w:szCs w:val="24"/>
              </w:rPr>
              <w:t>Co-ordination of in-year admissions</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_Toc37835108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7</w:t>
            </w:r>
            <w:r w:rsidR="004619AD" w:rsidRPr="00F547A4">
              <w:rPr>
                <w:rFonts w:ascii="Arial" w:hAnsi="Arial" w:cs="Arial"/>
                <w:noProof/>
                <w:webHidden/>
                <w:sz w:val="24"/>
                <w:szCs w:val="24"/>
              </w:rPr>
              <w:fldChar w:fldCharType="end"/>
            </w:r>
          </w:hyperlink>
        </w:p>
        <w:p w:rsidR="004619AD" w:rsidRPr="00F547A4" w:rsidRDefault="00427EB1" w:rsidP="005320BB">
          <w:pPr>
            <w:pStyle w:val="TOC2"/>
            <w:rPr>
              <w:rFonts w:ascii="Arial" w:hAnsi="Arial" w:cs="Arial"/>
              <w:noProof/>
              <w:sz w:val="24"/>
              <w:szCs w:val="24"/>
              <w:lang w:val="en-GB" w:eastAsia="en-GB"/>
            </w:rPr>
          </w:pPr>
          <w:hyperlink w:anchor="_Toc37835109" w:history="1">
            <w:r w:rsidR="004619AD" w:rsidRPr="00F547A4">
              <w:rPr>
                <w:rStyle w:val="Hyperlink"/>
                <w:rFonts w:ascii="Arial" w:hAnsi="Arial" w:cs="Arial"/>
                <w:noProof/>
                <w:sz w:val="24"/>
                <w:szCs w:val="24"/>
              </w:rPr>
              <w:t>B.</w:t>
            </w:r>
            <w:r w:rsidR="004619AD" w:rsidRPr="00F547A4">
              <w:rPr>
                <w:rFonts w:ascii="Arial" w:hAnsi="Arial" w:cs="Arial"/>
                <w:noProof/>
                <w:sz w:val="24"/>
                <w:szCs w:val="24"/>
                <w:lang w:val="en-GB" w:eastAsia="en-GB"/>
              </w:rPr>
              <w:tab/>
            </w:r>
            <w:r w:rsidR="004619AD" w:rsidRPr="00F547A4">
              <w:rPr>
                <w:rStyle w:val="Hyperlink"/>
                <w:rFonts w:ascii="Arial" w:hAnsi="Arial" w:cs="Arial"/>
                <w:noProof/>
                <w:sz w:val="24"/>
                <w:szCs w:val="24"/>
              </w:rPr>
              <w:t>Looked after children and previously looked after children</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_Toc37835109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7</w:t>
            </w:r>
            <w:r w:rsidR="004619AD" w:rsidRPr="00F547A4">
              <w:rPr>
                <w:rFonts w:ascii="Arial" w:hAnsi="Arial" w:cs="Arial"/>
                <w:noProof/>
                <w:webHidden/>
                <w:sz w:val="24"/>
                <w:szCs w:val="24"/>
              </w:rPr>
              <w:fldChar w:fldCharType="end"/>
            </w:r>
          </w:hyperlink>
        </w:p>
        <w:p w:rsidR="004619AD" w:rsidRPr="00F547A4" w:rsidRDefault="00427EB1" w:rsidP="005320BB">
          <w:pPr>
            <w:pStyle w:val="TOC2"/>
            <w:rPr>
              <w:rFonts w:ascii="Arial" w:hAnsi="Arial" w:cs="Arial"/>
              <w:noProof/>
              <w:sz w:val="24"/>
              <w:szCs w:val="24"/>
              <w:lang w:val="en-GB" w:eastAsia="en-GB"/>
            </w:rPr>
          </w:pPr>
          <w:hyperlink w:anchor="_Toc37835110" w:history="1">
            <w:r w:rsidR="004619AD" w:rsidRPr="00F547A4">
              <w:rPr>
                <w:rStyle w:val="Hyperlink"/>
                <w:rFonts w:ascii="Arial" w:hAnsi="Arial" w:cs="Arial"/>
                <w:noProof/>
                <w:sz w:val="24"/>
                <w:szCs w:val="24"/>
              </w:rPr>
              <w:t>C.</w:t>
            </w:r>
            <w:r w:rsidR="004619AD" w:rsidRPr="00F547A4">
              <w:rPr>
                <w:rFonts w:ascii="Arial" w:hAnsi="Arial" w:cs="Arial"/>
                <w:noProof/>
                <w:sz w:val="24"/>
                <w:szCs w:val="24"/>
                <w:lang w:val="en-GB" w:eastAsia="en-GB"/>
              </w:rPr>
              <w:tab/>
            </w:r>
            <w:r w:rsidR="004619AD" w:rsidRPr="00F547A4">
              <w:rPr>
                <w:rStyle w:val="Hyperlink"/>
                <w:rFonts w:ascii="Arial" w:hAnsi="Arial" w:cs="Arial"/>
                <w:noProof/>
                <w:sz w:val="24"/>
                <w:szCs w:val="24"/>
              </w:rPr>
              <w:t>Children with special educational needs and/or disabilities</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_Toc37835110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8</w:t>
            </w:r>
            <w:r w:rsidR="004619AD" w:rsidRPr="00F547A4">
              <w:rPr>
                <w:rFonts w:ascii="Arial" w:hAnsi="Arial" w:cs="Arial"/>
                <w:noProof/>
                <w:webHidden/>
                <w:sz w:val="24"/>
                <w:szCs w:val="24"/>
              </w:rPr>
              <w:fldChar w:fldCharType="end"/>
            </w:r>
          </w:hyperlink>
        </w:p>
        <w:p w:rsidR="004619AD" w:rsidRPr="00F547A4" w:rsidRDefault="00427EB1" w:rsidP="005320BB">
          <w:pPr>
            <w:pStyle w:val="TOC2"/>
            <w:rPr>
              <w:rFonts w:ascii="Arial" w:hAnsi="Arial" w:cs="Arial"/>
              <w:noProof/>
              <w:sz w:val="24"/>
              <w:szCs w:val="24"/>
            </w:rPr>
          </w:pPr>
          <w:hyperlink w:anchor="_Toc37835111" w:history="1">
            <w:r w:rsidR="004619AD" w:rsidRPr="00F547A4">
              <w:rPr>
                <w:rStyle w:val="Hyperlink"/>
                <w:rFonts w:ascii="Arial" w:hAnsi="Arial" w:cs="Arial"/>
                <w:noProof/>
                <w:sz w:val="24"/>
                <w:szCs w:val="24"/>
              </w:rPr>
              <w:t>D.</w:t>
            </w:r>
            <w:r w:rsidR="004619AD" w:rsidRPr="00F547A4">
              <w:rPr>
                <w:rFonts w:ascii="Arial" w:hAnsi="Arial" w:cs="Arial"/>
                <w:noProof/>
                <w:sz w:val="24"/>
                <w:szCs w:val="24"/>
                <w:lang w:val="en-GB" w:eastAsia="en-GB"/>
              </w:rPr>
              <w:tab/>
            </w:r>
            <w:r w:rsidR="004619AD" w:rsidRPr="00F547A4">
              <w:rPr>
                <w:rStyle w:val="Hyperlink"/>
                <w:rFonts w:ascii="Arial" w:hAnsi="Arial" w:cs="Arial"/>
                <w:noProof/>
                <w:sz w:val="24"/>
                <w:szCs w:val="24"/>
              </w:rPr>
              <w:t>Fair access protocol</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_Toc37835111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8</w:t>
            </w:r>
            <w:r w:rsidR="004619AD" w:rsidRPr="00F547A4">
              <w:rPr>
                <w:rFonts w:ascii="Arial" w:hAnsi="Arial" w:cs="Arial"/>
                <w:noProof/>
                <w:webHidden/>
                <w:sz w:val="24"/>
                <w:szCs w:val="24"/>
              </w:rPr>
              <w:fldChar w:fldCharType="end"/>
            </w:r>
          </w:hyperlink>
        </w:p>
        <w:p w:rsidR="00791472" w:rsidRPr="00F547A4" w:rsidRDefault="00EA759E" w:rsidP="000E72A4">
          <w:pPr>
            <w:pStyle w:val="Heading2"/>
            <w:spacing w:before="0" w:after="100"/>
            <w:ind w:left="221"/>
            <w:rPr>
              <w:rFonts w:ascii="Arial" w:hAnsi="Arial" w:cs="Arial"/>
              <w:b w:val="0"/>
              <w:bCs w:val="0"/>
              <w:noProof/>
              <w:color w:val="auto"/>
              <w:sz w:val="24"/>
              <w:szCs w:val="24"/>
              <w:lang w:val="en-US"/>
            </w:rPr>
          </w:pPr>
          <w:r w:rsidRPr="00F547A4">
            <w:rPr>
              <w:rFonts w:ascii="Arial" w:hAnsi="Arial" w:cs="Arial"/>
              <w:b w:val="0"/>
              <w:bCs w:val="0"/>
              <w:noProof/>
              <w:color w:val="auto"/>
              <w:sz w:val="24"/>
              <w:szCs w:val="24"/>
              <w:lang w:val="en-US"/>
            </w:rPr>
            <w:t>E.</w:t>
          </w:r>
          <w:r w:rsidRPr="00F547A4">
            <w:rPr>
              <w:rFonts w:ascii="Arial" w:hAnsi="Arial" w:cs="Arial"/>
              <w:b w:val="0"/>
              <w:bCs w:val="0"/>
              <w:noProof/>
              <w:color w:val="auto"/>
              <w:sz w:val="24"/>
              <w:szCs w:val="24"/>
              <w:lang w:val="en-US"/>
            </w:rPr>
            <w:tab/>
          </w:r>
          <w:r w:rsidR="00791472" w:rsidRPr="00F547A4">
            <w:rPr>
              <w:rFonts w:ascii="Arial" w:hAnsi="Arial" w:cs="Arial"/>
              <w:b w:val="0"/>
              <w:bCs w:val="0"/>
              <w:noProof/>
              <w:color w:val="auto"/>
              <w:sz w:val="24"/>
              <w:szCs w:val="24"/>
              <w:lang w:val="en-US"/>
            </w:rPr>
            <w:t xml:space="preserve">Directions </w:t>
          </w:r>
          <w:r w:rsidR="00A356B1" w:rsidRPr="00F547A4">
            <w:rPr>
              <w:rFonts w:ascii="Arial" w:hAnsi="Arial" w:cs="Arial"/>
              <w:b w:val="0"/>
              <w:bCs w:val="0"/>
              <w:noProof/>
              <w:color w:val="auto"/>
              <w:sz w:val="24"/>
              <w:szCs w:val="24"/>
              <w:lang w:val="en-US"/>
            </w:rPr>
            <w:t>…………………………………………………………………………….9</w:t>
          </w:r>
        </w:p>
        <w:p w:rsidR="00EA759E" w:rsidRPr="00F547A4" w:rsidRDefault="00791472" w:rsidP="000E72A4">
          <w:pPr>
            <w:pStyle w:val="Heading2"/>
            <w:spacing w:before="0" w:after="100"/>
            <w:ind w:left="221"/>
            <w:rPr>
              <w:rFonts w:ascii="Arial" w:hAnsi="Arial" w:cs="Arial"/>
              <w:b w:val="0"/>
              <w:bCs w:val="0"/>
              <w:noProof/>
              <w:color w:val="auto"/>
              <w:sz w:val="24"/>
              <w:szCs w:val="24"/>
              <w:lang w:val="en-US"/>
            </w:rPr>
          </w:pPr>
          <w:r w:rsidRPr="00F547A4">
            <w:rPr>
              <w:rFonts w:ascii="Arial" w:hAnsi="Arial" w:cs="Arial"/>
              <w:b w:val="0"/>
              <w:bCs w:val="0"/>
              <w:noProof/>
              <w:color w:val="auto"/>
              <w:sz w:val="24"/>
              <w:szCs w:val="24"/>
              <w:lang w:val="en-US"/>
            </w:rPr>
            <w:t xml:space="preserve">F.  </w:t>
          </w:r>
          <w:r w:rsidR="00A356B1" w:rsidRPr="00F547A4">
            <w:rPr>
              <w:rFonts w:ascii="Arial" w:hAnsi="Arial" w:cs="Arial"/>
              <w:b w:val="0"/>
              <w:bCs w:val="0"/>
              <w:noProof/>
              <w:color w:val="auto"/>
              <w:sz w:val="24"/>
              <w:szCs w:val="24"/>
              <w:lang w:val="en-US"/>
            </w:rPr>
            <w:t xml:space="preserve"> </w:t>
          </w:r>
          <w:r w:rsidR="00EA759E" w:rsidRPr="00F547A4">
            <w:rPr>
              <w:rFonts w:ascii="Arial" w:hAnsi="Arial" w:cs="Arial"/>
              <w:b w:val="0"/>
              <w:bCs w:val="0"/>
              <w:noProof/>
              <w:color w:val="auto"/>
              <w:sz w:val="24"/>
              <w:szCs w:val="24"/>
              <w:lang w:val="en-US"/>
            </w:rPr>
            <w:t>General comments on in-year</w:t>
          </w:r>
          <w:r w:rsidR="00E73A66" w:rsidRPr="00F547A4">
            <w:rPr>
              <w:rFonts w:ascii="Arial" w:hAnsi="Arial" w:cs="Arial"/>
              <w:b w:val="0"/>
              <w:bCs w:val="0"/>
              <w:noProof/>
              <w:color w:val="auto"/>
              <w:sz w:val="24"/>
              <w:szCs w:val="24"/>
              <w:lang w:val="en-US"/>
            </w:rPr>
            <w:t xml:space="preserve"> admissions………...……………</w:t>
          </w:r>
          <w:r w:rsidR="00E74CEF">
            <w:rPr>
              <w:rFonts w:ascii="Arial" w:hAnsi="Arial" w:cs="Arial"/>
              <w:b w:val="0"/>
              <w:bCs w:val="0"/>
              <w:noProof/>
              <w:color w:val="auto"/>
              <w:sz w:val="24"/>
              <w:szCs w:val="24"/>
              <w:lang w:val="en-US"/>
            </w:rPr>
            <w:t>.</w:t>
          </w:r>
          <w:r w:rsidR="00E73A66" w:rsidRPr="00F547A4">
            <w:rPr>
              <w:rFonts w:ascii="Arial" w:hAnsi="Arial" w:cs="Arial"/>
              <w:b w:val="0"/>
              <w:bCs w:val="0"/>
              <w:noProof/>
              <w:color w:val="auto"/>
              <w:sz w:val="24"/>
              <w:szCs w:val="24"/>
              <w:lang w:val="en-US"/>
            </w:rPr>
            <w:t xml:space="preserve">………..……...10 </w:t>
          </w:r>
        </w:p>
        <w:p w:rsidR="004619AD" w:rsidRPr="00F547A4" w:rsidRDefault="004619AD" w:rsidP="004619AD">
          <w:pPr>
            <w:rPr>
              <w:rFonts w:ascii="Arial" w:hAnsi="Arial" w:cs="Arial"/>
              <w:noProof/>
              <w:sz w:val="24"/>
              <w:szCs w:val="24"/>
              <w:lang w:val="en-US"/>
            </w:rPr>
          </w:pPr>
        </w:p>
        <w:p w:rsidR="005F3BDD" w:rsidRDefault="002E1921" w:rsidP="005F3BDD">
          <w:pPr>
            <w:rPr>
              <w:rFonts w:ascii="Arial" w:hAnsi="Arial" w:cs="Arial"/>
              <w:noProof/>
              <w:sz w:val="24"/>
              <w:szCs w:val="24"/>
            </w:rPr>
          </w:pPr>
          <w:r w:rsidRPr="00F547A4">
            <w:rPr>
              <w:rFonts w:ascii="Arial" w:hAnsi="Arial" w:cs="Arial"/>
              <w:noProof/>
              <w:sz w:val="24"/>
              <w:szCs w:val="24"/>
            </w:rPr>
            <w:t xml:space="preserve">Section </w:t>
          </w:r>
          <w:r w:rsidR="00791472" w:rsidRPr="00F547A4">
            <w:rPr>
              <w:rFonts w:ascii="Arial" w:hAnsi="Arial" w:cs="Arial"/>
              <w:noProof/>
              <w:sz w:val="24"/>
              <w:szCs w:val="24"/>
            </w:rPr>
            <w:t>3</w:t>
          </w:r>
          <w:r w:rsidRPr="00F547A4">
            <w:rPr>
              <w:rFonts w:ascii="Arial" w:hAnsi="Arial" w:cs="Arial"/>
              <w:noProof/>
              <w:sz w:val="24"/>
              <w:szCs w:val="24"/>
            </w:rPr>
            <w:t xml:space="preserve"> - Other Matter</w:t>
          </w:r>
          <w:r w:rsidR="00C6585D">
            <w:rPr>
              <w:rFonts w:ascii="Arial" w:hAnsi="Arial" w:cs="Arial"/>
              <w:noProof/>
              <w:sz w:val="24"/>
              <w:szCs w:val="24"/>
            </w:rPr>
            <w:t>s ..</w:t>
          </w:r>
          <w:r w:rsidR="002821D7">
            <w:rPr>
              <w:rFonts w:ascii="Arial" w:hAnsi="Arial" w:cs="Arial"/>
              <w:noProof/>
              <w:sz w:val="24"/>
              <w:szCs w:val="24"/>
            </w:rPr>
            <w:t>………………………………………………………………..</w:t>
          </w:r>
          <w:r w:rsidR="007632F0" w:rsidRPr="00F547A4">
            <w:rPr>
              <w:rFonts w:ascii="Arial" w:hAnsi="Arial" w:cs="Arial"/>
              <w:noProof/>
              <w:sz w:val="24"/>
              <w:szCs w:val="24"/>
            </w:rPr>
            <w:t>1</w:t>
          </w:r>
          <w:r w:rsidR="00A356B1" w:rsidRPr="00F547A4">
            <w:rPr>
              <w:rFonts w:ascii="Arial" w:hAnsi="Arial" w:cs="Arial"/>
              <w:noProof/>
              <w:sz w:val="24"/>
              <w:szCs w:val="24"/>
            </w:rPr>
            <w:t>0</w:t>
          </w:r>
        </w:p>
        <w:p w:rsidR="00200809" w:rsidRPr="00F547A4" w:rsidRDefault="00200809" w:rsidP="005F3BDD">
          <w:pPr>
            <w:rPr>
              <w:rFonts w:ascii="Arial" w:hAnsi="Arial" w:cs="Arial"/>
              <w:noProof/>
              <w:sz w:val="24"/>
              <w:szCs w:val="24"/>
            </w:rPr>
          </w:pPr>
        </w:p>
        <w:p w:rsidR="004619AD" w:rsidRPr="00F547A4" w:rsidRDefault="00427EB1">
          <w:pPr>
            <w:pStyle w:val="TOC1"/>
            <w:tabs>
              <w:tab w:val="right" w:leader="dot" w:pos="9040"/>
            </w:tabs>
            <w:rPr>
              <w:rFonts w:ascii="Arial" w:eastAsiaTheme="minorEastAsia" w:hAnsi="Arial" w:cs="Arial"/>
              <w:noProof/>
              <w:sz w:val="24"/>
              <w:szCs w:val="24"/>
              <w:lang w:eastAsia="en-GB"/>
            </w:rPr>
          </w:pPr>
          <w:hyperlink w:anchor="_Toc37835113" w:history="1">
            <w:r w:rsidR="004619AD" w:rsidRPr="00F547A4">
              <w:rPr>
                <w:rStyle w:val="Hyperlink"/>
                <w:rFonts w:ascii="Arial" w:hAnsi="Arial" w:cs="Arial"/>
                <w:noProof/>
                <w:sz w:val="24"/>
                <w:szCs w:val="24"/>
              </w:rPr>
              <w:t xml:space="preserve">Section </w:t>
            </w:r>
            <w:r w:rsidR="00791472" w:rsidRPr="00F547A4">
              <w:rPr>
                <w:rStyle w:val="Hyperlink"/>
                <w:rFonts w:ascii="Arial" w:hAnsi="Arial" w:cs="Arial"/>
                <w:noProof/>
                <w:sz w:val="24"/>
                <w:szCs w:val="24"/>
              </w:rPr>
              <w:t>4</w:t>
            </w:r>
            <w:r w:rsidR="004619AD" w:rsidRPr="00F547A4">
              <w:rPr>
                <w:rStyle w:val="Hyperlink"/>
                <w:rFonts w:ascii="Arial" w:hAnsi="Arial" w:cs="Arial"/>
                <w:noProof/>
                <w:sz w:val="24"/>
                <w:szCs w:val="24"/>
              </w:rPr>
              <w:t xml:space="preserve"> </w:t>
            </w:r>
            <w:r w:rsidR="002821D7">
              <w:rPr>
                <w:rStyle w:val="Hyperlink"/>
                <w:rFonts w:ascii="Arial" w:hAnsi="Arial" w:cs="Arial"/>
                <w:noProof/>
                <w:sz w:val="24"/>
                <w:szCs w:val="24"/>
              </w:rPr>
              <w:t xml:space="preserve">– </w:t>
            </w:r>
            <w:r w:rsidR="004619AD" w:rsidRPr="00F547A4">
              <w:rPr>
                <w:rStyle w:val="Hyperlink"/>
                <w:rFonts w:ascii="Arial" w:hAnsi="Arial" w:cs="Arial"/>
                <w:noProof/>
                <w:sz w:val="24"/>
                <w:szCs w:val="24"/>
              </w:rPr>
              <w:t>Feedback</w:t>
            </w:r>
            <w:r w:rsidR="002821D7">
              <w:rPr>
                <w:rStyle w:val="Hyperlink"/>
                <w:rFonts w:ascii="Arial" w:hAnsi="Arial" w:cs="Arial"/>
                <w:noProof/>
                <w:sz w:val="24"/>
                <w:szCs w:val="24"/>
              </w:rPr>
              <w:t xml:space="preserve"> </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_Toc37835113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10</w:t>
            </w:r>
            <w:r w:rsidR="004619AD" w:rsidRPr="00F547A4">
              <w:rPr>
                <w:rFonts w:ascii="Arial" w:hAnsi="Arial" w:cs="Arial"/>
                <w:noProof/>
                <w:webHidden/>
                <w:sz w:val="24"/>
                <w:szCs w:val="24"/>
              </w:rPr>
              <w:fldChar w:fldCharType="end"/>
            </w:r>
          </w:hyperlink>
        </w:p>
        <w:p w:rsidR="00F43FBF" w:rsidRDefault="00F43FBF">
          <w:r w:rsidRPr="00F547A4">
            <w:rPr>
              <w:rFonts w:ascii="Arial" w:hAnsi="Arial" w:cs="Arial"/>
              <w:b/>
              <w:bCs/>
              <w:noProof/>
              <w:sz w:val="24"/>
              <w:szCs w:val="24"/>
            </w:rPr>
            <w:fldChar w:fldCharType="end"/>
          </w:r>
        </w:p>
      </w:sdtContent>
    </w:sdt>
    <w:p w:rsidR="0044462D" w:rsidRDefault="0044462D" w:rsidP="0044462D">
      <w:pPr>
        <w:pStyle w:val="DeptBullets"/>
        <w:numPr>
          <w:ilvl w:val="0"/>
          <w:numId w:val="0"/>
        </w:numPr>
        <w:spacing w:after="0"/>
        <w:rPr>
          <w:sz w:val="28"/>
        </w:rPr>
      </w:pPr>
    </w:p>
    <w:p w:rsidR="00F43FBF" w:rsidRDefault="00F43FBF" w:rsidP="0044462D">
      <w:pPr>
        <w:pStyle w:val="DeptBullets"/>
        <w:numPr>
          <w:ilvl w:val="0"/>
          <w:numId w:val="0"/>
        </w:numPr>
        <w:spacing w:after="0"/>
        <w:rPr>
          <w:sz w:val="28"/>
        </w:rPr>
      </w:pPr>
    </w:p>
    <w:p w:rsidR="00F43FBF" w:rsidRDefault="00F43FBF" w:rsidP="0044462D">
      <w:pPr>
        <w:pStyle w:val="DeptBullets"/>
        <w:numPr>
          <w:ilvl w:val="0"/>
          <w:numId w:val="0"/>
        </w:numPr>
        <w:spacing w:after="0"/>
        <w:rPr>
          <w:sz w:val="28"/>
        </w:rPr>
      </w:pPr>
    </w:p>
    <w:p w:rsidR="0044462D" w:rsidRDefault="0044462D" w:rsidP="00B34ED4">
      <w:pPr>
        <w:pStyle w:val="Heading2"/>
      </w:pPr>
      <w:r>
        <w:br w:type="page"/>
      </w:r>
    </w:p>
    <w:p w:rsidR="001A62A6" w:rsidRDefault="001A62A6" w:rsidP="00504AF7">
      <w:pPr>
        <w:spacing w:after="0" w:line="240" w:lineRule="auto"/>
        <w:rPr>
          <w:rFonts w:ascii="Arial" w:hAnsi="Arial" w:cs="Arial"/>
          <w:b/>
          <w:sz w:val="32"/>
          <w:szCs w:val="28"/>
        </w:rPr>
      </w:pPr>
      <w:bookmarkStart w:id="0" w:name="_GoBack"/>
      <w:bookmarkEnd w:id="0"/>
      <w:r w:rsidRPr="00504AF7">
        <w:rPr>
          <w:rFonts w:ascii="Arial" w:hAnsi="Arial" w:cs="Arial"/>
          <w:b/>
          <w:sz w:val="32"/>
          <w:szCs w:val="28"/>
        </w:rPr>
        <w:lastRenderedPageBreak/>
        <w:t>Information requested</w:t>
      </w:r>
    </w:p>
    <w:p w:rsidR="00380B25" w:rsidRDefault="00380B25" w:rsidP="00504AF7">
      <w:pPr>
        <w:spacing w:after="0" w:line="240" w:lineRule="auto"/>
        <w:rPr>
          <w:rFonts w:ascii="Arial" w:hAnsi="Arial" w:cs="Arial"/>
          <w:b/>
          <w:sz w:val="24"/>
          <w:szCs w:val="28"/>
        </w:rPr>
      </w:pPr>
    </w:p>
    <w:bookmarkStart w:id="1" w:name="_Section_1_-"/>
    <w:bookmarkEnd w:id="1"/>
    <w:p w:rsidR="00A17CE2" w:rsidRPr="006A2D15" w:rsidRDefault="00901160" w:rsidP="00CF1A43">
      <w:pPr>
        <w:pStyle w:val="Heading1"/>
        <w:spacing w:before="0" w:line="240" w:lineRule="auto"/>
        <w:rPr>
          <w:rFonts w:ascii="Arial" w:hAnsi="Arial" w:cs="Arial"/>
          <w:color w:val="auto"/>
          <w:sz w:val="32"/>
        </w:rPr>
      </w:pPr>
      <w:r w:rsidRPr="006A2D15">
        <w:rPr>
          <w:rFonts w:ascii="Arial" w:hAnsi="Arial" w:cs="Arial"/>
          <w:color w:val="auto"/>
          <w:sz w:val="32"/>
          <w:u w:val="single"/>
        </w:rPr>
        <w:fldChar w:fldCharType="begin"/>
      </w:r>
      <w:r w:rsidRPr="006A2D15">
        <w:rPr>
          <w:rFonts w:ascii="Arial" w:hAnsi="Arial" w:cs="Arial"/>
          <w:color w:val="auto"/>
          <w:sz w:val="32"/>
          <w:u w:val="single"/>
        </w:rPr>
        <w:instrText xml:space="preserve"> HYPERLINK  \l "Text69" </w:instrText>
      </w:r>
      <w:r w:rsidRPr="006A2D15">
        <w:rPr>
          <w:rFonts w:ascii="Arial" w:hAnsi="Arial" w:cs="Arial"/>
          <w:color w:val="auto"/>
          <w:sz w:val="32"/>
          <w:u w:val="single"/>
        </w:rPr>
        <w:fldChar w:fldCharType="separate"/>
      </w:r>
      <w:bookmarkStart w:id="2" w:name="_Toc37331103"/>
      <w:bookmarkStart w:id="3" w:name="_Toc37835103"/>
      <w:r w:rsidR="00380B25" w:rsidRPr="006A2D15">
        <w:rPr>
          <w:rStyle w:val="Hyperlink"/>
          <w:rFonts w:ascii="Arial" w:hAnsi="Arial" w:cs="Arial"/>
          <w:color w:val="auto"/>
          <w:sz w:val="32"/>
        </w:rPr>
        <w:t xml:space="preserve">Section 1 - </w:t>
      </w:r>
      <w:r w:rsidR="00A17CE2" w:rsidRPr="006A2D15">
        <w:rPr>
          <w:rStyle w:val="Hyperlink"/>
          <w:rFonts w:ascii="Arial" w:hAnsi="Arial" w:cs="Arial"/>
          <w:color w:val="auto"/>
          <w:sz w:val="32"/>
        </w:rPr>
        <w:t>Normal point of admission</w:t>
      </w:r>
      <w:bookmarkEnd w:id="2"/>
      <w:bookmarkEnd w:id="3"/>
      <w:r w:rsidRPr="006A2D15">
        <w:rPr>
          <w:rFonts w:ascii="Arial" w:hAnsi="Arial" w:cs="Arial"/>
          <w:color w:val="auto"/>
          <w:sz w:val="32"/>
          <w:u w:val="single"/>
        </w:rPr>
        <w:fldChar w:fldCharType="end"/>
      </w:r>
    </w:p>
    <w:p w:rsidR="00504AF7" w:rsidRDefault="00504AF7" w:rsidP="00504AF7">
      <w:pPr>
        <w:pStyle w:val="ListParagraph"/>
        <w:ind w:left="1440"/>
        <w:rPr>
          <w:rFonts w:ascii="Arial" w:hAnsi="Arial" w:cs="Arial"/>
          <w:b/>
        </w:rPr>
      </w:pPr>
    </w:p>
    <w:p w:rsidR="00B969AE" w:rsidRPr="00DE5873" w:rsidRDefault="00232A03" w:rsidP="00DE5873">
      <w:pPr>
        <w:pStyle w:val="Heading2"/>
        <w:numPr>
          <w:ilvl w:val="0"/>
          <w:numId w:val="36"/>
        </w:numPr>
        <w:ind w:left="0" w:firstLine="0"/>
        <w:rPr>
          <w:rFonts w:ascii="Arial" w:hAnsi="Arial" w:cs="Arial"/>
          <w:color w:val="auto"/>
          <w:sz w:val="24"/>
          <w:szCs w:val="24"/>
        </w:rPr>
      </w:pPr>
      <w:bookmarkStart w:id="4" w:name="_Toc37835104"/>
      <w:r w:rsidRPr="00DE5873">
        <w:rPr>
          <w:rFonts w:ascii="Arial" w:hAnsi="Arial" w:cs="Arial"/>
          <w:color w:val="auto"/>
          <w:sz w:val="24"/>
          <w:szCs w:val="24"/>
        </w:rPr>
        <w:t>Co-ordination</w:t>
      </w:r>
      <w:bookmarkEnd w:id="4"/>
    </w:p>
    <w:tbl>
      <w:tblPr>
        <w:tblStyle w:val="TableGrid"/>
        <w:tblpPr w:leftFromText="180" w:rightFromText="180" w:vertAnchor="text" w:horzAnchor="margin" w:tblpXSpec="center" w:tblpY="328"/>
        <w:tblW w:w="88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76"/>
        <w:gridCol w:w="1777"/>
        <w:gridCol w:w="1777"/>
        <w:gridCol w:w="1777"/>
        <w:gridCol w:w="1777"/>
      </w:tblGrid>
      <w:tr w:rsidR="00B969AE" w:rsidRPr="0055049C" w:rsidTr="00EA03A3">
        <w:tc>
          <w:tcPr>
            <w:tcW w:w="1776" w:type="dxa"/>
          </w:tcPr>
          <w:p w:rsidR="00B969AE" w:rsidRPr="002F192C" w:rsidRDefault="00B969AE" w:rsidP="00217F44">
            <w:pPr>
              <w:pStyle w:val="ListParagraph"/>
              <w:numPr>
                <w:ilvl w:val="0"/>
                <w:numId w:val="6"/>
              </w:numPr>
              <w:ind w:left="306" w:hanging="284"/>
              <w:rPr>
                <w:rFonts w:ascii="Arial" w:hAnsi="Arial" w:cs="Arial"/>
                <w:sz w:val="24"/>
              </w:rPr>
            </w:pPr>
            <w:r w:rsidRPr="002F192C">
              <w:rPr>
                <w:rFonts w:ascii="Arial" w:hAnsi="Arial" w:cs="Arial"/>
                <w:sz w:val="24"/>
              </w:rPr>
              <w:t>How well did co-ordination of the main admissions round work?</w:t>
            </w:r>
          </w:p>
        </w:tc>
        <w:tc>
          <w:tcPr>
            <w:tcW w:w="1777" w:type="dxa"/>
          </w:tcPr>
          <w:p w:rsidR="00B969AE" w:rsidRPr="00796341" w:rsidRDefault="00B969AE" w:rsidP="00217F44">
            <w:pPr>
              <w:jc w:val="center"/>
              <w:rPr>
                <w:rFonts w:ascii="Arial" w:hAnsi="Arial" w:cs="Arial"/>
                <w:sz w:val="24"/>
              </w:rPr>
            </w:pPr>
            <w:r w:rsidRPr="00796341">
              <w:rPr>
                <w:rFonts w:ascii="Arial" w:hAnsi="Arial" w:cs="Arial"/>
                <w:sz w:val="24"/>
              </w:rPr>
              <w:t>Not well</w:t>
            </w:r>
          </w:p>
        </w:tc>
        <w:tc>
          <w:tcPr>
            <w:tcW w:w="1777" w:type="dxa"/>
          </w:tcPr>
          <w:p w:rsidR="00B969AE" w:rsidRPr="00796341" w:rsidRDefault="00B969AE" w:rsidP="00217F44">
            <w:pPr>
              <w:jc w:val="center"/>
              <w:rPr>
                <w:rFonts w:ascii="Arial" w:hAnsi="Arial" w:cs="Arial"/>
                <w:sz w:val="24"/>
              </w:rPr>
            </w:pPr>
            <w:r w:rsidRPr="00796341">
              <w:rPr>
                <w:rFonts w:ascii="Arial" w:hAnsi="Arial" w:cs="Arial"/>
                <w:sz w:val="24"/>
              </w:rPr>
              <w:t>A large number of small problems or a major problem</w:t>
            </w:r>
          </w:p>
        </w:tc>
        <w:tc>
          <w:tcPr>
            <w:tcW w:w="1777" w:type="dxa"/>
          </w:tcPr>
          <w:p w:rsidR="00B969AE" w:rsidRPr="00796341" w:rsidRDefault="00B969AE" w:rsidP="00217F44">
            <w:pPr>
              <w:jc w:val="center"/>
              <w:rPr>
                <w:rFonts w:ascii="Arial" w:hAnsi="Arial" w:cs="Arial"/>
                <w:sz w:val="24"/>
              </w:rPr>
            </w:pPr>
            <w:r w:rsidRPr="00796341">
              <w:rPr>
                <w:rFonts w:ascii="Arial" w:hAnsi="Arial" w:cs="Arial"/>
                <w:sz w:val="24"/>
              </w:rPr>
              <w:t>Well with few small problems</w:t>
            </w:r>
          </w:p>
        </w:tc>
        <w:tc>
          <w:tcPr>
            <w:tcW w:w="1777" w:type="dxa"/>
          </w:tcPr>
          <w:p w:rsidR="00B969AE" w:rsidRPr="00796341" w:rsidRDefault="00B969AE" w:rsidP="00217F44">
            <w:pPr>
              <w:jc w:val="center"/>
              <w:rPr>
                <w:rFonts w:ascii="Arial" w:hAnsi="Arial" w:cs="Arial"/>
                <w:sz w:val="24"/>
              </w:rPr>
            </w:pPr>
            <w:r w:rsidRPr="00796341">
              <w:rPr>
                <w:rFonts w:ascii="Arial" w:hAnsi="Arial" w:cs="Arial"/>
                <w:sz w:val="24"/>
              </w:rPr>
              <w:t>Very well</w:t>
            </w:r>
          </w:p>
        </w:tc>
      </w:tr>
      <w:tr w:rsidR="00B969AE" w:rsidRPr="0055049C" w:rsidTr="00EA03A3">
        <w:tc>
          <w:tcPr>
            <w:tcW w:w="1776" w:type="dxa"/>
          </w:tcPr>
          <w:p w:rsidR="00B969AE" w:rsidRPr="00796341" w:rsidRDefault="00B969AE" w:rsidP="00217F44">
            <w:pPr>
              <w:pStyle w:val="ListParagraph"/>
              <w:ind w:left="306"/>
              <w:rPr>
                <w:rFonts w:ascii="Arial" w:hAnsi="Arial" w:cs="Arial"/>
                <w:sz w:val="24"/>
              </w:rPr>
            </w:pPr>
            <w:r w:rsidRPr="00796341">
              <w:rPr>
                <w:rFonts w:ascii="Arial" w:hAnsi="Arial" w:cs="Arial"/>
                <w:sz w:val="24"/>
              </w:rPr>
              <w:t>Reception</w:t>
            </w:r>
          </w:p>
        </w:tc>
        <w:tc>
          <w:tcPr>
            <w:tcW w:w="1777" w:type="dxa"/>
          </w:tcPr>
          <w:p w:rsidR="00B969AE" w:rsidRPr="00796341" w:rsidRDefault="00B969AE" w:rsidP="00217F44">
            <w:pPr>
              <w:jc w:val="center"/>
              <w:rPr>
                <w:rFonts w:ascii="Arial" w:hAnsi="Arial" w:cs="Arial"/>
                <w:sz w:val="24"/>
              </w:rPr>
            </w:pPr>
          </w:p>
        </w:tc>
        <w:tc>
          <w:tcPr>
            <w:tcW w:w="1777" w:type="dxa"/>
          </w:tcPr>
          <w:p w:rsidR="00B969AE" w:rsidRPr="00796341" w:rsidRDefault="00B969AE" w:rsidP="00217F44">
            <w:pPr>
              <w:jc w:val="center"/>
              <w:rPr>
                <w:rFonts w:ascii="Arial" w:hAnsi="Arial" w:cs="Arial"/>
                <w:sz w:val="24"/>
              </w:rPr>
            </w:pPr>
          </w:p>
        </w:tc>
        <w:tc>
          <w:tcPr>
            <w:tcW w:w="1777" w:type="dxa"/>
          </w:tcPr>
          <w:p w:rsidR="00B969AE" w:rsidRPr="00796341" w:rsidRDefault="00B969AE" w:rsidP="00217F44">
            <w:pPr>
              <w:jc w:val="center"/>
              <w:rPr>
                <w:rFonts w:ascii="Arial" w:hAnsi="Arial" w:cs="Arial"/>
                <w:sz w:val="24"/>
              </w:rPr>
            </w:pPr>
          </w:p>
        </w:tc>
        <w:tc>
          <w:tcPr>
            <w:tcW w:w="1777" w:type="dxa"/>
          </w:tcPr>
          <w:p w:rsidR="00B969AE" w:rsidRPr="00796341" w:rsidRDefault="00CD4A93" w:rsidP="00217F44">
            <w:pPr>
              <w:jc w:val="center"/>
              <w:rPr>
                <w:rFonts w:ascii="Arial" w:hAnsi="Arial" w:cs="Arial"/>
                <w:sz w:val="24"/>
              </w:rPr>
            </w:pPr>
            <w:r>
              <w:rPr>
                <w:rFonts w:ascii="Arial" w:hAnsi="Arial" w:cs="Arial"/>
                <w:sz w:val="24"/>
              </w:rPr>
              <w:t>X</w:t>
            </w:r>
          </w:p>
        </w:tc>
      </w:tr>
      <w:tr w:rsidR="00B969AE" w:rsidRPr="0055049C" w:rsidTr="00EA03A3">
        <w:tc>
          <w:tcPr>
            <w:tcW w:w="1776" w:type="dxa"/>
            <w:tcBorders>
              <w:bottom w:val="single" w:sz="8" w:space="0" w:color="auto"/>
            </w:tcBorders>
          </w:tcPr>
          <w:p w:rsidR="00B969AE" w:rsidRPr="002F192C" w:rsidRDefault="00B969AE" w:rsidP="00217F44">
            <w:pPr>
              <w:ind w:left="306"/>
              <w:rPr>
                <w:rFonts w:ascii="Arial" w:hAnsi="Arial" w:cs="Arial"/>
                <w:sz w:val="24"/>
              </w:rPr>
            </w:pPr>
            <w:r w:rsidRPr="002F192C">
              <w:rPr>
                <w:rFonts w:ascii="Arial" w:hAnsi="Arial" w:cs="Arial"/>
                <w:sz w:val="24"/>
              </w:rPr>
              <w:t>Year 7</w:t>
            </w:r>
          </w:p>
        </w:tc>
        <w:tc>
          <w:tcPr>
            <w:tcW w:w="1777" w:type="dxa"/>
            <w:tcBorders>
              <w:bottom w:val="single" w:sz="8" w:space="0" w:color="auto"/>
            </w:tcBorders>
          </w:tcPr>
          <w:p w:rsidR="00B969AE" w:rsidRPr="00796341" w:rsidRDefault="00B969AE" w:rsidP="00217F44">
            <w:pPr>
              <w:jc w:val="center"/>
              <w:rPr>
                <w:rFonts w:ascii="Arial" w:hAnsi="Arial" w:cs="Arial"/>
                <w:sz w:val="24"/>
              </w:rPr>
            </w:pPr>
          </w:p>
        </w:tc>
        <w:tc>
          <w:tcPr>
            <w:tcW w:w="1777" w:type="dxa"/>
            <w:tcBorders>
              <w:bottom w:val="single" w:sz="8" w:space="0" w:color="auto"/>
            </w:tcBorders>
          </w:tcPr>
          <w:p w:rsidR="00B969AE" w:rsidRPr="00796341" w:rsidRDefault="00B969AE" w:rsidP="00217F44">
            <w:pPr>
              <w:jc w:val="center"/>
              <w:rPr>
                <w:rFonts w:ascii="Arial" w:hAnsi="Arial" w:cs="Arial"/>
                <w:sz w:val="24"/>
              </w:rPr>
            </w:pPr>
          </w:p>
        </w:tc>
        <w:tc>
          <w:tcPr>
            <w:tcW w:w="1777" w:type="dxa"/>
            <w:tcBorders>
              <w:bottom w:val="single" w:sz="8" w:space="0" w:color="auto"/>
            </w:tcBorders>
          </w:tcPr>
          <w:p w:rsidR="00B969AE" w:rsidRPr="00796341" w:rsidRDefault="00B969AE" w:rsidP="00217F44">
            <w:pPr>
              <w:jc w:val="center"/>
              <w:rPr>
                <w:rFonts w:ascii="Arial" w:hAnsi="Arial" w:cs="Arial"/>
                <w:sz w:val="24"/>
              </w:rPr>
            </w:pPr>
          </w:p>
        </w:tc>
        <w:tc>
          <w:tcPr>
            <w:tcW w:w="1777" w:type="dxa"/>
            <w:tcBorders>
              <w:bottom w:val="single" w:sz="8" w:space="0" w:color="auto"/>
            </w:tcBorders>
          </w:tcPr>
          <w:p w:rsidR="00B969AE" w:rsidRPr="00796341" w:rsidRDefault="00CD4A93" w:rsidP="00217F44">
            <w:pPr>
              <w:jc w:val="center"/>
              <w:rPr>
                <w:rFonts w:ascii="Arial" w:hAnsi="Arial" w:cs="Arial"/>
                <w:sz w:val="24"/>
              </w:rPr>
            </w:pPr>
            <w:r>
              <w:rPr>
                <w:rFonts w:ascii="Arial" w:hAnsi="Arial" w:cs="Arial"/>
                <w:sz w:val="24"/>
              </w:rPr>
              <w:t>X</w:t>
            </w:r>
          </w:p>
        </w:tc>
      </w:tr>
      <w:tr w:rsidR="00B969AE" w:rsidRPr="0055049C" w:rsidTr="00EA03A3">
        <w:tc>
          <w:tcPr>
            <w:tcW w:w="1776" w:type="dxa"/>
            <w:tcBorders>
              <w:top w:val="single" w:sz="8" w:space="0" w:color="auto"/>
              <w:left w:val="single" w:sz="8" w:space="0" w:color="auto"/>
              <w:bottom w:val="single" w:sz="8" w:space="0" w:color="auto"/>
              <w:right w:val="single" w:sz="8" w:space="0" w:color="auto"/>
            </w:tcBorders>
          </w:tcPr>
          <w:p w:rsidR="00B969AE" w:rsidRPr="002F192C" w:rsidRDefault="00B969AE" w:rsidP="00217F44">
            <w:pPr>
              <w:ind w:left="306"/>
              <w:rPr>
                <w:rFonts w:ascii="Arial" w:hAnsi="Arial" w:cs="Arial"/>
                <w:sz w:val="24"/>
              </w:rPr>
            </w:pPr>
            <w:r w:rsidRPr="002F192C">
              <w:rPr>
                <w:rFonts w:ascii="Arial" w:hAnsi="Arial" w:cs="Arial"/>
                <w:sz w:val="24"/>
              </w:rPr>
              <w:t xml:space="preserve">Other relevant years of entry </w:t>
            </w:r>
          </w:p>
        </w:tc>
        <w:tc>
          <w:tcPr>
            <w:tcW w:w="1777" w:type="dxa"/>
            <w:tcBorders>
              <w:top w:val="single" w:sz="8" w:space="0" w:color="auto"/>
              <w:left w:val="single" w:sz="8" w:space="0" w:color="auto"/>
              <w:bottom w:val="single" w:sz="8" w:space="0" w:color="auto"/>
              <w:right w:val="single" w:sz="8" w:space="0" w:color="auto"/>
            </w:tcBorders>
          </w:tcPr>
          <w:p w:rsidR="00B969AE" w:rsidRPr="00796341" w:rsidRDefault="00B969AE" w:rsidP="00217F44">
            <w:pPr>
              <w:jc w:val="center"/>
              <w:rPr>
                <w:rFonts w:ascii="Arial" w:hAnsi="Arial" w:cs="Arial"/>
                <w:sz w:val="24"/>
              </w:rPr>
            </w:pPr>
          </w:p>
        </w:tc>
        <w:tc>
          <w:tcPr>
            <w:tcW w:w="1777" w:type="dxa"/>
            <w:tcBorders>
              <w:top w:val="single" w:sz="8" w:space="0" w:color="auto"/>
              <w:left w:val="single" w:sz="8" w:space="0" w:color="auto"/>
              <w:bottom w:val="single" w:sz="8" w:space="0" w:color="auto"/>
              <w:right w:val="single" w:sz="8" w:space="0" w:color="auto"/>
            </w:tcBorders>
          </w:tcPr>
          <w:p w:rsidR="00B969AE" w:rsidRPr="00796341" w:rsidRDefault="00B969AE" w:rsidP="00217F44">
            <w:pPr>
              <w:jc w:val="center"/>
              <w:rPr>
                <w:rFonts w:ascii="Arial" w:hAnsi="Arial" w:cs="Arial"/>
                <w:sz w:val="24"/>
              </w:rPr>
            </w:pPr>
          </w:p>
        </w:tc>
        <w:tc>
          <w:tcPr>
            <w:tcW w:w="1777" w:type="dxa"/>
            <w:tcBorders>
              <w:top w:val="single" w:sz="8" w:space="0" w:color="auto"/>
              <w:left w:val="single" w:sz="8" w:space="0" w:color="auto"/>
              <w:bottom w:val="single" w:sz="8" w:space="0" w:color="auto"/>
              <w:right w:val="single" w:sz="8" w:space="0" w:color="auto"/>
            </w:tcBorders>
          </w:tcPr>
          <w:p w:rsidR="00B969AE" w:rsidRPr="00796341" w:rsidRDefault="00CD4A93" w:rsidP="00217F44">
            <w:pPr>
              <w:jc w:val="center"/>
              <w:rPr>
                <w:rFonts w:ascii="Arial" w:hAnsi="Arial" w:cs="Arial"/>
                <w:sz w:val="24"/>
              </w:rPr>
            </w:pPr>
            <w:r>
              <w:rPr>
                <w:rFonts w:ascii="Arial" w:hAnsi="Arial" w:cs="Arial"/>
                <w:sz w:val="24"/>
              </w:rPr>
              <w:t>X</w:t>
            </w:r>
          </w:p>
        </w:tc>
        <w:tc>
          <w:tcPr>
            <w:tcW w:w="1777" w:type="dxa"/>
            <w:tcBorders>
              <w:top w:val="single" w:sz="8" w:space="0" w:color="auto"/>
              <w:left w:val="single" w:sz="8" w:space="0" w:color="auto"/>
              <w:bottom w:val="single" w:sz="8" w:space="0" w:color="auto"/>
              <w:right w:val="single" w:sz="8" w:space="0" w:color="auto"/>
            </w:tcBorders>
          </w:tcPr>
          <w:p w:rsidR="00B969AE" w:rsidRPr="00796341" w:rsidRDefault="00B969AE" w:rsidP="00217F44">
            <w:pPr>
              <w:jc w:val="center"/>
              <w:rPr>
                <w:rFonts w:ascii="Arial" w:hAnsi="Arial" w:cs="Arial"/>
                <w:sz w:val="24"/>
              </w:rPr>
            </w:pPr>
          </w:p>
        </w:tc>
      </w:tr>
    </w:tbl>
    <w:p w:rsidR="00B969AE" w:rsidRPr="00B969AE" w:rsidRDefault="00B969AE" w:rsidP="00B969AE">
      <w:pPr>
        <w:rPr>
          <w:rFonts w:ascii="Arial" w:hAnsi="Arial" w:cs="Arial"/>
          <w:b/>
        </w:rPr>
      </w:pPr>
    </w:p>
    <w:p w:rsidR="00C03838" w:rsidRDefault="00C03838" w:rsidP="00F27481">
      <w:pPr>
        <w:pStyle w:val="ListParagraph"/>
        <w:ind w:left="426"/>
        <w:rPr>
          <w:rFonts w:ascii="Arial" w:hAnsi="Arial" w:cs="Arial"/>
          <w:b/>
          <w:sz w:val="28"/>
        </w:rPr>
      </w:pPr>
    </w:p>
    <w:p w:rsidR="00C03838" w:rsidRDefault="00973080" w:rsidP="00C03838">
      <w:pPr>
        <w:pStyle w:val="ListParagraph"/>
        <w:ind w:left="0"/>
        <w:rPr>
          <w:rFonts w:ascii="Arial" w:hAnsi="Arial" w:cs="Arial"/>
          <w:b/>
          <w:sz w:val="28"/>
        </w:rPr>
      </w:pPr>
      <w:r w:rsidRPr="00C03838">
        <w:rPr>
          <w:rFonts w:ascii="Arial" w:hAnsi="Arial" w:cs="Arial"/>
          <w:b/>
          <w:noProof/>
          <w:sz w:val="28"/>
          <w:lang w:eastAsia="en-GB"/>
        </w:rPr>
        <mc:AlternateContent>
          <mc:Choice Requires="wps">
            <w:drawing>
              <wp:inline distT="0" distB="0" distL="0" distR="0" wp14:anchorId="011D7420" wp14:editId="4B8E8AE6">
                <wp:extent cx="5476240" cy="4851400"/>
                <wp:effectExtent l="0" t="0" r="1016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240" cy="4851400"/>
                        </a:xfrm>
                        <a:prstGeom prst="rect">
                          <a:avLst/>
                        </a:prstGeom>
                        <a:solidFill>
                          <a:srgbClr val="FFFFFF"/>
                        </a:solidFill>
                        <a:ln w="9525">
                          <a:solidFill>
                            <a:srgbClr val="000000"/>
                          </a:solidFill>
                          <a:miter lim="800000"/>
                          <a:headEnd/>
                          <a:tailEnd/>
                        </a:ln>
                      </wps:spPr>
                      <wps:txbx>
                        <w:txbxContent>
                          <w:p w:rsidR="00871A7D" w:rsidRDefault="00871A7D" w:rsidP="00973080">
                            <w:pPr>
                              <w:pStyle w:val="ListParagraph"/>
                              <w:numPr>
                                <w:ilvl w:val="0"/>
                                <w:numId w:val="39"/>
                              </w:numPr>
                              <w:ind w:left="284" w:hanging="284"/>
                              <w:rPr>
                                <w:rFonts w:ascii="Arial" w:hAnsi="Arial" w:cs="Arial"/>
                                <w:sz w:val="24"/>
                              </w:rPr>
                            </w:pPr>
                            <w:r w:rsidRPr="00BF5708">
                              <w:rPr>
                                <w:rFonts w:ascii="Arial" w:hAnsi="Arial" w:cs="Arial"/>
                                <w:sz w:val="24"/>
                              </w:rPr>
                              <w:t>Please give examples to illustrate your answer if you wish:</w:t>
                            </w:r>
                          </w:p>
                          <w:p w:rsidR="00871A7D" w:rsidRDefault="00871A7D" w:rsidP="00CE2ABA">
                            <w:pPr>
                              <w:rPr>
                                <w:rFonts w:ascii="Arial" w:hAnsi="Arial" w:cs="Arial"/>
                                <w:sz w:val="24"/>
                              </w:rPr>
                            </w:pPr>
                            <w:r>
                              <w:rPr>
                                <w:rFonts w:ascii="Arial" w:hAnsi="Arial" w:cs="Arial"/>
                                <w:sz w:val="24"/>
                              </w:rPr>
                              <w:t>Atypical admissions into UTCs and Studio schools continue to create some challenges for all stakeholders including families</w:t>
                            </w:r>
                            <w:r w:rsidR="00361A8E">
                              <w:rPr>
                                <w:rFonts w:ascii="Arial" w:hAnsi="Arial" w:cs="Arial"/>
                                <w:sz w:val="24"/>
                              </w:rPr>
                              <w:t>,</w:t>
                            </w:r>
                            <w:r>
                              <w:rPr>
                                <w:rFonts w:ascii="Arial" w:hAnsi="Arial" w:cs="Arial"/>
                                <w:sz w:val="24"/>
                              </w:rPr>
                              <w:t xml:space="preserve"> as the process is led by the school funding agreement rather than the Admissions Code. The most significant being timelines different to other normal admission rounds, information sharing pre/post offer and the fact schools have different normal points of entry making the process unclear for families</w:t>
                            </w:r>
                            <w:r w:rsidR="00361A8E">
                              <w:rPr>
                                <w:rFonts w:ascii="Arial" w:hAnsi="Arial" w:cs="Arial"/>
                                <w:sz w:val="24"/>
                              </w:rPr>
                              <w:t>.</w:t>
                            </w:r>
                          </w:p>
                          <w:p w:rsidR="00871A7D" w:rsidRDefault="00871A7D" w:rsidP="00CE2ABA">
                            <w:pPr>
                              <w:rPr>
                                <w:rFonts w:ascii="Arial" w:hAnsi="Arial" w:cs="Arial"/>
                                <w:sz w:val="24"/>
                              </w:rPr>
                            </w:pPr>
                            <w:r>
                              <w:rPr>
                                <w:rFonts w:ascii="Arial" w:hAnsi="Arial" w:cs="Arial"/>
                                <w:sz w:val="24"/>
                              </w:rPr>
                              <w:t>The problems could be easily resolved if these types of schools had to follow the secondary normal admission elements of the Code.</w:t>
                            </w:r>
                          </w:p>
                          <w:p w:rsidR="00871A7D" w:rsidRDefault="00871A7D" w:rsidP="00CE2ABA">
                            <w:pPr>
                              <w:rPr>
                                <w:rFonts w:ascii="Arial" w:hAnsi="Arial" w:cs="Arial"/>
                                <w:sz w:val="24"/>
                              </w:rPr>
                            </w:pPr>
                            <w:r>
                              <w:rPr>
                                <w:rFonts w:ascii="Arial" w:hAnsi="Arial" w:cs="Arial"/>
                                <w:sz w:val="24"/>
                              </w:rPr>
                              <w:t>All</w:t>
                            </w:r>
                            <w:r w:rsidR="00986636">
                              <w:rPr>
                                <w:rFonts w:ascii="Arial" w:hAnsi="Arial" w:cs="Arial"/>
                                <w:sz w:val="24"/>
                              </w:rPr>
                              <w:t>-</w:t>
                            </w:r>
                            <w:r>
                              <w:rPr>
                                <w:rFonts w:ascii="Arial" w:hAnsi="Arial" w:cs="Arial"/>
                                <w:sz w:val="24"/>
                              </w:rPr>
                              <w:t>through schools also poise challenges for secondary transition as whilst the expectation is that children move up from year 6 to year 7</w:t>
                            </w:r>
                            <w:r w:rsidR="00986636">
                              <w:rPr>
                                <w:rFonts w:ascii="Arial" w:hAnsi="Arial" w:cs="Arial"/>
                                <w:sz w:val="24"/>
                              </w:rPr>
                              <w:t>,</w:t>
                            </w:r>
                            <w:r>
                              <w:rPr>
                                <w:rFonts w:ascii="Arial" w:hAnsi="Arial" w:cs="Arial"/>
                                <w:sz w:val="24"/>
                              </w:rPr>
                              <w:t xml:space="preserve"> many families opt to take up their right to express a preference for other schools meaning on offer day they unlike other families may actually have two school options for September – a preferred school and a place at their existing school.  It is also a challenge when explaining the number of places available for year 7</w:t>
                            </w:r>
                            <w:r w:rsidR="00986636">
                              <w:rPr>
                                <w:rFonts w:ascii="Arial" w:hAnsi="Arial" w:cs="Arial"/>
                                <w:sz w:val="24"/>
                              </w:rPr>
                              <w:t>.</w:t>
                            </w:r>
                          </w:p>
                          <w:p w:rsidR="00B94253" w:rsidRPr="00CE2ABA" w:rsidRDefault="00B94253" w:rsidP="00CE2ABA">
                            <w:pPr>
                              <w:rPr>
                                <w:rFonts w:ascii="Arial" w:hAnsi="Arial" w:cs="Arial"/>
                                <w:sz w:val="24"/>
                              </w:rPr>
                            </w:pPr>
                            <w:r>
                              <w:rPr>
                                <w:rFonts w:ascii="Arial" w:hAnsi="Arial" w:cs="Arial"/>
                                <w:sz w:val="24"/>
                              </w:rPr>
                              <w:t xml:space="preserve">The Code should have a section relating to </w:t>
                            </w:r>
                            <w:r w:rsidR="00986636">
                              <w:rPr>
                                <w:rFonts w:ascii="Arial" w:hAnsi="Arial" w:cs="Arial"/>
                                <w:sz w:val="24"/>
                              </w:rPr>
                              <w:t>a</w:t>
                            </w:r>
                            <w:r>
                              <w:rPr>
                                <w:rFonts w:ascii="Arial" w:hAnsi="Arial" w:cs="Arial"/>
                                <w:sz w:val="24"/>
                              </w:rPr>
                              <w:t>ll</w:t>
                            </w:r>
                            <w:r w:rsidR="00986636">
                              <w:rPr>
                                <w:rFonts w:ascii="Arial" w:hAnsi="Arial" w:cs="Arial"/>
                                <w:sz w:val="24"/>
                              </w:rPr>
                              <w:t>-t</w:t>
                            </w:r>
                            <w:r>
                              <w:rPr>
                                <w:rFonts w:ascii="Arial" w:hAnsi="Arial" w:cs="Arial"/>
                                <w:sz w:val="24"/>
                              </w:rPr>
                              <w:t>hrough schools detailing at which stage an offer or place can be withdrawn and this would need to be reflected in the reasons for removal from roll for attendance and CME purposes.</w:t>
                            </w:r>
                          </w:p>
                        </w:txbxContent>
                      </wps:txbx>
                      <wps:bodyPr rot="0" vert="horz" wrap="square" lIns="91440" tIns="45720" rIns="91440" bIns="45720" anchor="t" anchorCtr="0">
                        <a:noAutofit/>
                      </wps:bodyPr>
                    </wps:wsp>
                  </a:graphicData>
                </a:graphic>
              </wp:inline>
            </w:drawing>
          </mc:Choice>
          <mc:Fallback>
            <w:pict>
              <v:shapetype w14:anchorId="011D7420" id="_x0000_t202" coordsize="21600,21600" o:spt="202" path="m,l,21600r21600,l21600,xe">
                <v:stroke joinstyle="miter"/>
                <v:path gradientshapeok="t" o:connecttype="rect"/>
              </v:shapetype>
              <v:shape id="Text Box 2" o:spid="_x0000_s1026" type="#_x0000_t202" style="width:431.2pt;height:3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">
                <v:textbox>
                  <w:txbxContent>
                    <w:p w:rsidR="00871A7D" w:rsidRDefault="00871A7D" w:rsidP="00973080">
                      <w:pPr>
                        <w:pStyle w:val="ListParagraph"/>
                        <w:numPr>
                          <w:ilvl w:val="0"/>
                          <w:numId w:val="39"/>
                        </w:numPr>
                        <w:ind w:left="284" w:hanging="284"/>
                        <w:rPr>
                          <w:rFonts w:ascii="Arial" w:hAnsi="Arial" w:cs="Arial"/>
                          <w:sz w:val="24"/>
                        </w:rPr>
                      </w:pPr>
                      <w:r w:rsidRPr="00BF5708">
                        <w:rPr>
                          <w:rFonts w:ascii="Arial" w:hAnsi="Arial" w:cs="Arial"/>
                          <w:sz w:val="24"/>
                        </w:rPr>
                        <w:t>Please give examples to illustrate your answer if you wish:</w:t>
                      </w:r>
                    </w:p>
                    <w:p w:rsidR="00871A7D" w:rsidRDefault="00871A7D" w:rsidP="00CE2ABA">
                      <w:pPr>
                        <w:rPr>
                          <w:rFonts w:ascii="Arial" w:hAnsi="Arial" w:cs="Arial"/>
                          <w:sz w:val="24"/>
                        </w:rPr>
                      </w:pPr>
                      <w:r>
                        <w:rPr>
                          <w:rFonts w:ascii="Arial" w:hAnsi="Arial" w:cs="Arial"/>
                          <w:sz w:val="24"/>
                        </w:rPr>
                        <w:t>Atypical admissions into UTCs and Studio schools continue to create some challenges for all stakeholders including families</w:t>
                      </w:r>
                      <w:r w:rsidR="00361A8E">
                        <w:rPr>
                          <w:rFonts w:ascii="Arial" w:hAnsi="Arial" w:cs="Arial"/>
                          <w:sz w:val="24"/>
                        </w:rPr>
                        <w:t>,</w:t>
                      </w:r>
                      <w:r>
                        <w:rPr>
                          <w:rFonts w:ascii="Arial" w:hAnsi="Arial" w:cs="Arial"/>
                          <w:sz w:val="24"/>
                        </w:rPr>
                        <w:t xml:space="preserve"> as the process is led by the school funding agreement rather than the Admissions Code. The most significant being timelines different to other normal admission rounds, information sharing pre/post offer and the fact schools have different normal points of entry making the process unclear for families</w:t>
                      </w:r>
                      <w:r w:rsidR="00361A8E">
                        <w:rPr>
                          <w:rFonts w:ascii="Arial" w:hAnsi="Arial" w:cs="Arial"/>
                          <w:sz w:val="24"/>
                        </w:rPr>
                        <w:t>.</w:t>
                      </w:r>
                    </w:p>
                    <w:p w:rsidR="00871A7D" w:rsidRDefault="00871A7D" w:rsidP="00CE2ABA">
                      <w:pPr>
                        <w:rPr>
                          <w:rFonts w:ascii="Arial" w:hAnsi="Arial" w:cs="Arial"/>
                          <w:sz w:val="24"/>
                        </w:rPr>
                      </w:pPr>
                      <w:r>
                        <w:rPr>
                          <w:rFonts w:ascii="Arial" w:hAnsi="Arial" w:cs="Arial"/>
                          <w:sz w:val="24"/>
                        </w:rPr>
                        <w:t>The problems could be easily resolved if these types of schools had to follow the secondary normal admission elements of the Code.</w:t>
                      </w:r>
                    </w:p>
                    <w:p w:rsidR="00871A7D" w:rsidRDefault="00871A7D" w:rsidP="00CE2ABA">
                      <w:pPr>
                        <w:rPr>
                          <w:rFonts w:ascii="Arial" w:hAnsi="Arial" w:cs="Arial"/>
                          <w:sz w:val="24"/>
                        </w:rPr>
                      </w:pPr>
                      <w:r>
                        <w:rPr>
                          <w:rFonts w:ascii="Arial" w:hAnsi="Arial" w:cs="Arial"/>
                          <w:sz w:val="24"/>
                        </w:rPr>
                        <w:t>All</w:t>
                      </w:r>
                      <w:r w:rsidR="00986636">
                        <w:rPr>
                          <w:rFonts w:ascii="Arial" w:hAnsi="Arial" w:cs="Arial"/>
                          <w:sz w:val="24"/>
                        </w:rPr>
                        <w:t>-</w:t>
                      </w:r>
                      <w:r>
                        <w:rPr>
                          <w:rFonts w:ascii="Arial" w:hAnsi="Arial" w:cs="Arial"/>
                          <w:sz w:val="24"/>
                        </w:rPr>
                        <w:t>through schools also poise challenges for secondary transition as whilst the expectation is that children move up from year 6 to year 7</w:t>
                      </w:r>
                      <w:r w:rsidR="00986636">
                        <w:rPr>
                          <w:rFonts w:ascii="Arial" w:hAnsi="Arial" w:cs="Arial"/>
                          <w:sz w:val="24"/>
                        </w:rPr>
                        <w:t>,</w:t>
                      </w:r>
                      <w:r>
                        <w:rPr>
                          <w:rFonts w:ascii="Arial" w:hAnsi="Arial" w:cs="Arial"/>
                          <w:sz w:val="24"/>
                        </w:rPr>
                        <w:t xml:space="preserve"> many families opt to take up their right to express a preference for other schools meaning on offer day they unlike other families may actually have two school options for September – a preferred school and a place at their existing school.  It is also a challenge when explaining the number of places available for year 7</w:t>
                      </w:r>
                      <w:r w:rsidR="00986636">
                        <w:rPr>
                          <w:rFonts w:ascii="Arial" w:hAnsi="Arial" w:cs="Arial"/>
                          <w:sz w:val="24"/>
                        </w:rPr>
                        <w:t>.</w:t>
                      </w:r>
                    </w:p>
                    <w:p w:rsidR="00B94253" w:rsidRPr="00CE2ABA" w:rsidRDefault="00B94253" w:rsidP="00CE2ABA">
                      <w:pPr>
                        <w:rPr>
                          <w:rFonts w:ascii="Arial" w:hAnsi="Arial" w:cs="Arial"/>
                          <w:sz w:val="24"/>
                        </w:rPr>
                      </w:pPr>
                      <w:r>
                        <w:rPr>
                          <w:rFonts w:ascii="Arial" w:hAnsi="Arial" w:cs="Arial"/>
                          <w:sz w:val="24"/>
                        </w:rPr>
                        <w:t xml:space="preserve">The Code should have a section relating to </w:t>
                      </w:r>
                      <w:r w:rsidR="00986636">
                        <w:rPr>
                          <w:rFonts w:ascii="Arial" w:hAnsi="Arial" w:cs="Arial"/>
                          <w:sz w:val="24"/>
                        </w:rPr>
                        <w:t>a</w:t>
                      </w:r>
                      <w:r>
                        <w:rPr>
                          <w:rFonts w:ascii="Arial" w:hAnsi="Arial" w:cs="Arial"/>
                          <w:sz w:val="24"/>
                        </w:rPr>
                        <w:t>ll</w:t>
                      </w:r>
                      <w:r w:rsidR="00986636">
                        <w:rPr>
                          <w:rFonts w:ascii="Arial" w:hAnsi="Arial" w:cs="Arial"/>
                          <w:sz w:val="24"/>
                        </w:rPr>
                        <w:t>-t</w:t>
                      </w:r>
                      <w:r>
                        <w:rPr>
                          <w:rFonts w:ascii="Arial" w:hAnsi="Arial" w:cs="Arial"/>
                          <w:sz w:val="24"/>
                        </w:rPr>
                        <w:t>hrough schools detailing at which stage an offer or place can be withdrawn and this would need to be reflected in the reasons for removal from roll for attendance and CME purposes.</w:t>
                      </w:r>
                    </w:p>
                  </w:txbxContent>
                </v:textbox>
                <w10:anchorlock/>
              </v:shape>
            </w:pict>
          </mc:Fallback>
        </mc:AlternateContent>
      </w:r>
    </w:p>
    <w:p w:rsidR="00A17CE2" w:rsidRPr="00DE5873" w:rsidRDefault="00A17CE2" w:rsidP="00DE5873">
      <w:pPr>
        <w:pStyle w:val="Heading2"/>
        <w:numPr>
          <w:ilvl w:val="0"/>
          <w:numId w:val="36"/>
        </w:numPr>
        <w:ind w:left="0" w:firstLine="0"/>
        <w:rPr>
          <w:rFonts w:ascii="Arial" w:hAnsi="Arial" w:cs="Arial"/>
          <w:color w:val="auto"/>
          <w:sz w:val="24"/>
          <w:szCs w:val="24"/>
        </w:rPr>
      </w:pPr>
      <w:bookmarkStart w:id="5" w:name="_Toc37835105"/>
      <w:r w:rsidRPr="00DE5873">
        <w:rPr>
          <w:rFonts w:ascii="Arial" w:hAnsi="Arial" w:cs="Arial"/>
          <w:color w:val="auto"/>
          <w:sz w:val="24"/>
          <w:szCs w:val="24"/>
        </w:rPr>
        <w:t>Looked after and previously looked after children</w:t>
      </w:r>
      <w:bookmarkEnd w:id="5"/>
    </w:p>
    <w:p w:rsidR="00796341" w:rsidRPr="00796341" w:rsidRDefault="00796341" w:rsidP="00796341">
      <w:pPr>
        <w:pStyle w:val="ListParagraph"/>
        <w:ind w:left="709"/>
        <w:rPr>
          <w:rFonts w:ascii="Arial" w:hAnsi="Arial" w:cs="Arial"/>
          <w:b/>
          <w:sz w:val="24"/>
        </w:rPr>
      </w:pPr>
    </w:p>
    <w:p w:rsidR="00A17CE2" w:rsidRPr="00796341" w:rsidRDefault="00A17CE2" w:rsidP="00D723FA">
      <w:pPr>
        <w:pStyle w:val="ListParagraph"/>
        <w:numPr>
          <w:ilvl w:val="0"/>
          <w:numId w:val="5"/>
        </w:numPr>
        <w:spacing w:after="0" w:line="240" w:lineRule="auto"/>
        <w:ind w:left="714" w:hanging="357"/>
        <w:rPr>
          <w:rFonts w:ascii="Arial" w:hAnsi="Arial" w:cs="Arial"/>
          <w:sz w:val="24"/>
        </w:rPr>
      </w:pPr>
      <w:r w:rsidRPr="00796341">
        <w:rPr>
          <w:rFonts w:ascii="Arial" w:hAnsi="Arial" w:cs="Arial"/>
          <w:sz w:val="24"/>
        </w:rPr>
        <w:t>How do</w:t>
      </w:r>
      <w:r w:rsidR="00E158A6">
        <w:rPr>
          <w:rFonts w:ascii="Arial" w:hAnsi="Arial" w:cs="Arial"/>
          <w:sz w:val="24"/>
        </w:rPr>
        <w:t xml:space="preserve">es the </w:t>
      </w:r>
      <w:r w:rsidRPr="00796341">
        <w:rPr>
          <w:rFonts w:ascii="Arial" w:hAnsi="Arial" w:cs="Arial"/>
          <w:sz w:val="24"/>
        </w:rPr>
        <w:t>admission</w:t>
      </w:r>
      <w:r w:rsidR="00E158A6">
        <w:rPr>
          <w:rFonts w:ascii="Arial" w:hAnsi="Arial" w:cs="Arial"/>
          <w:sz w:val="24"/>
        </w:rPr>
        <w:t xml:space="preserve">s system </w:t>
      </w:r>
      <w:r w:rsidRPr="00796341">
        <w:rPr>
          <w:rFonts w:ascii="Arial" w:hAnsi="Arial" w:cs="Arial"/>
          <w:sz w:val="24"/>
        </w:rPr>
        <w:t>in your local authority area serve the interests of looked after children</w:t>
      </w:r>
      <w:r w:rsidR="00232A03" w:rsidRPr="00796341">
        <w:rPr>
          <w:rFonts w:ascii="Arial" w:hAnsi="Arial" w:cs="Arial"/>
          <w:sz w:val="24"/>
        </w:rPr>
        <w:t xml:space="preserve"> at </w:t>
      </w:r>
      <w:r w:rsidR="00232A03" w:rsidRPr="00167243">
        <w:rPr>
          <w:rFonts w:ascii="Arial" w:hAnsi="Arial" w:cs="Arial"/>
          <w:b/>
          <w:sz w:val="24"/>
        </w:rPr>
        <w:t>normal points of admission</w:t>
      </w:r>
      <w:r w:rsidRPr="00796341">
        <w:rPr>
          <w:rFonts w:ascii="Arial" w:hAnsi="Arial" w:cs="Arial"/>
          <w:sz w:val="24"/>
        </w:rPr>
        <w:t>?</w:t>
      </w:r>
    </w:p>
    <w:p w:rsidR="00A17CE2" w:rsidRPr="00796341" w:rsidRDefault="00A17CE2" w:rsidP="00A17CE2">
      <w:pPr>
        <w:pStyle w:val="ListParagraph"/>
        <w:ind w:left="1080"/>
        <w:rPr>
          <w:rFonts w:ascii="Arial" w:hAnsi="Arial" w:cs="Arial"/>
          <w:sz w:val="24"/>
        </w:rPr>
      </w:pPr>
    </w:p>
    <w:p w:rsidR="00E45B51" w:rsidRPr="00F25654" w:rsidRDefault="00427EB1" w:rsidP="00E45B51">
      <w:pPr>
        <w:pStyle w:val="ListParagraph"/>
        <w:rPr>
          <w:rFonts w:ascii="Arial" w:hAnsi="Arial" w:cs="Arial"/>
          <w:sz w:val="24"/>
        </w:rPr>
      </w:pPr>
      <w:sdt>
        <w:sdtPr>
          <w:rPr>
            <w:rFonts w:ascii="MS Gothic" w:eastAsia="MS Gothic" w:hAnsi="MS Gothic" w:cs="Arial"/>
            <w:sz w:val="24"/>
          </w:rPr>
          <w:id w:val="-1553836366"/>
          <w14:checkbox>
            <w14:checked w14:val="0"/>
            <w14:checkedState w14:val="2612" w14:font="MS Gothic"/>
            <w14:uncheckedState w14:val="2610" w14:font="MS Gothic"/>
          </w14:checkbox>
        </w:sdtPr>
        <w:sdtEndPr/>
        <w:sdtContent>
          <w:r w:rsidR="003648D0">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89717295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247917516"/>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48479778"/>
          <w14:checkbox>
            <w14:checked w14:val="1"/>
            <w14:checkedState w14:val="2612" w14:font="MS Gothic"/>
            <w14:uncheckedState w14:val="2610" w14:font="MS Gothic"/>
          </w14:checkbox>
        </w:sdtPr>
        <w:sdtEndPr/>
        <w:sdtContent>
          <w:r w:rsidR="00CE2ABA">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MS Gothic" w:eastAsia="MS Gothic" w:hAnsi="MS Gothic" w:cs="Arial"/>
            <w:sz w:val="24"/>
          </w:rPr>
          <w:id w:val="-1367831185"/>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rsidR="00A17CE2" w:rsidRPr="00796341" w:rsidRDefault="00A17CE2" w:rsidP="00A17CE2">
      <w:pPr>
        <w:pStyle w:val="ListParagraph"/>
        <w:ind w:left="1080"/>
        <w:rPr>
          <w:rFonts w:ascii="Arial" w:hAnsi="Arial" w:cs="Arial"/>
          <w:sz w:val="24"/>
        </w:rPr>
      </w:pPr>
    </w:p>
    <w:p w:rsidR="002F192C" w:rsidRDefault="00A17CE2" w:rsidP="002F192C">
      <w:pPr>
        <w:pStyle w:val="ListParagraph"/>
        <w:numPr>
          <w:ilvl w:val="2"/>
          <w:numId w:val="1"/>
        </w:numPr>
        <w:spacing w:after="0" w:line="240" w:lineRule="auto"/>
        <w:ind w:left="709" w:hanging="425"/>
        <w:rPr>
          <w:rFonts w:ascii="Arial" w:hAnsi="Arial" w:cs="Arial"/>
          <w:sz w:val="24"/>
        </w:rPr>
      </w:pPr>
      <w:r w:rsidRPr="00923676">
        <w:rPr>
          <w:rFonts w:ascii="Arial" w:hAnsi="Arial" w:cs="Arial"/>
          <w:sz w:val="24"/>
        </w:rPr>
        <w:t>How do</w:t>
      </w:r>
      <w:r w:rsidR="00E158A6">
        <w:rPr>
          <w:rFonts w:ascii="Arial" w:hAnsi="Arial" w:cs="Arial"/>
          <w:sz w:val="24"/>
        </w:rPr>
        <w:t xml:space="preserve"> </w:t>
      </w:r>
      <w:r w:rsidRPr="00923676">
        <w:rPr>
          <w:rFonts w:ascii="Arial" w:hAnsi="Arial" w:cs="Arial"/>
          <w:sz w:val="24"/>
        </w:rPr>
        <w:t>the admission</w:t>
      </w:r>
      <w:r w:rsidR="00E158A6">
        <w:rPr>
          <w:rFonts w:ascii="Arial" w:hAnsi="Arial" w:cs="Arial"/>
          <w:sz w:val="24"/>
        </w:rPr>
        <w:t>s sy</w:t>
      </w:r>
      <w:r w:rsidR="009E1030">
        <w:rPr>
          <w:rFonts w:ascii="Arial" w:hAnsi="Arial" w:cs="Arial"/>
          <w:sz w:val="24"/>
        </w:rPr>
        <w:t>s</w:t>
      </w:r>
      <w:r w:rsidR="00E158A6">
        <w:rPr>
          <w:rFonts w:ascii="Arial" w:hAnsi="Arial" w:cs="Arial"/>
          <w:sz w:val="24"/>
        </w:rPr>
        <w:t xml:space="preserve">tems </w:t>
      </w:r>
      <w:r w:rsidRPr="00923676">
        <w:rPr>
          <w:rFonts w:ascii="Arial" w:hAnsi="Arial" w:cs="Arial"/>
          <w:sz w:val="24"/>
        </w:rPr>
        <w:t xml:space="preserve">in other local authority areas serve the interests of </w:t>
      </w:r>
      <w:r w:rsidR="004232CD">
        <w:rPr>
          <w:rFonts w:ascii="Arial" w:hAnsi="Arial" w:cs="Arial"/>
          <w:sz w:val="24"/>
        </w:rPr>
        <w:t xml:space="preserve">children </w:t>
      </w:r>
      <w:r w:rsidRPr="00923676">
        <w:rPr>
          <w:rFonts w:ascii="Arial" w:hAnsi="Arial" w:cs="Arial"/>
          <w:sz w:val="24"/>
        </w:rPr>
        <w:t xml:space="preserve">looked after </w:t>
      </w:r>
      <w:r w:rsidR="004232CD">
        <w:rPr>
          <w:rFonts w:ascii="Arial" w:hAnsi="Arial" w:cs="Arial"/>
          <w:sz w:val="24"/>
        </w:rPr>
        <w:t xml:space="preserve">by your local authority </w:t>
      </w:r>
      <w:r w:rsidR="00F93872">
        <w:rPr>
          <w:rFonts w:ascii="Arial" w:hAnsi="Arial" w:cs="Arial"/>
          <w:sz w:val="24"/>
        </w:rPr>
        <w:t xml:space="preserve">at </w:t>
      </w:r>
      <w:r w:rsidR="00F93872" w:rsidRPr="00F93872">
        <w:rPr>
          <w:rFonts w:ascii="Arial" w:hAnsi="Arial" w:cs="Arial"/>
          <w:b/>
          <w:sz w:val="24"/>
        </w:rPr>
        <w:t>normal points of admission</w:t>
      </w:r>
      <w:r w:rsidRPr="00F93872">
        <w:rPr>
          <w:rFonts w:ascii="Arial" w:hAnsi="Arial" w:cs="Arial"/>
          <w:sz w:val="24"/>
        </w:rPr>
        <w:t>?</w:t>
      </w:r>
      <w:r w:rsidRPr="00923676">
        <w:rPr>
          <w:rFonts w:ascii="Arial" w:hAnsi="Arial" w:cs="Arial"/>
          <w:sz w:val="24"/>
        </w:rPr>
        <w:t xml:space="preserve"> </w:t>
      </w:r>
    </w:p>
    <w:p w:rsidR="002F192C" w:rsidRPr="002F192C" w:rsidRDefault="002F192C" w:rsidP="002F192C">
      <w:pPr>
        <w:pStyle w:val="ListParagraph"/>
        <w:spacing w:after="0" w:line="240" w:lineRule="auto"/>
        <w:ind w:left="709"/>
        <w:rPr>
          <w:rFonts w:ascii="Arial" w:hAnsi="Arial" w:cs="Arial"/>
          <w:sz w:val="24"/>
        </w:rPr>
      </w:pPr>
    </w:p>
    <w:p w:rsidR="002F192C" w:rsidRPr="00F25654" w:rsidRDefault="00427EB1" w:rsidP="002F192C">
      <w:pPr>
        <w:pStyle w:val="ListParagraph"/>
        <w:rPr>
          <w:rFonts w:ascii="Arial" w:hAnsi="Arial" w:cs="Arial"/>
          <w:sz w:val="24"/>
        </w:rPr>
      </w:pPr>
      <w:sdt>
        <w:sdtPr>
          <w:rPr>
            <w:rFonts w:ascii="MS Gothic" w:eastAsia="MS Gothic" w:hAnsi="MS Gothic" w:cs="Arial"/>
            <w:sz w:val="24"/>
          </w:rPr>
          <w:id w:val="1570760137"/>
          <w14:checkbox>
            <w14:checked w14:val="0"/>
            <w14:checkedState w14:val="2612" w14:font="MS Gothic"/>
            <w14:uncheckedState w14:val="2610" w14:font="MS Gothic"/>
          </w14:checkbox>
        </w:sdtPr>
        <w:sdtEndPr/>
        <w:sdtContent>
          <w:r w:rsidR="002F192C" w:rsidRPr="00F25654">
            <w:rPr>
              <w:rFonts w:ascii="MS Gothic" w:eastAsia="MS Gothic" w:hAnsi="MS Gothic" w:cs="Arial" w:hint="eastAsia"/>
              <w:sz w:val="24"/>
            </w:rPr>
            <w:t>☐</w:t>
          </w:r>
        </w:sdtContent>
      </w:sdt>
      <w:r w:rsidR="002F192C" w:rsidRPr="00F25654">
        <w:rPr>
          <w:rFonts w:ascii="Arial" w:hAnsi="Arial" w:cs="Arial"/>
          <w:sz w:val="24"/>
        </w:rPr>
        <w:t>Not at all</w:t>
      </w:r>
      <w:r w:rsidR="004E354F">
        <w:rPr>
          <w:rFonts w:ascii="Arial" w:hAnsi="Arial" w:cs="Arial"/>
          <w:sz w:val="24"/>
        </w:rPr>
        <w:t xml:space="preserve"> </w:t>
      </w:r>
      <w:r w:rsidR="002F192C">
        <w:rPr>
          <w:rFonts w:ascii="Arial" w:hAnsi="Arial" w:cs="Arial"/>
          <w:sz w:val="24"/>
        </w:rPr>
        <w:t xml:space="preserve">  </w:t>
      </w:r>
      <w:sdt>
        <w:sdtPr>
          <w:rPr>
            <w:rFonts w:ascii="Segoe UI Symbol" w:eastAsia="MS Gothic" w:hAnsi="Segoe UI Symbol" w:cs="Segoe UI Symbol"/>
            <w:sz w:val="24"/>
          </w:rPr>
          <w:id w:val="-1118139266"/>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2F192C" w:rsidRPr="00F25654">
        <w:rPr>
          <w:rFonts w:ascii="Arial" w:hAnsi="Arial" w:cs="Arial"/>
          <w:sz w:val="24"/>
        </w:rPr>
        <w:t>Not well</w:t>
      </w:r>
      <w:r w:rsidR="002F192C">
        <w:rPr>
          <w:rFonts w:ascii="Arial" w:hAnsi="Arial" w:cs="Arial"/>
          <w:sz w:val="24"/>
        </w:rPr>
        <w:t xml:space="preserve">  </w:t>
      </w:r>
      <w:sdt>
        <w:sdtPr>
          <w:rPr>
            <w:rFonts w:ascii="Segoe UI Symbol" w:eastAsia="MS Gothic" w:hAnsi="Segoe UI Symbol" w:cs="Segoe UI Symbol"/>
            <w:sz w:val="24"/>
          </w:rPr>
          <w:id w:val="239146113"/>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2F192C">
        <w:rPr>
          <w:rFonts w:ascii="Arial" w:hAnsi="Arial" w:cs="Arial"/>
          <w:sz w:val="24"/>
        </w:rPr>
        <w:t xml:space="preserve">Well </w:t>
      </w:r>
      <w:r w:rsidR="002F192C" w:rsidRPr="00F25654">
        <w:rPr>
          <w:rFonts w:ascii="Arial" w:hAnsi="Arial" w:cs="Arial"/>
          <w:sz w:val="24"/>
        </w:rPr>
        <w:t xml:space="preserve"> </w:t>
      </w:r>
      <w:sdt>
        <w:sdtPr>
          <w:rPr>
            <w:rFonts w:ascii="MS Gothic" w:eastAsia="MS Gothic" w:hAnsi="MS Gothic" w:cs="Arial"/>
            <w:sz w:val="24"/>
          </w:rPr>
          <w:id w:val="-279641544"/>
          <w14:checkbox>
            <w14:checked w14:val="1"/>
            <w14:checkedState w14:val="2612" w14:font="MS Gothic"/>
            <w14:uncheckedState w14:val="2610" w14:font="MS Gothic"/>
          </w14:checkbox>
        </w:sdtPr>
        <w:sdtEndPr/>
        <w:sdtContent>
          <w:r w:rsidR="00CE2ABA">
            <w:rPr>
              <w:rFonts w:ascii="MS Gothic" w:eastAsia="MS Gothic" w:hAnsi="MS Gothic" w:cs="Arial" w:hint="eastAsia"/>
              <w:sz w:val="24"/>
            </w:rPr>
            <w:t>☒</w:t>
          </w:r>
        </w:sdtContent>
      </w:sdt>
      <w:r w:rsidR="002F192C" w:rsidRPr="00F25654">
        <w:rPr>
          <w:rFonts w:ascii="Arial" w:hAnsi="Arial" w:cs="Arial"/>
          <w:sz w:val="24"/>
        </w:rPr>
        <w:t xml:space="preserve">Very well  </w:t>
      </w:r>
      <w:sdt>
        <w:sdtPr>
          <w:rPr>
            <w:rFonts w:ascii="MS Gothic" w:eastAsia="MS Gothic" w:hAnsi="MS Gothic" w:cs="Arial"/>
            <w:sz w:val="24"/>
          </w:rPr>
          <w:id w:val="1525131029"/>
          <w14:checkbox>
            <w14:checked w14:val="0"/>
            <w14:checkedState w14:val="2612" w14:font="MS Gothic"/>
            <w14:uncheckedState w14:val="2610" w14:font="MS Gothic"/>
          </w14:checkbox>
        </w:sdtPr>
        <w:sdtEndPr/>
        <w:sdtContent>
          <w:r w:rsidR="002F192C" w:rsidRPr="00F25654">
            <w:rPr>
              <w:rFonts w:ascii="MS Gothic" w:eastAsia="MS Gothic" w:hAnsi="MS Gothic" w:cs="Arial" w:hint="eastAsia"/>
              <w:sz w:val="24"/>
            </w:rPr>
            <w:t>☐</w:t>
          </w:r>
        </w:sdtContent>
      </w:sdt>
      <w:r w:rsidR="002F192C" w:rsidRPr="00F25654">
        <w:rPr>
          <w:rFonts w:ascii="Arial" w:hAnsi="Arial" w:cs="Arial"/>
          <w:sz w:val="24"/>
        </w:rPr>
        <w:t>Not applicable</w:t>
      </w:r>
      <w:r w:rsidR="002F192C">
        <w:rPr>
          <w:rFonts w:ascii="Arial" w:hAnsi="Arial" w:cs="Arial"/>
          <w:sz w:val="24"/>
        </w:rPr>
        <w:t xml:space="preserve"> </w:t>
      </w:r>
      <w:r w:rsidR="002F192C" w:rsidRPr="00F25654">
        <w:rPr>
          <w:rFonts w:ascii="Arial" w:hAnsi="Arial" w:cs="Arial"/>
          <w:sz w:val="24"/>
        </w:rPr>
        <w:t xml:space="preserve"> </w:t>
      </w:r>
    </w:p>
    <w:p w:rsidR="002F192C" w:rsidRDefault="002F192C" w:rsidP="0005478E">
      <w:pPr>
        <w:pStyle w:val="ListParagraph"/>
        <w:spacing w:after="0" w:line="240" w:lineRule="auto"/>
        <w:ind w:left="709"/>
        <w:rPr>
          <w:rFonts w:ascii="Arial" w:hAnsi="Arial" w:cs="Arial"/>
          <w:sz w:val="24"/>
        </w:rPr>
      </w:pPr>
    </w:p>
    <w:p w:rsidR="0005478E" w:rsidRPr="002F192C" w:rsidRDefault="0005478E" w:rsidP="0005478E">
      <w:pPr>
        <w:pStyle w:val="ListParagraph"/>
        <w:numPr>
          <w:ilvl w:val="2"/>
          <w:numId w:val="1"/>
        </w:numPr>
        <w:spacing w:after="0" w:line="240" w:lineRule="auto"/>
        <w:ind w:left="709" w:hanging="425"/>
        <w:rPr>
          <w:rFonts w:ascii="Arial" w:hAnsi="Arial" w:cs="Arial"/>
          <w:sz w:val="28"/>
        </w:rPr>
      </w:pPr>
      <w:r w:rsidRPr="002F192C">
        <w:rPr>
          <w:rFonts w:ascii="Arial" w:hAnsi="Arial" w:cs="Arial"/>
          <w:iCs/>
          <w:sz w:val="24"/>
        </w:rPr>
        <w:t>How do</w:t>
      </w:r>
      <w:r w:rsidR="00E158A6">
        <w:rPr>
          <w:rFonts w:ascii="Arial" w:hAnsi="Arial" w:cs="Arial"/>
          <w:iCs/>
          <w:sz w:val="24"/>
        </w:rPr>
        <w:t>es</w:t>
      </w:r>
      <w:r w:rsidRPr="002F192C">
        <w:rPr>
          <w:rFonts w:ascii="Arial" w:hAnsi="Arial" w:cs="Arial"/>
          <w:iCs/>
          <w:sz w:val="24"/>
        </w:rPr>
        <w:t xml:space="preserve"> your admission</w:t>
      </w:r>
      <w:r w:rsidR="00E158A6">
        <w:rPr>
          <w:rFonts w:ascii="Arial" w:hAnsi="Arial" w:cs="Arial"/>
          <w:iCs/>
          <w:sz w:val="24"/>
        </w:rPr>
        <w:t xml:space="preserve">s system </w:t>
      </w:r>
      <w:r w:rsidRPr="002F192C">
        <w:rPr>
          <w:rFonts w:ascii="Arial" w:hAnsi="Arial" w:cs="Arial"/>
          <w:iCs/>
          <w:sz w:val="24"/>
        </w:rPr>
        <w:t>serve the interests of children who are looked after by other local authorities but educated in your area</w:t>
      </w:r>
      <w:r w:rsidR="00F93872" w:rsidRPr="00F93872">
        <w:rPr>
          <w:rFonts w:ascii="Arial" w:hAnsi="Arial" w:cs="Arial"/>
          <w:sz w:val="24"/>
        </w:rPr>
        <w:t xml:space="preserve"> </w:t>
      </w:r>
      <w:r w:rsidR="00F93872" w:rsidRPr="00F93872">
        <w:rPr>
          <w:rFonts w:ascii="Arial" w:hAnsi="Arial" w:cs="Arial"/>
          <w:b/>
          <w:sz w:val="24"/>
        </w:rPr>
        <w:t>at normal points of admission</w:t>
      </w:r>
      <w:r w:rsidRPr="002F192C">
        <w:rPr>
          <w:rFonts w:ascii="Arial" w:hAnsi="Arial" w:cs="Arial"/>
          <w:iCs/>
          <w:sz w:val="24"/>
        </w:rPr>
        <w:t>?</w:t>
      </w:r>
    </w:p>
    <w:p w:rsidR="00FA33AC" w:rsidRPr="002F192C" w:rsidRDefault="00FA33AC" w:rsidP="00FA33AC">
      <w:pPr>
        <w:pStyle w:val="ListParagraph"/>
        <w:rPr>
          <w:rFonts w:ascii="Arial" w:hAnsi="Arial" w:cs="Arial"/>
          <w:sz w:val="24"/>
        </w:rPr>
      </w:pPr>
    </w:p>
    <w:p w:rsidR="00FA33AC" w:rsidRPr="00F25654" w:rsidRDefault="00427EB1" w:rsidP="00FA33AC">
      <w:pPr>
        <w:pStyle w:val="ListParagraph"/>
        <w:rPr>
          <w:rFonts w:ascii="Arial" w:hAnsi="Arial" w:cs="Arial"/>
          <w:sz w:val="24"/>
        </w:rPr>
      </w:pPr>
      <w:sdt>
        <w:sdtPr>
          <w:rPr>
            <w:rFonts w:ascii="MS Gothic" w:eastAsia="MS Gothic" w:hAnsi="MS Gothic" w:cs="Arial"/>
            <w:sz w:val="24"/>
          </w:rPr>
          <w:id w:val="2037378001"/>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FA33AC" w:rsidRPr="00F25654">
        <w:rPr>
          <w:rFonts w:ascii="Arial" w:hAnsi="Arial" w:cs="Arial"/>
          <w:sz w:val="24"/>
        </w:rPr>
        <w:t>Not at all</w:t>
      </w:r>
      <w:r w:rsidR="00FA33AC">
        <w:rPr>
          <w:rFonts w:ascii="Arial" w:hAnsi="Arial" w:cs="Arial"/>
          <w:sz w:val="24"/>
        </w:rPr>
        <w:t xml:space="preserve">  </w:t>
      </w:r>
      <w:sdt>
        <w:sdtPr>
          <w:rPr>
            <w:rFonts w:ascii="Segoe UI Symbol" w:eastAsia="MS Gothic" w:hAnsi="Segoe UI Symbol" w:cs="Segoe UI Symbol"/>
            <w:sz w:val="24"/>
          </w:rPr>
          <w:id w:val="69072490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FA33AC" w:rsidRPr="00F25654">
        <w:rPr>
          <w:rFonts w:ascii="Arial" w:hAnsi="Arial" w:cs="Arial"/>
          <w:sz w:val="24"/>
        </w:rPr>
        <w:t>Not well</w:t>
      </w:r>
      <w:r w:rsidR="00FA33AC">
        <w:rPr>
          <w:rFonts w:ascii="Arial" w:hAnsi="Arial" w:cs="Arial"/>
          <w:sz w:val="24"/>
        </w:rPr>
        <w:t xml:space="preserve">  </w:t>
      </w:r>
      <w:sdt>
        <w:sdtPr>
          <w:rPr>
            <w:rFonts w:ascii="Segoe UI Symbol" w:eastAsia="MS Gothic" w:hAnsi="Segoe UI Symbol" w:cs="Segoe UI Symbol"/>
            <w:sz w:val="24"/>
          </w:rPr>
          <w:id w:val="48598438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FA33AC">
        <w:rPr>
          <w:rFonts w:ascii="Arial" w:hAnsi="Arial" w:cs="Arial"/>
          <w:sz w:val="24"/>
        </w:rPr>
        <w:t xml:space="preserve">Well </w:t>
      </w:r>
      <w:r w:rsidR="00FA33AC" w:rsidRPr="00F25654">
        <w:rPr>
          <w:rFonts w:ascii="Arial" w:hAnsi="Arial" w:cs="Arial"/>
          <w:sz w:val="24"/>
        </w:rPr>
        <w:t xml:space="preserve"> </w:t>
      </w:r>
      <w:sdt>
        <w:sdtPr>
          <w:rPr>
            <w:rFonts w:ascii="MS Gothic" w:eastAsia="MS Gothic" w:hAnsi="MS Gothic" w:cs="Arial"/>
            <w:sz w:val="24"/>
          </w:rPr>
          <w:id w:val="-2100937675"/>
          <w14:checkbox>
            <w14:checked w14:val="1"/>
            <w14:checkedState w14:val="2612" w14:font="MS Gothic"/>
            <w14:uncheckedState w14:val="2610" w14:font="MS Gothic"/>
          </w14:checkbox>
        </w:sdtPr>
        <w:sdtEndPr/>
        <w:sdtContent>
          <w:r w:rsidR="00CE2ABA">
            <w:rPr>
              <w:rFonts w:ascii="MS Gothic" w:eastAsia="MS Gothic" w:hAnsi="MS Gothic" w:cs="Arial" w:hint="eastAsia"/>
              <w:sz w:val="24"/>
            </w:rPr>
            <w:t>☒</w:t>
          </w:r>
        </w:sdtContent>
      </w:sdt>
      <w:r w:rsidR="00FA33AC" w:rsidRPr="00F25654">
        <w:rPr>
          <w:rFonts w:ascii="Arial" w:hAnsi="Arial" w:cs="Arial"/>
          <w:sz w:val="24"/>
        </w:rPr>
        <w:t xml:space="preserve">Very well  </w:t>
      </w:r>
      <w:sdt>
        <w:sdtPr>
          <w:rPr>
            <w:rFonts w:ascii="MS Gothic" w:eastAsia="MS Gothic" w:hAnsi="MS Gothic" w:cs="Arial"/>
            <w:sz w:val="24"/>
          </w:rPr>
          <w:id w:val="328181747"/>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FA33AC" w:rsidRPr="00F25654">
        <w:rPr>
          <w:rFonts w:ascii="Arial" w:hAnsi="Arial" w:cs="Arial"/>
          <w:sz w:val="24"/>
        </w:rPr>
        <w:t>Not applicable</w:t>
      </w:r>
      <w:r w:rsidR="00FA33AC">
        <w:rPr>
          <w:rFonts w:ascii="Arial" w:hAnsi="Arial" w:cs="Arial"/>
          <w:sz w:val="24"/>
        </w:rPr>
        <w:t xml:space="preserve"> </w:t>
      </w:r>
      <w:r w:rsidR="00FA33AC" w:rsidRPr="00F25654">
        <w:rPr>
          <w:rFonts w:ascii="Arial" w:hAnsi="Arial" w:cs="Arial"/>
          <w:sz w:val="24"/>
        </w:rPr>
        <w:t xml:space="preserve"> </w:t>
      </w:r>
    </w:p>
    <w:p w:rsidR="00FA33AC" w:rsidRPr="002F192C" w:rsidRDefault="00FA33AC" w:rsidP="00FA33AC">
      <w:pPr>
        <w:pStyle w:val="ListParagraph"/>
        <w:spacing w:after="0" w:line="240" w:lineRule="auto"/>
        <w:ind w:left="709"/>
        <w:rPr>
          <w:rFonts w:ascii="Arial" w:hAnsi="Arial" w:cs="Arial"/>
          <w:sz w:val="24"/>
        </w:rPr>
      </w:pPr>
    </w:p>
    <w:p w:rsidR="00F85BAB" w:rsidRDefault="00F85BAB" w:rsidP="00F85BAB">
      <w:pPr>
        <w:pStyle w:val="ListParagraph"/>
        <w:numPr>
          <w:ilvl w:val="2"/>
          <w:numId w:val="1"/>
        </w:numPr>
        <w:spacing w:after="0" w:line="240" w:lineRule="auto"/>
        <w:ind w:left="709" w:hanging="425"/>
        <w:rPr>
          <w:rFonts w:ascii="Arial" w:hAnsi="Arial" w:cs="Arial"/>
          <w:sz w:val="24"/>
        </w:rPr>
      </w:pPr>
      <w:r w:rsidRPr="00796341">
        <w:rPr>
          <w:rFonts w:ascii="Arial" w:hAnsi="Arial" w:cs="Arial"/>
          <w:sz w:val="24"/>
        </w:rPr>
        <w:t>How do</w:t>
      </w:r>
      <w:r>
        <w:rPr>
          <w:rFonts w:ascii="Arial" w:hAnsi="Arial" w:cs="Arial"/>
          <w:sz w:val="24"/>
        </w:rPr>
        <w:t xml:space="preserve">es the </w:t>
      </w:r>
      <w:r w:rsidRPr="00796341">
        <w:rPr>
          <w:rFonts w:ascii="Arial" w:hAnsi="Arial" w:cs="Arial"/>
          <w:sz w:val="24"/>
        </w:rPr>
        <w:t>admission</w:t>
      </w:r>
      <w:r>
        <w:rPr>
          <w:rFonts w:ascii="Arial" w:hAnsi="Arial" w:cs="Arial"/>
          <w:sz w:val="24"/>
        </w:rPr>
        <w:t xml:space="preserve">s system </w:t>
      </w:r>
      <w:r w:rsidRPr="00796341">
        <w:rPr>
          <w:rFonts w:ascii="Arial" w:hAnsi="Arial" w:cs="Arial"/>
          <w:sz w:val="24"/>
        </w:rPr>
        <w:t xml:space="preserve">in your local authority area serve the interests of previously looked after children at </w:t>
      </w:r>
      <w:r w:rsidRPr="00F93872">
        <w:rPr>
          <w:rFonts w:ascii="Arial" w:hAnsi="Arial" w:cs="Arial"/>
          <w:b/>
          <w:sz w:val="24"/>
        </w:rPr>
        <w:t>normal points of admission</w:t>
      </w:r>
      <w:r w:rsidRPr="00796341">
        <w:rPr>
          <w:rFonts w:ascii="Arial" w:hAnsi="Arial" w:cs="Arial"/>
          <w:sz w:val="24"/>
        </w:rPr>
        <w:t>?</w:t>
      </w:r>
    </w:p>
    <w:p w:rsidR="00F85BAB" w:rsidRDefault="00F85BAB" w:rsidP="00F85BAB">
      <w:pPr>
        <w:pStyle w:val="ListParagraph"/>
        <w:spacing w:after="0" w:line="240" w:lineRule="auto"/>
        <w:ind w:left="709"/>
        <w:rPr>
          <w:rFonts w:ascii="Arial" w:hAnsi="Arial" w:cs="Arial"/>
          <w:sz w:val="24"/>
        </w:rPr>
      </w:pPr>
    </w:p>
    <w:p w:rsidR="00F85BAB" w:rsidRDefault="00427EB1" w:rsidP="00F85BAB">
      <w:pPr>
        <w:pStyle w:val="ListParagraph"/>
        <w:rPr>
          <w:rFonts w:ascii="Arial" w:hAnsi="Arial" w:cs="Arial"/>
          <w:sz w:val="24"/>
        </w:rPr>
      </w:pPr>
      <w:sdt>
        <w:sdtPr>
          <w:rPr>
            <w:rFonts w:ascii="MS Gothic" w:eastAsia="MS Gothic" w:hAnsi="MS Gothic" w:cs="Arial"/>
            <w:sz w:val="24"/>
          </w:rPr>
          <w:id w:val="-1299295413"/>
          <w14:checkbox>
            <w14:checked w14:val="0"/>
            <w14:checkedState w14:val="2612" w14:font="MS Gothic"/>
            <w14:uncheckedState w14:val="2610" w14:font="MS Gothic"/>
          </w14:checkbox>
        </w:sdtPr>
        <w:sdtEndPr/>
        <w:sdtContent>
          <w:r w:rsidR="00F85BAB">
            <w:rPr>
              <w:rFonts w:ascii="MS Gothic" w:eastAsia="MS Gothic" w:hAnsi="MS Gothic" w:cs="Arial" w:hint="eastAsia"/>
              <w:sz w:val="24"/>
            </w:rPr>
            <w:t>☐</w:t>
          </w:r>
        </w:sdtContent>
      </w:sdt>
      <w:r w:rsidR="00F85BAB" w:rsidRPr="00F25654">
        <w:rPr>
          <w:rFonts w:ascii="Arial" w:hAnsi="Arial" w:cs="Arial"/>
          <w:sz w:val="24"/>
        </w:rPr>
        <w:t>Not at all</w:t>
      </w:r>
      <w:r w:rsidR="004E354F">
        <w:rPr>
          <w:rFonts w:ascii="Arial" w:hAnsi="Arial" w:cs="Arial"/>
          <w:sz w:val="24"/>
        </w:rPr>
        <w:t xml:space="preserve"> </w:t>
      </w:r>
      <w:r w:rsidR="00F85BAB">
        <w:rPr>
          <w:rFonts w:ascii="Arial" w:hAnsi="Arial" w:cs="Arial"/>
          <w:sz w:val="24"/>
        </w:rPr>
        <w:t xml:space="preserve">  </w:t>
      </w:r>
      <w:sdt>
        <w:sdtPr>
          <w:rPr>
            <w:rFonts w:ascii="Segoe UI Symbol" w:eastAsia="MS Gothic" w:hAnsi="Segoe UI Symbol" w:cs="Segoe UI Symbol"/>
            <w:sz w:val="24"/>
          </w:rPr>
          <w:id w:val="-1077510451"/>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F85BAB" w:rsidRPr="00F25654">
        <w:rPr>
          <w:rFonts w:ascii="Arial" w:hAnsi="Arial" w:cs="Arial"/>
          <w:sz w:val="24"/>
        </w:rPr>
        <w:t>Not well</w:t>
      </w:r>
      <w:r w:rsidR="00F85BAB">
        <w:rPr>
          <w:rFonts w:ascii="Arial" w:hAnsi="Arial" w:cs="Arial"/>
          <w:sz w:val="24"/>
        </w:rPr>
        <w:t xml:space="preserve">  </w:t>
      </w:r>
      <w:sdt>
        <w:sdtPr>
          <w:rPr>
            <w:rFonts w:ascii="Segoe UI Symbol" w:eastAsia="MS Gothic" w:hAnsi="Segoe UI Symbol" w:cs="Segoe UI Symbol"/>
            <w:sz w:val="24"/>
          </w:rPr>
          <w:id w:val="-386790931"/>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F85BAB">
        <w:rPr>
          <w:rFonts w:ascii="Arial" w:hAnsi="Arial" w:cs="Arial"/>
          <w:sz w:val="24"/>
        </w:rPr>
        <w:t xml:space="preserve">Well </w:t>
      </w:r>
      <w:r w:rsidR="00F85BAB" w:rsidRPr="00F25654">
        <w:rPr>
          <w:rFonts w:ascii="Arial" w:hAnsi="Arial" w:cs="Arial"/>
          <w:sz w:val="24"/>
        </w:rPr>
        <w:t xml:space="preserve"> </w:t>
      </w:r>
      <w:sdt>
        <w:sdtPr>
          <w:rPr>
            <w:rFonts w:ascii="MS Gothic" w:eastAsia="MS Gothic" w:hAnsi="MS Gothic" w:cs="Arial"/>
            <w:sz w:val="24"/>
          </w:rPr>
          <w:id w:val="354165235"/>
          <w14:checkbox>
            <w14:checked w14:val="1"/>
            <w14:checkedState w14:val="2612" w14:font="MS Gothic"/>
            <w14:uncheckedState w14:val="2610" w14:font="MS Gothic"/>
          </w14:checkbox>
        </w:sdtPr>
        <w:sdtEndPr/>
        <w:sdtContent>
          <w:r w:rsidR="00CE2ABA">
            <w:rPr>
              <w:rFonts w:ascii="MS Gothic" w:eastAsia="MS Gothic" w:hAnsi="MS Gothic" w:cs="Arial" w:hint="eastAsia"/>
              <w:sz w:val="24"/>
            </w:rPr>
            <w:t>☒</w:t>
          </w:r>
        </w:sdtContent>
      </w:sdt>
      <w:r w:rsidR="00F85BAB" w:rsidRPr="00F25654">
        <w:rPr>
          <w:rFonts w:ascii="Arial" w:hAnsi="Arial" w:cs="Arial"/>
          <w:sz w:val="24"/>
        </w:rPr>
        <w:t xml:space="preserve">Very well  </w:t>
      </w:r>
      <w:sdt>
        <w:sdtPr>
          <w:rPr>
            <w:rFonts w:ascii="MS Gothic" w:eastAsia="MS Gothic" w:hAnsi="MS Gothic" w:cs="Arial"/>
            <w:sz w:val="24"/>
          </w:rPr>
          <w:id w:val="-1006052529"/>
          <w14:checkbox>
            <w14:checked w14:val="0"/>
            <w14:checkedState w14:val="2612" w14:font="MS Gothic"/>
            <w14:uncheckedState w14:val="2610" w14:font="MS Gothic"/>
          </w14:checkbox>
        </w:sdtPr>
        <w:sdtEndPr/>
        <w:sdtContent>
          <w:r w:rsidR="00F85BAB" w:rsidRPr="00F25654">
            <w:rPr>
              <w:rFonts w:ascii="MS Gothic" w:eastAsia="MS Gothic" w:hAnsi="MS Gothic" w:cs="Arial" w:hint="eastAsia"/>
              <w:sz w:val="24"/>
            </w:rPr>
            <w:t>☐</w:t>
          </w:r>
        </w:sdtContent>
      </w:sdt>
      <w:r w:rsidR="00F85BAB" w:rsidRPr="00F25654">
        <w:rPr>
          <w:rFonts w:ascii="Arial" w:hAnsi="Arial" w:cs="Arial"/>
          <w:sz w:val="24"/>
        </w:rPr>
        <w:t>Not applicable</w:t>
      </w:r>
      <w:r w:rsidR="00F85BAB">
        <w:rPr>
          <w:rFonts w:ascii="Arial" w:hAnsi="Arial" w:cs="Arial"/>
          <w:sz w:val="24"/>
        </w:rPr>
        <w:t xml:space="preserve"> </w:t>
      </w:r>
      <w:r w:rsidR="00F85BAB" w:rsidRPr="00F25654">
        <w:rPr>
          <w:rFonts w:ascii="Arial" w:hAnsi="Arial" w:cs="Arial"/>
          <w:sz w:val="24"/>
        </w:rPr>
        <w:t xml:space="preserve"> </w:t>
      </w:r>
    </w:p>
    <w:p w:rsidR="00F85BAB" w:rsidRDefault="00F85BAB" w:rsidP="00F85BAB">
      <w:pPr>
        <w:pStyle w:val="ListParagraph"/>
        <w:rPr>
          <w:rFonts w:ascii="Arial" w:hAnsi="Arial" w:cs="Arial"/>
          <w:sz w:val="24"/>
        </w:rPr>
      </w:pPr>
    </w:p>
    <w:p w:rsidR="00F85BAB" w:rsidRDefault="00F85BAB" w:rsidP="00923676">
      <w:pPr>
        <w:pStyle w:val="ListParagraph"/>
        <w:numPr>
          <w:ilvl w:val="2"/>
          <w:numId w:val="1"/>
        </w:numPr>
        <w:spacing w:after="0" w:line="240" w:lineRule="auto"/>
        <w:ind w:left="709" w:hanging="425"/>
        <w:rPr>
          <w:rFonts w:ascii="Arial" w:hAnsi="Arial" w:cs="Arial"/>
          <w:sz w:val="24"/>
        </w:rPr>
      </w:pPr>
      <w:r>
        <w:rPr>
          <w:rFonts w:ascii="Arial" w:hAnsi="Arial" w:cs="Arial"/>
          <w:sz w:val="24"/>
        </w:rPr>
        <w:t xml:space="preserve">Please confirm that your local authority has included children adopted from state care outside England in its definition of previously looked after children in admission arrangements for schools for which it is the admission authority </w:t>
      </w:r>
    </w:p>
    <w:p w:rsidR="00F85BAB" w:rsidRDefault="00F85BAB" w:rsidP="00F85BAB">
      <w:pPr>
        <w:pStyle w:val="ListParagraph"/>
        <w:spacing w:after="0" w:line="240" w:lineRule="auto"/>
        <w:ind w:left="709"/>
        <w:rPr>
          <w:rFonts w:ascii="Arial" w:hAnsi="Arial" w:cs="Arial"/>
          <w:sz w:val="24"/>
        </w:rPr>
      </w:pPr>
    </w:p>
    <w:p w:rsidR="00F85BAB" w:rsidRDefault="00427EB1" w:rsidP="00F85BAB">
      <w:pPr>
        <w:pStyle w:val="ListParagraph"/>
        <w:rPr>
          <w:rFonts w:ascii="Arial" w:hAnsi="Arial" w:cs="Arial"/>
          <w:sz w:val="24"/>
        </w:rPr>
      </w:pPr>
      <w:sdt>
        <w:sdtPr>
          <w:rPr>
            <w:rFonts w:ascii="MS Gothic" w:eastAsia="MS Gothic" w:hAnsi="MS Gothic" w:cs="Arial"/>
            <w:sz w:val="24"/>
          </w:rPr>
          <w:id w:val="-1707009644"/>
          <w14:checkbox>
            <w14:checked w14:val="1"/>
            <w14:checkedState w14:val="2612" w14:font="MS Gothic"/>
            <w14:uncheckedState w14:val="2610" w14:font="MS Gothic"/>
          </w14:checkbox>
        </w:sdtPr>
        <w:sdtEndPr/>
        <w:sdtContent>
          <w:r w:rsidR="00CE2ABA">
            <w:rPr>
              <w:rFonts w:ascii="MS Gothic" w:eastAsia="MS Gothic" w:hAnsi="MS Gothic" w:cs="Arial" w:hint="eastAsia"/>
              <w:sz w:val="24"/>
            </w:rPr>
            <w:t>☒</w:t>
          </w:r>
        </w:sdtContent>
      </w:sdt>
      <w:r w:rsidR="00F85BAB">
        <w:rPr>
          <w:rFonts w:ascii="Arial" w:hAnsi="Arial" w:cs="Arial"/>
          <w:sz w:val="24"/>
        </w:rPr>
        <w:t xml:space="preserve">Yes   </w:t>
      </w:r>
      <w:sdt>
        <w:sdtPr>
          <w:rPr>
            <w:rFonts w:ascii="Segoe UI Symbol" w:eastAsia="MS Gothic" w:hAnsi="Segoe UI Symbol" w:cs="Segoe UI Symbol"/>
            <w:sz w:val="24"/>
          </w:rPr>
          <w:id w:val="-1591607253"/>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F85BAB" w:rsidRPr="00F25654">
        <w:rPr>
          <w:rFonts w:ascii="Arial" w:hAnsi="Arial" w:cs="Arial"/>
          <w:sz w:val="24"/>
        </w:rPr>
        <w:t>No</w:t>
      </w:r>
      <w:r w:rsidR="00F85BAB">
        <w:rPr>
          <w:rFonts w:ascii="Arial" w:hAnsi="Arial" w:cs="Arial"/>
          <w:sz w:val="24"/>
        </w:rPr>
        <w:t xml:space="preserve">  </w:t>
      </w:r>
      <w:sdt>
        <w:sdtPr>
          <w:rPr>
            <w:rFonts w:ascii="MS Gothic" w:eastAsia="MS Gothic" w:hAnsi="MS Gothic" w:cs="Arial"/>
            <w:sz w:val="24"/>
          </w:rPr>
          <w:id w:val="-1299142132"/>
          <w14:checkbox>
            <w14:checked w14:val="0"/>
            <w14:checkedState w14:val="2612" w14:font="MS Gothic"/>
            <w14:uncheckedState w14:val="2610" w14:font="MS Gothic"/>
          </w14:checkbox>
        </w:sdtPr>
        <w:sdtEndPr/>
        <w:sdtContent>
          <w:r w:rsidR="00E265EF">
            <w:rPr>
              <w:rFonts w:ascii="MS Gothic" w:eastAsia="MS Gothic" w:hAnsi="MS Gothic" w:cs="Arial" w:hint="eastAsia"/>
              <w:sz w:val="24"/>
            </w:rPr>
            <w:t>☐</w:t>
          </w:r>
        </w:sdtContent>
      </w:sdt>
      <w:r w:rsidR="00F85BAB" w:rsidRPr="00F25654">
        <w:rPr>
          <w:rFonts w:ascii="Arial" w:hAnsi="Arial" w:cs="Arial"/>
          <w:sz w:val="24"/>
        </w:rPr>
        <w:t>Not applicable</w:t>
      </w:r>
      <w:r w:rsidR="00F85BAB">
        <w:rPr>
          <w:rFonts w:ascii="Arial" w:hAnsi="Arial" w:cs="Arial"/>
          <w:sz w:val="24"/>
        </w:rPr>
        <w:t xml:space="preserve"> </w:t>
      </w:r>
      <w:r w:rsidR="00F85BAB" w:rsidRPr="00F25654">
        <w:rPr>
          <w:rFonts w:ascii="Arial" w:hAnsi="Arial" w:cs="Arial"/>
          <w:sz w:val="24"/>
        </w:rPr>
        <w:t xml:space="preserve"> </w:t>
      </w:r>
    </w:p>
    <w:p w:rsidR="00F85BAB" w:rsidRDefault="00F85BAB" w:rsidP="00F85BAB">
      <w:pPr>
        <w:pStyle w:val="ListParagraph"/>
        <w:spacing w:after="0" w:line="240" w:lineRule="auto"/>
        <w:ind w:left="709"/>
        <w:rPr>
          <w:rFonts w:ascii="Arial" w:hAnsi="Arial" w:cs="Arial"/>
          <w:sz w:val="24"/>
        </w:rPr>
      </w:pPr>
    </w:p>
    <w:p w:rsidR="00F85BAB" w:rsidRDefault="00F85BAB" w:rsidP="00923676">
      <w:pPr>
        <w:pStyle w:val="ListParagraph"/>
        <w:numPr>
          <w:ilvl w:val="2"/>
          <w:numId w:val="1"/>
        </w:numPr>
        <w:spacing w:after="0" w:line="240" w:lineRule="auto"/>
        <w:ind w:left="709" w:hanging="425"/>
        <w:rPr>
          <w:rFonts w:ascii="Arial" w:hAnsi="Arial" w:cs="Arial"/>
          <w:sz w:val="24"/>
        </w:rPr>
      </w:pPr>
      <w:r>
        <w:rPr>
          <w:rFonts w:ascii="Arial" w:hAnsi="Arial" w:cs="Arial"/>
          <w:sz w:val="24"/>
        </w:rPr>
        <w:t xml:space="preserve">How confident are you that all other admission authorities in your area have included children adopted from state care outside England in their definitions of previously looked after children in admission arrangements for schools for which </w:t>
      </w:r>
      <w:r w:rsidR="003A2E58">
        <w:rPr>
          <w:rFonts w:ascii="Arial" w:hAnsi="Arial" w:cs="Arial"/>
          <w:sz w:val="24"/>
        </w:rPr>
        <w:t xml:space="preserve">they are </w:t>
      </w:r>
      <w:r>
        <w:rPr>
          <w:rFonts w:ascii="Arial" w:hAnsi="Arial" w:cs="Arial"/>
          <w:sz w:val="24"/>
        </w:rPr>
        <w:t>the admission authority?</w:t>
      </w:r>
    </w:p>
    <w:p w:rsidR="00F85BAB" w:rsidRDefault="00F85BAB" w:rsidP="00F85BAB">
      <w:pPr>
        <w:pStyle w:val="ListParagraph"/>
        <w:spacing w:after="0" w:line="240" w:lineRule="auto"/>
        <w:ind w:left="709"/>
        <w:rPr>
          <w:rFonts w:ascii="Arial" w:hAnsi="Arial" w:cs="Arial"/>
          <w:sz w:val="24"/>
        </w:rPr>
      </w:pPr>
    </w:p>
    <w:p w:rsidR="00F85BAB" w:rsidRDefault="00427EB1" w:rsidP="00F85BAB">
      <w:pPr>
        <w:pStyle w:val="ListParagraph"/>
        <w:spacing w:after="0" w:line="240" w:lineRule="auto"/>
        <w:ind w:left="709"/>
        <w:rPr>
          <w:rFonts w:ascii="Arial" w:hAnsi="Arial" w:cs="Arial"/>
          <w:sz w:val="24"/>
        </w:rPr>
      </w:pPr>
      <w:sdt>
        <w:sdtPr>
          <w:rPr>
            <w:rFonts w:ascii="MS Gothic" w:eastAsia="MS Gothic" w:hAnsi="MS Gothic" w:cs="Arial"/>
            <w:sz w:val="24"/>
          </w:rPr>
          <w:id w:val="576172175"/>
          <w14:checkbox>
            <w14:checked w14:val="0"/>
            <w14:checkedState w14:val="2612" w14:font="MS Gothic"/>
            <w14:uncheckedState w14:val="2610" w14:font="MS Gothic"/>
          </w14:checkbox>
        </w:sdtPr>
        <w:sdtEndPr/>
        <w:sdtContent>
          <w:r w:rsidR="00F85BAB">
            <w:rPr>
              <w:rFonts w:ascii="MS Gothic" w:eastAsia="MS Gothic" w:hAnsi="MS Gothic" w:cs="Arial" w:hint="eastAsia"/>
              <w:sz w:val="24"/>
            </w:rPr>
            <w:t>☐</w:t>
          </w:r>
        </w:sdtContent>
      </w:sdt>
      <w:r w:rsidR="00F85BAB" w:rsidRPr="00F25654">
        <w:rPr>
          <w:rFonts w:ascii="Arial" w:hAnsi="Arial" w:cs="Arial"/>
          <w:sz w:val="24"/>
        </w:rPr>
        <w:t xml:space="preserve"> </w:t>
      </w:r>
      <w:r w:rsidR="00B307E9">
        <w:rPr>
          <w:rFonts w:ascii="Arial" w:hAnsi="Arial" w:cs="Arial"/>
          <w:sz w:val="24"/>
        </w:rPr>
        <w:t>C</w:t>
      </w:r>
      <w:r w:rsidR="00F85BAB">
        <w:rPr>
          <w:rFonts w:ascii="Arial" w:hAnsi="Arial" w:cs="Arial"/>
          <w:sz w:val="24"/>
        </w:rPr>
        <w:t xml:space="preserve">onfident </w:t>
      </w:r>
      <w:r w:rsidR="00B307E9">
        <w:rPr>
          <w:rFonts w:ascii="Arial" w:hAnsi="Arial" w:cs="Arial"/>
          <w:sz w:val="24"/>
        </w:rPr>
        <w:t xml:space="preserve">all have </w:t>
      </w:r>
      <w:sdt>
        <w:sdtPr>
          <w:rPr>
            <w:rFonts w:ascii="Segoe UI Symbol" w:eastAsia="MS Gothic" w:hAnsi="Segoe UI Symbol" w:cs="Segoe UI Symbol"/>
            <w:sz w:val="24"/>
          </w:rPr>
          <w:id w:val="-891194431"/>
          <w14:checkbox>
            <w14:checked w14:val="1"/>
            <w14:checkedState w14:val="2612" w14:font="MS Gothic"/>
            <w14:uncheckedState w14:val="2610" w14:font="MS Gothic"/>
          </w14:checkbox>
        </w:sdtPr>
        <w:sdtEndPr/>
        <w:sdtContent>
          <w:r w:rsidR="00CE2ABA">
            <w:rPr>
              <w:rFonts w:ascii="MS Gothic" w:eastAsia="MS Gothic" w:hAnsi="MS Gothic" w:cs="Segoe UI Symbol" w:hint="eastAsia"/>
              <w:sz w:val="24"/>
            </w:rPr>
            <w:t>☒</w:t>
          </w:r>
        </w:sdtContent>
      </w:sdt>
      <w:r w:rsidR="00F85BAB">
        <w:rPr>
          <w:rFonts w:ascii="Arial" w:hAnsi="Arial" w:cs="Arial"/>
          <w:sz w:val="24"/>
        </w:rPr>
        <w:t xml:space="preserve"> Confident </w:t>
      </w:r>
      <w:r w:rsidR="00B307E9">
        <w:rPr>
          <w:rFonts w:ascii="Arial" w:hAnsi="Arial" w:cs="Arial"/>
          <w:sz w:val="24"/>
        </w:rPr>
        <w:t xml:space="preserve">some have </w:t>
      </w:r>
      <w:r w:rsidR="00F85BAB">
        <w:rPr>
          <w:rFonts w:ascii="Arial" w:hAnsi="Arial" w:cs="Arial"/>
          <w:sz w:val="24"/>
        </w:rPr>
        <w:t xml:space="preserve"> </w:t>
      </w:r>
      <w:sdt>
        <w:sdtPr>
          <w:rPr>
            <w:rFonts w:ascii="MS Gothic" w:eastAsia="MS Gothic" w:hAnsi="MS Gothic" w:cs="Arial"/>
            <w:sz w:val="24"/>
          </w:rPr>
          <w:id w:val="894618999"/>
          <w14:checkbox>
            <w14:checked w14:val="0"/>
            <w14:checkedState w14:val="2612" w14:font="MS Gothic"/>
            <w14:uncheckedState w14:val="2610" w14:font="MS Gothic"/>
          </w14:checkbox>
        </w:sdtPr>
        <w:sdtEndPr/>
        <w:sdtContent>
          <w:r w:rsidR="00F85BAB" w:rsidRPr="00F25654">
            <w:rPr>
              <w:rFonts w:ascii="MS Gothic" w:eastAsia="MS Gothic" w:hAnsi="MS Gothic" w:cs="Arial" w:hint="eastAsia"/>
              <w:sz w:val="24"/>
            </w:rPr>
            <w:t>☐</w:t>
          </w:r>
        </w:sdtContent>
      </w:sdt>
      <w:r w:rsidR="00F85BAB" w:rsidRPr="00F25654">
        <w:rPr>
          <w:rFonts w:ascii="Arial" w:hAnsi="Arial" w:cs="Arial"/>
          <w:sz w:val="24"/>
        </w:rPr>
        <w:t xml:space="preserve">Not </w:t>
      </w:r>
      <w:r w:rsidR="00B307E9">
        <w:rPr>
          <w:rFonts w:ascii="Arial" w:hAnsi="Arial" w:cs="Arial"/>
          <w:sz w:val="24"/>
        </w:rPr>
        <w:t xml:space="preserve">aware of whether </w:t>
      </w:r>
      <w:r w:rsidR="00B045C7">
        <w:rPr>
          <w:rFonts w:ascii="Arial" w:hAnsi="Arial" w:cs="Arial"/>
          <w:sz w:val="24"/>
        </w:rPr>
        <w:t xml:space="preserve">all or </w:t>
      </w:r>
      <w:r w:rsidR="00B307E9">
        <w:rPr>
          <w:rFonts w:ascii="Arial" w:hAnsi="Arial" w:cs="Arial"/>
          <w:sz w:val="24"/>
        </w:rPr>
        <w:t xml:space="preserve">some have </w:t>
      </w:r>
      <w:sdt>
        <w:sdtPr>
          <w:rPr>
            <w:rFonts w:ascii="MS Gothic" w:eastAsia="MS Gothic" w:hAnsi="MS Gothic" w:cs="Arial"/>
            <w:sz w:val="24"/>
          </w:rPr>
          <w:id w:val="-1249193470"/>
          <w14:checkbox>
            <w14:checked w14:val="0"/>
            <w14:checkedState w14:val="2612" w14:font="MS Gothic"/>
            <w14:uncheckedState w14:val="2610" w14:font="MS Gothic"/>
          </w14:checkbox>
        </w:sdtPr>
        <w:sdtEndPr/>
        <w:sdtContent>
          <w:r w:rsidR="00E265EF">
            <w:rPr>
              <w:rFonts w:ascii="MS Gothic" w:eastAsia="MS Gothic" w:hAnsi="MS Gothic" w:cs="Arial" w:hint="eastAsia"/>
              <w:sz w:val="24"/>
            </w:rPr>
            <w:t>☐</w:t>
          </w:r>
        </w:sdtContent>
      </w:sdt>
      <w:r w:rsidR="00E265EF" w:rsidRPr="00F25654">
        <w:rPr>
          <w:rFonts w:ascii="Arial" w:hAnsi="Arial" w:cs="Arial"/>
          <w:sz w:val="24"/>
        </w:rPr>
        <w:t>Not applicable</w:t>
      </w:r>
      <w:r w:rsidR="00E265EF">
        <w:rPr>
          <w:rFonts w:ascii="Arial" w:hAnsi="Arial" w:cs="Arial"/>
          <w:sz w:val="24"/>
        </w:rPr>
        <w:t xml:space="preserve"> </w:t>
      </w:r>
      <w:r w:rsidR="00E265EF" w:rsidRPr="00F25654">
        <w:rPr>
          <w:rFonts w:ascii="Arial" w:hAnsi="Arial" w:cs="Arial"/>
          <w:sz w:val="24"/>
        </w:rPr>
        <w:t xml:space="preserve"> </w:t>
      </w:r>
    </w:p>
    <w:p w:rsidR="00F85BAB" w:rsidRDefault="00F85BAB" w:rsidP="00F85BAB">
      <w:pPr>
        <w:pStyle w:val="ListParagraph"/>
        <w:rPr>
          <w:rFonts w:ascii="Arial" w:hAnsi="Arial" w:cs="Arial"/>
          <w:sz w:val="24"/>
        </w:rPr>
      </w:pPr>
    </w:p>
    <w:p w:rsidR="00802689" w:rsidRPr="006A747C" w:rsidRDefault="00802689" w:rsidP="006A747C">
      <w:pPr>
        <w:pStyle w:val="ListParagraph"/>
        <w:ind w:left="709"/>
        <w:rPr>
          <w:rFonts w:ascii="Arial" w:hAnsi="Arial" w:cs="Arial"/>
          <w:sz w:val="24"/>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21"/>
      </w:tblGrid>
      <w:tr w:rsidR="00A17CE2" w:rsidRPr="00796341" w:rsidTr="0074429A">
        <w:trPr>
          <w:trHeight w:val="2431"/>
        </w:trPr>
        <w:tc>
          <w:tcPr>
            <w:tcW w:w="9021" w:type="dxa"/>
          </w:tcPr>
          <w:p w:rsidR="00A17CE2" w:rsidRPr="00533B59" w:rsidRDefault="00533B59" w:rsidP="00533B59">
            <w:pPr>
              <w:rPr>
                <w:rFonts w:ascii="Arial" w:hAnsi="Arial" w:cs="Arial"/>
                <w:sz w:val="24"/>
                <w:szCs w:val="24"/>
              </w:rPr>
            </w:pPr>
            <w:r>
              <w:rPr>
                <w:rFonts w:ascii="Arial" w:hAnsi="Arial" w:cs="Arial"/>
                <w:sz w:val="24"/>
                <w:szCs w:val="24"/>
              </w:rPr>
              <w:t xml:space="preserve">vii </w:t>
            </w:r>
            <w:r w:rsidR="009E48D4" w:rsidRPr="00533B59">
              <w:rPr>
                <w:rFonts w:ascii="Arial" w:hAnsi="Arial" w:cs="Arial"/>
                <w:sz w:val="24"/>
                <w:szCs w:val="24"/>
              </w:rPr>
              <w:t>If you wish</w:t>
            </w:r>
            <w:r w:rsidR="00A46818" w:rsidRPr="00533B59">
              <w:rPr>
                <w:rFonts w:ascii="Arial" w:hAnsi="Arial" w:cs="Arial"/>
                <w:sz w:val="24"/>
                <w:szCs w:val="24"/>
              </w:rPr>
              <w:t>,</w:t>
            </w:r>
            <w:r w:rsidR="009E48D4" w:rsidRPr="00533B59">
              <w:rPr>
                <w:rFonts w:ascii="Arial" w:hAnsi="Arial" w:cs="Arial"/>
                <w:sz w:val="24"/>
                <w:szCs w:val="24"/>
              </w:rPr>
              <w:t xml:space="preserve"> p</w:t>
            </w:r>
            <w:r w:rsidR="00A17CE2" w:rsidRPr="00533B59">
              <w:rPr>
                <w:rFonts w:ascii="Arial" w:hAnsi="Arial" w:cs="Arial"/>
                <w:sz w:val="24"/>
                <w:szCs w:val="24"/>
              </w:rPr>
              <w:t>lease give</w:t>
            </w:r>
            <w:r w:rsidR="00783620" w:rsidRPr="00533B59">
              <w:rPr>
                <w:rFonts w:ascii="Arial" w:hAnsi="Arial" w:cs="Arial"/>
                <w:sz w:val="24"/>
                <w:szCs w:val="24"/>
              </w:rPr>
              <w:t xml:space="preserve"> </w:t>
            </w:r>
            <w:r w:rsidR="00A17CE2" w:rsidRPr="00533B59">
              <w:rPr>
                <w:rFonts w:ascii="Arial" w:hAnsi="Arial" w:cs="Arial"/>
                <w:sz w:val="24"/>
                <w:szCs w:val="24"/>
              </w:rPr>
              <w:t xml:space="preserve">examples of </w:t>
            </w:r>
            <w:r w:rsidR="005F5BB0" w:rsidRPr="00533B59">
              <w:rPr>
                <w:rFonts w:ascii="Arial" w:hAnsi="Arial" w:cs="Arial"/>
                <w:sz w:val="24"/>
                <w:szCs w:val="24"/>
              </w:rPr>
              <w:t xml:space="preserve">any </w:t>
            </w:r>
            <w:r w:rsidR="00A17CE2" w:rsidRPr="00533B59">
              <w:rPr>
                <w:rFonts w:ascii="Arial" w:hAnsi="Arial" w:cs="Arial"/>
                <w:sz w:val="24"/>
                <w:szCs w:val="24"/>
              </w:rPr>
              <w:t xml:space="preserve">good or </w:t>
            </w:r>
            <w:r w:rsidR="00C24320" w:rsidRPr="00533B59">
              <w:rPr>
                <w:rFonts w:ascii="Arial" w:hAnsi="Arial" w:cs="Arial"/>
                <w:sz w:val="24"/>
                <w:szCs w:val="24"/>
              </w:rPr>
              <w:t>poor</w:t>
            </w:r>
            <w:r w:rsidR="00A17CE2" w:rsidRPr="00533B59">
              <w:rPr>
                <w:rFonts w:ascii="Arial" w:hAnsi="Arial" w:cs="Arial"/>
                <w:sz w:val="24"/>
                <w:szCs w:val="24"/>
              </w:rPr>
              <w:t xml:space="preserve"> </w:t>
            </w:r>
            <w:r w:rsidR="00FD4C1E" w:rsidRPr="00533B59">
              <w:rPr>
                <w:rFonts w:ascii="Arial" w:hAnsi="Arial" w:cs="Arial"/>
                <w:sz w:val="24"/>
                <w:szCs w:val="24"/>
              </w:rPr>
              <w:t>practice or difficulties which ex</w:t>
            </w:r>
            <w:r w:rsidR="00783620" w:rsidRPr="00533B59">
              <w:rPr>
                <w:rFonts w:ascii="Arial" w:hAnsi="Arial" w:cs="Arial"/>
                <w:sz w:val="24"/>
                <w:szCs w:val="24"/>
              </w:rPr>
              <w:t xml:space="preserve">emplify </w:t>
            </w:r>
            <w:r w:rsidR="00A17CE2" w:rsidRPr="00533B59">
              <w:rPr>
                <w:rFonts w:ascii="Arial" w:hAnsi="Arial" w:cs="Arial"/>
                <w:sz w:val="24"/>
                <w:szCs w:val="24"/>
              </w:rPr>
              <w:t>your answer</w:t>
            </w:r>
            <w:r w:rsidR="00FD4C1E" w:rsidRPr="00533B59">
              <w:rPr>
                <w:rFonts w:ascii="Arial" w:hAnsi="Arial" w:cs="Arial"/>
                <w:sz w:val="24"/>
                <w:szCs w:val="24"/>
              </w:rPr>
              <w:t xml:space="preserve">s </w:t>
            </w:r>
            <w:r w:rsidR="00783620" w:rsidRPr="00533B59">
              <w:rPr>
                <w:rFonts w:ascii="Arial" w:hAnsi="Arial" w:cs="Arial"/>
                <w:sz w:val="24"/>
                <w:szCs w:val="24"/>
              </w:rPr>
              <w:t xml:space="preserve">about the admission to schools of </w:t>
            </w:r>
            <w:r w:rsidR="00FD4C1E" w:rsidRPr="00533B59">
              <w:rPr>
                <w:rFonts w:ascii="Arial" w:hAnsi="Arial" w:cs="Arial"/>
                <w:sz w:val="24"/>
                <w:szCs w:val="24"/>
              </w:rPr>
              <w:t>looked after and previously looked after children</w:t>
            </w:r>
            <w:r w:rsidR="00732ED8" w:rsidRPr="00533B59">
              <w:rPr>
                <w:rFonts w:ascii="Arial" w:hAnsi="Arial" w:cs="Arial"/>
                <w:sz w:val="24"/>
                <w:szCs w:val="24"/>
              </w:rPr>
              <w:t xml:space="preserve"> at </w:t>
            </w:r>
            <w:r w:rsidR="00732ED8" w:rsidRPr="00533B59">
              <w:rPr>
                <w:rFonts w:ascii="Arial" w:hAnsi="Arial" w:cs="Arial"/>
                <w:b/>
                <w:sz w:val="24"/>
                <w:szCs w:val="24"/>
              </w:rPr>
              <w:t>normal point</w:t>
            </w:r>
            <w:r w:rsidR="009127B9" w:rsidRPr="00533B59">
              <w:rPr>
                <w:rFonts w:ascii="Arial" w:hAnsi="Arial" w:cs="Arial"/>
                <w:b/>
                <w:sz w:val="24"/>
                <w:szCs w:val="24"/>
              </w:rPr>
              <w:t>s</w:t>
            </w:r>
            <w:r w:rsidR="00732ED8" w:rsidRPr="00533B59">
              <w:rPr>
                <w:rFonts w:ascii="Arial" w:hAnsi="Arial" w:cs="Arial"/>
                <w:b/>
                <w:sz w:val="24"/>
                <w:szCs w:val="24"/>
              </w:rPr>
              <w:t xml:space="preserve"> of admission</w:t>
            </w:r>
            <w:r w:rsidR="00A17CE2" w:rsidRPr="00533B59">
              <w:rPr>
                <w:rFonts w:ascii="Arial" w:hAnsi="Arial" w:cs="Arial"/>
                <w:sz w:val="24"/>
                <w:szCs w:val="24"/>
              </w:rPr>
              <w:t>:</w:t>
            </w:r>
          </w:p>
          <w:p w:rsidR="00A17CE2" w:rsidRDefault="00A17CE2" w:rsidP="00C96909">
            <w:pPr>
              <w:rPr>
                <w:rFonts w:ascii="Arial" w:hAnsi="Arial" w:cs="Arial"/>
                <w:sz w:val="24"/>
                <w:szCs w:val="24"/>
              </w:rPr>
            </w:pPr>
          </w:p>
          <w:p w:rsidR="00CE2ABA" w:rsidRPr="00796341" w:rsidRDefault="00B94253" w:rsidP="00B94253">
            <w:pPr>
              <w:rPr>
                <w:rFonts w:ascii="Arial" w:hAnsi="Arial" w:cs="Arial"/>
                <w:sz w:val="24"/>
                <w:szCs w:val="24"/>
              </w:rPr>
            </w:pPr>
            <w:r>
              <w:rPr>
                <w:rFonts w:ascii="Arial" w:hAnsi="Arial" w:cs="Arial"/>
                <w:sz w:val="24"/>
                <w:szCs w:val="24"/>
              </w:rPr>
              <w:t>Successful and timely placements are a result of the s</w:t>
            </w:r>
            <w:r w:rsidR="00CE2ABA">
              <w:rPr>
                <w:rFonts w:ascii="Arial" w:hAnsi="Arial" w:cs="Arial"/>
                <w:sz w:val="24"/>
                <w:szCs w:val="24"/>
              </w:rPr>
              <w:t xml:space="preserve">trong and positive working partnership </w:t>
            </w:r>
            <w:r>
              <w:rPr>
                <w:rFonts w:ascii="Arial" w:hAnsi="Arial" w:cs="Arial"/>
                <w:sz w:val="24"/>
                <w:szCs w:val="24"/>
              </w:rPr>
              <w:t xml:space="preserve">between </w:t>
            </w:r>
            <w:r w:rsidR="00361A8E">
              <w:rPr>
                <w:rFonts w:ascii="Arial" w:hAnsi="Arial" w:cs="Arial"/>
                <w:sz w:val="24"/>
                <w:szCs w:val="24"/>
              </w:rPr>
              <w:t xml:space="preserve">the </w:t>
            </w:r>
            <w:r>
              <w:rPr>
                <w:rFonts w:ascii="Arial" w:hAnsi="Arial" w:cs="Arial"/>
                <w:sz w:val="24"/>
                <w:szCs w:val="24"/>
              </w:rPr>
              <w:t>admission</w:t>
            </w:r>
            <w:r w:rsidR="00361A8E">
              <w:rPr>
                <w:rFonts w:ascii="Arial" w:hAnsi="Arial" w:cs="Arial"/>
                <w:sz w:val="24"/>
                <w:szCs w:val="24"/>
              </w:rPr>
              <w:t>s</w:t>
            </w:r>
            <w:r>
              <w:rPr>
                <w:rFonts w:ascii="Arial" w:hAnsi="Arial" w:cs="Arial"/>
                <w:sz w:val="24"/>
                <w:szCs w:val="24"/>
              </w:rPr>
              <w:t xml:space="preserve"> and t</w:t>
            </w:r>
            <w:r w:rsidR="00CE2ABA">
              <w:rPr>
                <w:rFonts w:ascii="Arial" w:hAnsi="Arial" w:cs="Arial"/>
                <w:sz w:val="24"/>
                <w:szCs w:val="24"/>
              </w:rPr>
              <w:t>he virtual school</w:t>
            </w:r>
            <w:r w:rsidR="00D2797A">
              <w:rPr>
                <w:rFonts w:ascii="Arial" w:hAnsi="Arial" w:cs="Arial"/>
                <w:sz w:val="24"/>
                <w:szCs w:val="24"/>
              </w:rPr>
              <w:t xml:space="preserve"> </w:t>
            </w:r>
            <w:r w:rsidR="00361A8E">
              <w:rPr>
                <w:rFonts w:ascii="Arial" w:hAnsi="Arial" w:cs="Arial"/>
                <w:sz w:val="24"/>
                <w:szCs w:val="24"/>
              </w:rPr>
              <w:t xml:space="preserve">teams, </w:t>
            </w:r>
            <w:r w:rsidR="00D2797A">
              <w:rPr>
                <w:rFonts w:ascii="Arial" w:hAnsi="Arial" w:cs="Arial"/>
                <w:sz w:val="24"/>
                <w:szCs w:val="24"/>
              </w:rPr>
              <w:t>with timely identification</w:t>
            </w:r>
            <w:r w:rsidR="00CE2ABA">
              <w:rPr>
                <w:rFonts w:ascii="Arial" w:hAnsi="Arial" w:cs="Arial"/>
                <w:sz w:val="24"/>
                <w:szCs w:val="24"/>
              </w:rPr>
              <w:t>.</w:t>
            </w:r>
          </w:p>
        </w:tc>
      </w:tr>
    </w:tbl>
    <w:p w:rsidR="00A17CE2" w:rsidRDefault="00A17CE2" w:rsidP="00A17CE2">
      <w:pPr>
        <w:pStyle w:val="ListParagraph"/>
        <w:ind w:left="0"/>
        <w:rPr>
          <w:rFonts w:ascii="Arial" w:hAnsi="Arial" w:cs="Arial"/>
          <w:b/>
        </w:rPr>
      </w:pPr>
    </w:p>
    <w:p w:rsidR="009E48D4" w:rsidRDefault="00A17CE2" w:rsidP="00D24B21">
      <w:pPr>
        <w:pStyle w:val="Heading2"/>
        <w:numPr>
          <w:ilvl w:val="0"/>
          <w:numId w:val="36"/>
        </w:numPr>
        <w:spacing w:line="240" w:lineRule="auto"/>
        <w:rPr>
          <w:rFonts w:ascii="Arial" w:hAnsi="Arial" w:cs="Arial"/>
          <w:color w:val="auto"/>
          <w:sz w:val="24"/>
          <w:szCs w:val="24"/>
        </w:rPr>
      </w:pPr>
      <w:bookmarkStart w:id="6" w:name="_Toc37835106"/>
      <w:r w:rsidRPr="006F5172">
        <w:rPr>
          <w:rFonts w:ascii="Arial" w:hAnsi="Arial" w:cs="Arial"/>
          <w:color w:val="auto"/>
          <w:sz w:val="24"/>
          <w:szCs w:val="24"/>
        </w:rPr>
        <w:t>Special educational needs and</w:t>
      </w:r>
      <w:r w:rsidR="002E1659" w:rsidRPr="006F5172">
        <w:rPr>
          <w:rFonts w:ascii="Arial" w:hAnsi="Arial" w:cs="Arial"/>
          <w:color w:val="auto"/>
          <w:sz w:val="24"/>
          <w:szCs w:val="24"/>
        </w:rPr>
        <w:t>/or</w:t>
      </w:r>
      <w:r w:rsidRPr="006F5172">
        <w:rPr>
          <w:rFonts w:ascii="Arial" w:hAnsi="Arial" w:cs="Arial"/>
          <w:color w:val="auto"/>
          <w:sz w:val="24"/>
          <w:szCs w:val="24"/>
        </w:rPr>
        <w:t xml:space="preserve"> disabilities</w:t>
      </w:r>
      <w:bookmarkEnd w:id="6"/>
    </w:p>
    <w:p w:rsidR="004C503D" w:rsidRPr="004C503D" w:rsidRDefault="004C503D" w:rsidP="004C503D"/>
    <w:bookmarkStart w:id="7" w:name="_Toc37835107"/>
    <w:p w:rsidR="00973080" w:rsidRDefault="00F25654" w:rsidP="009F25B9">
      <w:pPr>
        <w:pStyle w:val="Heading1"/>
        <w:spacing w:before="0"/>
        <w:rPr>
          <w:rFonts w:ascii="Arial" w:hAnsi="Arial" w:cs="Arial"/>
          <w:color w:val="auto"/>
          <w:sz w:val="32"/>
          <w:szCs w:val="32"/>
          <w:u w:val="single"/>
        </w:rPr>
      </w:pPr>
      <w:r w:rsidRPr="009F25B9">
        <w:rPr>
          <w:rFonts w:ascii="Arial" w:hAnsi="Arial" w:cs="Arial"/>
          <w:noProof/>
          <w:color w:val="auto"/>
          <w:sz w:val="32"/>
          <w:szCs w:val="32"/>
          <w:lang w:eastAsia="en-GB"/>
        </w:rPr>
        <mc:AlternateContent>
          <mc:Choice Requires="wps">
            <w:drawing>
              <wp:inline distT="0" distB="0" distL="0" distR="0" wp14:anchorId="4BEF9414" wp14:editId="636068EC">
                <wp:extent cx="5623560" cy="2387600"/>
                <wp:effectExtent l="0" t="0" r="1524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2387600"/>
                        </a:xfrm>
                        <a:prstGeom prst="rect">
                          <a:avLst/>
                        </a:prstGeom>
                        <a:solidFill>
                          <a:srgbClr val="FFFFFF"/>
                        </a:solidFill>
                        <a:ln w="9525">
                          <a:solidFill>
                            <a:srgbClr val="000000"/>
                          </a:solidFill>
                          <a:miter lim="800000"/>
                          <a:headEnd/>
                          <a:tailEnd/>
                        </a:ln>
                      </wps:spPr>
                      <wps:txbx>
                        <w:txbxContent>
                          <w:p w:rsidR="00871A7D" w:rsidRDefault="00871A7D" w:rsidP="000F413A">
                            <w:pPr>
                              <w:spacing w:after="0" w:line="240" w:lineRule="auto"/>
                              <w:rPr>
                                <w:rFonts w:ascii="Arial" w:hAnsi="Arial" w:cs="Arial"/>
                                <w:sz w:val="24"/>
                                <w:szCs w:val="24"/>
                              </w:rPr>
                            </w:pPr>
                            <w:r w:rsidRPr="000F413A">
                              <w:rPr>
                                <w:rFonts w:ascii="Arial" w:hAnsi="Arial" w:cs="Arial"/>
                                <w:sz w:val="24"/>
                                <w:szCs w:val="24"/>
                              </w:rPr>
                              <w:t>Please provide any comments you wish to make on the admission of children with special educational needs and/or disabilities at</w:t>
                            </w:r>
                            <w:r>
                              <w:rPr>
                                <w:rFonts w:ascii="Arial" w:hAnsi="Arial" w:cs="Arial"/>
                                <w:sz w:val="24"/>
                                <w:szCs w:val="24"/>
                              </w:rPr>
                              <w:t xml:space="preserve"> </w:t>
                            </w:r>
                            <w:r w:rsidRPr="000F413A">
                              <w:rPr>
                                <w:rFonts w:ascii="Arial" w:hAnsi="Arial" w:cs="Arial"/>
                                <w:sz w:val="24"/>
                                <w:szCs w:val="24"/>
                              </w:rPr>
                              <w:t>normal points of admission:</w:t>
                            </w:r>
                          </w:p>
                          <w:p w:rsidR="00871A7D" w:rsidRDefault="00871A7D" w:rsidP="000F413A">
                            <w:pPr>
                              <w:spacing w:after="0" w:line="240" w:lineRule="auto"/>
                              <w:rPr>
                                <w:rFonts w:ascii="Arial" w:hAnsi="Arial" w:cs="Arial"/>
                                <w:sz w:val="24"/>
                                <w:szCs w:val="24"/>
                              </w:rPr>
                            </w:pPr>
                          </w:p>
                          <w:p w:rsidR="00871A7D" w:rsidRDefault="00B94253" w:rsidP="000F413A">
                            <w:pPr>
                              <w:spacing w:after="0" w:line="240" w:lineRule="auto"/>
                              <w:rPr>
                                <w:rFonts w:ascii="Arial" w:hAnsi="Arial" w:cs="Arial"/>
                                <w:sz w:val="24"/>
                                <w:szCs w:val="24"/>
                              </w:rPr>
                            </w:pPr>
                            <w:r>
                              <w:rPr>
                                <w:rFonts w:ascii="Arial" w:hAnsi="Arial" w:cs="Arial"/>
                                <w:sz w:val="24"/>
                                <w:szCs w:val="24"/>
                              </w:rPr>
                              <w:t>A s</w:t>
                            </w:r>
                            <w:r w:rsidR="00871A7D">
                              <w:rPr>
                                <w:rFonts w:ascii="Arial" w:hAnsi="Arial" w:cs="Arial"/>
                                <w:sz w:val="24"/>
                                <w:szCs w:val="24"/>
                              </w:rPr>
                              <w:t>trong and positive</w:t>
                            </w:r>
                            <w:r>
                              <w:rPr>
                                <w:rFonts w:ascii="Arial" w:hAnsi="Arial" w:cs="Arial"/>
                                <w:sz w:val="24"/>
                                <w:szCs w:val="24"/>
                              </w:rPr>
                              <w:t xml:space="preserve"> partnership between </w:t>
                            </w:r>
                            <w:r w:rsidR="00361A8E">
                              <w:rPr>
                                <w:rFonts w:ascii="Arial" w:hAnsi="Arial" w:cs="Arial"/>
                                <w:sz w:val="24"/>
                                <w:szCs w:val="24"/>
                              </w:rPr>
                              <w:t xml:space="preserve">the </w:t>
                            </w:r>
                            <w:r>
                              <w:rPr>
                                <w:rFonts w:ascii="Arial" w:hAnsi="Arial" w:cs="Arial"/>
                                <w:sz w:val="24"/>
                                <w:szCs w:val="24"/>
                              </w:rPr>
                              <w:t>admission</w:t>
                            </w:r>
                            <w:r w:rsidR="00361A8E">
                              <w:rPr>
                                <w:rFonts w:ascii="Arial" w:hAnsi="Arial" w:cs="Arial"/>
                                <w:sz w:val="24"/>
                                <w:szCs w:val="24"/>
                              </w:rPr>
                              <w:t>s team</w:t>
                            </w:r>
                            <w:r>
                              <w:rPr>
                                <w:rFonts w:ascii="Arial" w:hAnsi="Arial" w:cs="Arial"/>
                                <w:sz w:val="24"/>
                                <w:szCs w:val="24"/>
                              </w:rPr>
                              <w:t xml:space="preserve"> and </w:t>
                            </w:r>
                            <w:r w:rsidR="00871A7D">
                              <w:rPr>
                                <w:rFonts w:ascii="Arial" w:hAnsi="Arial" w:cs="Arial"/>
                                <w:sz w:val="24"/>
                                <w:szCs w:val="24"/>
                              </w:rPr>
                              <w:t xml:space="preserve">the 0-25 SEND Service throughout the normal admission process </w:t>
                            </w:r>
                            <w:r>
                              <w:rPr>
                                <w:rFonts w:ascii="Arial" w:hAnsi="Arial" w:cs="Arial"/>
                                <w:sz w:val="24"/>
                                <w:szCs w:val="24"/>
                              </w:rPr>
                              <w:t xml:space="preserve">delivers positive outcomes for the majority of families </w:t>
                            </w:r>
                            <w:r w:rsidR="00871A7D">
                              <w:rPr>
                                <w:rFonts w:ascii="Arial" w:hAnsi="Arial" w:cs="Arial"/>
                                <w:sz w:val="24"/>
                                <w:szCs w:val="24"/>
                              </w:rPr>
                              <w:t xml:space="preserve">and </w:t>
                            </w:r>
                            <w:r>
                              <w:rPr>
                                <w:rFonts w:ascii="Arial" w:hAnsi="Arial" w:cs="Arial"/>
                                <w:sz w:val="24"/>
                                <w:szCs w:val="24"/>
                              </w:rPr>
                              <w:t xml:space="preserve">delivers </w:t>
                            </w:r>
                            <w:r w:rsidR="00871A7D">
                              <w:rPr>
                                <w:rFonts w:ascii="Arial" w:hAnsi="Arial" w:cs="Arial"/>
                                <w:sz w:val="24"/>
                                <w:szCs w:val="24"/>
                              </w:rPr>
                              <w:t>robust data sharing.</w:t>
                            </w:r>
                          </w:p>
                          <w:p w:rsidR="00871A7D" w:rsidRDefault="00871A7D" w:rsidP="000F413A">
                            <w:pPr>
                              <w:spacing w:after="0" w:line="240" w:lineRule="auto"/>
                              <w:rPr>
                                <w:rFonts w:ascii="Arial" w:hAnsi="Arial" w:cs="Arial"/>
                                <w:sz w:val="24"/>
                                <w:szCs w:val="24"/>
                              </w:rPr>
                            </w:pPr>
                          </w:p>
                          <w:p w:rsidR="00871A7D" w:rsidRDefault="00871A7D" w:rsidP="000F413A">
                            <w:pPr>
                              <w:spacing w:after="0" w:line="240" w:lineRule="auto"/>
                              <w:rPr>
                                <w:rFonts w:ascii="Arial" w:hAnsi="Arial" w:cs="Arial"/>
                                <w:sz w:val="24"/>
                                <w:szCs w:val="24"/>
                              </w:rPr>
                            </w:pPr>
                            <w:r>
                              <w:rPr>
                                <w:rFonts w:ascii="Arial" w:hAnsi="Arial" w:cs="Arial"/>
                                <w:sz w:val="24"/>
                                <w:szCs w:val="24"/>
                              </w:rPr>
                              <w:t>Late identification of named schools for children with statutory assessment that are not</w:t>
                            </w:r>
                            <w:r w:rsidR="00B94253">
                              <w:rPr>
                                <w:rFonts w:ascii="Arial" w:hAnsi="Arial" w:cs="Arial"/>
                                <w:sz w:val="24"/>
                                <w:szCs w:val="24"/>
                              </w:rPr>
                              <w:t xml:space="preserve"> complete by national offer day can be a challenge impacting on places being offered above PAN</w:t>
                            </w:r>
                            <w:r>
                              <w:rPr>
                                <w:rFonts w:ascii="Arial" w:hAnsi="Arial" w:cs="Arial"/>
                                <w:sz w:val="24"/>
                                <w:szCs w:val="24"/>
                              </w:rPr>
                              <w:t xml:space="preserve"> (in the main due arrivals to years 2 and 6)</w:t>
                            </w:r>
                            <w:r w:rsidR="00B94253">
                              <w:rPr>
                                <w:rFonts w:ascii="Arial" w:hAnsi="Arial" w:cs="Arial"/>
                                <w:sz w:val="24"/>
                                <w:szCs w:val="24"/>
                              </w:rPr>
                              <w:t xml:space="preserve"> and the later potential impact at appeals for other families without a plan</w:t>
                            </w:r>
                            <w:r w:rsidR="00361A8E">
                              <w:rPr>
                                <w:rFonts w:ascii="Arial" w:hAnsi="Arial" w:cs="Arial"/>
                                <w:sz w:val="24"/>
                                <w:szCs w:val="24"/>
                              </w:rPr>
                              <w:t>,</w:t>
                            </w:r>
                            <w:r w:rsidR="00B94253">
                              <w:rPr>
                                <w:rFonts w:ascii="Arial" w:hAnsi="Arial" w:cs="Arial"/>
                                <w:sz w:val="24"/>
                                <w:szCs w:val="24"/>
                              </w:rPr>
                              <w:t xml:space="preserve"> as prejudice may be difficult to prove</w:t>
                            </w:r>
                            <w:r>
                              <w:rPr>
                                <w:rFonts w:ascii="Arial" w:hAnsi="Arial" w:cs="Arial"/>
                                <w:sz w:val="24"/>
                                <w:szCs w:val="24"/>
                              </w:rPr>
                              <w:t>.</w:t>
                            </w:r>
                          </w:p>
                          <w:p w:rsidR="00871A7D" w:rsidRDefault="00871A7D" w:rsidP="000F413A">
                            <w:pPr>
                              <w:spacing w:after="0" w:line="240" w:lineRule="auto"/>
                              <w:rPr>
                                <w:rFonts w:ascii="Arial" w:hAnsi="Arial" w:cs="Arial"/>
                                <w:sz w:val="24"/>
                                <w:szCs w:val="24"/>
                              </w:rPr>
                            </w:pPr>
                          </w:p>
                          <w:p w:rsidR="00871A7D" w:rsidRPr="000F413A" w:rsidRDefault="00871A7D" w:rsidP="000F413A">
                            <w:pPr>
                              <w:spacing w:after="0" w:line="240" w:lineRule="auto"/>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4BEF9414" id="_x0000_s1027" type="#_x0000_t202" style="width:442.8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">
                <v:textbox>
                  <w:txbxContent>
                    <w:p w:rsidR="00871A7D" w:rsidRDefault="00871A7D" w:rsidP="000F413A">
                      <w:pPr>
                        <w:spacing w:after="0" w:line="240" w:lineRule="auto"/>
                        <w:rPr>
                          <w:rFonts w:ascii="Arial" w:hAnsi="Arial" w:cs="Arial"/>
                          <w:sz w:val="24"/>
                          <w:szCs w:val="24"/>
                        </w:rPr>
                      </w:pPr>
                      <w:r w:rsidRPr="000F413A">
                        <w:rPr>
                          <w:rFonts w:ascii="Arial" w:hAnsi="Arial" w:cs="Arial"/>
                          <w:sz w:val="24"/>
                          <w:szCs w:val="24"/>
                        </w:rPr>
                        <w:t>Please provide any comments you wish to make on the admission of children with special educational needs and/or disabilities at</w:t>
                      </w:r>
                      <w:r>
                        <w:rPr>
                          <w:rFonts w:ascii="Arial" w:hAnsi="Arial" w:cs="Arial"/>
                          <w:sz w:val="24"/>
                          <w:szCs w:val="24"/>
                        </w:rPr>
                        <w:t xml:space="preserve"> </w:t>
                      </w:r>
                      <w:r w:rsidRPr="000F413A">
                        <w:rPr>
                          <w:rFonts w:ascii="Arial" w:hAnsi="Arial" w:cs="Arial"/>
                          <w:sz w:val="24"/>
                          <w:szCs w:val="24"/>
                        </w:rPr>
                        <w:t>normal points of admission:</w:t>
                      </w:r>
                    </w:p>
                    <w:p w:rsidR="00871A7D" w:rsidRDefault="00871A7D" w:rsidP="000F413A">
                      <w:pPr>
                        <w:spacing w:after="0" w:line="240" w:lineRule="auto"/>
                        <w:rPr>
                          <w:rFonts w:ascii="Arial" w:hAnsi="Arial" w:cs="Arial"/>
                          <w:sz w:val="24"/>
                          <w:szCs w:val="24"/>
                        </w:rPr>
                      </w:pPr>
                    </w:p>
                    <w:p w:rsidR="00871A7D" w:rsidRDefault="00B94253" w:rsidP="000F413A">
                      <w:pPr>
                        <w:spacing w:after="0" w:line="240" w:lineRule="auto"/>
                        <w:rPr>
                          <w:rFonts w:ascii="Arial" w:hAnsi="Arial" w:cs="Arial"/>
                          <w:sz w:val="24"/>
                          <w:szCs w:val="24"/>
                        </w:rPr>
                      </w:pPr>
                      <w:r>
                        <w:rPr>
                          <w:rFonts w:ascii="Arial" w:hAnsi="Arial" w:cs="Arial"/>
                          <w:sz w:val="24"/>
                          <w:szCs w:val="24"/>
                        </w:rPr>
                        <w:t>A s</w:t>
                      </w:r>
                      <w:r w:rsidR="00871A7D">
                        <w:rPr>
                          <w:rFonts w:ascii="Arial" w:hAnsi="Arial" w:cs="Arial"/>
                          <w:sz w:val="24"/>
                          <w:szCs w:val="24"/>
                        </w:rPr>
                        <w:t>trong and positive</w:t>
                      </w:r>
                      <w:r>
                        <w:rPr>
                          <w:rFonts w:ascii="Arial" w:hAnsi="Arial" w:cs="Arial"/>
                          <w:sz w:val="24"/>
                          <w:szCs w:val="24"/>
                        </w:rPr>
                        <w:t xml:space="preserve"> partnership between </w:t>
                      </w:r>
                      <w:r w:rsidR="00361A8E">
                        <w:rPr>
                          <w:rFonts w:ascii="Arial" w:hAnsi="Arial" w:cs="Arial"/>
                          <w:sz w:val="24"/>
                          <w:szCs w:val="24"/>
                        </w:rPr>
                        <w:t xml:space="preserve">the </w:t>
                      </w:r>
                      <w:r>
                        <w:rPr>
                          <w:rFonts w:ascii="Arial" w:hAnsi="Arial" w:cs="Arial"/>
                          <w:sz w:val="24"/>
                          <w:szCs w:val="24"/>
                        </w:rPr>
                        <w:t>admission</w:t>
                      </w:r>
                      <w:r w:rsidR="00361A8E">
                        <w:rPr>
                          <w:rFonts w:ascii="Arial" w:hAnsi="Arial" w:cs="Arial"/>
                          <w:sz w:val="24"/>
                          <w:szCs w:val="24"/>
                        </w:rPr>
                        <w:t>s team</w:t>
                      </w:r>
                      <w:r>
                        <w:rPr>
                          <w:rFonts w:ascii="Arial" w:hAnsi="Arial" w:cs="Arial"/>
                          <w:sz w:val="24"/>
                          <w:szCs w:val="24"/>
                        </w:rPr>
                        <w:t xml:space="preserve"> and </w:t>
                      </w:r>
                      <w:r w:rsidR="00871A7D">
                        <w:rPr>
                          <w:rFonts w:ascii="Arial" w:hAnsi="Arial" w:cs="Arial"/>
                          <w:sz w:val="24"/>
                          <w:szCs w:val="24"/>
                        </w:rPr>
                        <w:t xml:space="preserve">the 0-25 SEND Service throughout the normal admission process </w:t>
                      </w:r>
                      <w:r>
                        <w:rPr>
                          <w:rFonts w:ascii="Arial" w:hAnsi="Arial" w:cs="Arial"/>
                          <w:sz w:val="24"/>
                          <w:szCs w:val="24"/>
                        </w:rPr>
                        <w:t xml:space="preserve">delivers positive outcomes for the majority of families </w:t>
                      </w:r>
                      <w:r w:rsidR="00871A7D">
                        <w:rPr>
                          <w:rFonts w:ascii="Arial" w:hAnsi="Arial" w:cs="Arial"/>
                          <w:sz w:val="24"/>
                          <w:szCs w:val="24"/>
                        </w:rPr>
                        <w:t xml:space="preserve">and </w:t>
                      </w:r>
                      <w:r>
                        <w:rPr>
                          <w:rFonts w:ascii="Arial" w:hAnsi="Arial" w:cs="Arial"/>
                          <w:sz w:val="24"/>
                          <w:szCs w:val="24"/>
                        </w:rPr>
                        <w:t xml:space="preserve">delivers </w:t>
                      </w:r>
                      <w:r w:rsidR="00871A7D">
                        <w:rPr>
                          <w:rFonts w:ascii="Arial" w:hAnsi="Arial" w:cs="Arial"/>
                          <w:sz w:val="24"/>
                          <w:szCs w:val="24"/>
                        </w:rPr>
                        <w:t>robust data sharing.</w:t>
                      </w:r>
                    </w:p>
                    <w:p w:rsidR="00871A7D" w:rsidRDefault="00871A7D" w:rsidP="000F413A">
                      <w:pPr>
                        <w:spacing w:after="0" w:line="240" w:lineRule="auto"/>
                        <w:rPr>
                          <w:rFonts w:ascii="Arial" w:hAnsi="Arial" w:cs="Arial"/>
                          <w:sz w:val="24"/>
                          <w:szCs w:val="24"/>
                        </w:rPr>
                      </w:pPr>
                    </w:p>
                    <w:p w:rsidR="00871A7D" w:rsidRDefault="00871A7D" w:rsidP="000F413A">
                      <w:pPr>
                        <w:spacing w:after="0" w:line="240" w:lineRule="auto"/>
                        <w:rPr>
                          <w:rFonts w:ascii="Arial" w:hAnsi="Arial" w:cs="Arial"/>
                          <w:sz w:val="24"/>
                          <w:szCs w:val="24"/>
                        </w:rPr>
                      </w:pPr>
                      <w:r>
                        <w:rPr>
                          <w:rFonts w:ascii="Arial" w:hAnsi="Arial" w:cs="Arial"/>
                          <w:sz w:val="24"/>
                          <w:szCs w:val="24"/>
                        </w:rPr>
                        <w:t>Late identification of named schools for children with statutory assessment that are not</w:t>
                      </w:r>
                      <w:r w:rsidR="00B94253">
                        <w:rPr>
                          <w:rFonts w:ascii="Arial" w:hAnsi="Arial" w:cs="Arial"/>
                          <w:sz w:val="24"/>
                          <w:szCs w:val="24"/>
                        </w:rPr>
                        <w:t xml:space="preserve"> complete by national offer day can be a challenge impacting on places being offered above PAN</w:t>
                      </w:r>
                      <w:r>
                        <w:rPr>
                          <w:rFonts w:ascii="Arial" w:hAnsi="Arial" w:cs="Arial"/>
                          <w:sz w:val="24"/>
                          <w:szCs w:val="24"/>
                        </w:rPr>
                        <w:t xml:space="preserve"> (in the main due arrivals to years 2 and 6)</w:t>
                      </w:r>
                      <w:r w:rsidR="00B94253">
                        <w:rPr>
                          <w:rFonts w:ascii="Arial" w:hAnsi="Arial" w:cs="Arial"/>
                          <w:sz w:val="24"/>
                          <w:szCs w:val="24"/>
                        </w:rPr>
                        <w:t xml:space="preserve"> and the later potential impact at appeals for other families without a plan</w:t>
                      </w:r>
                      <w:r w:rsidR="00361A8E">
                        <w:rPr>
                          <w:rFonts w:ascii="Arial" w:hAnsi="Arial" w:cs="Arial"/>
                          <w:sz w:val="24"/>
                          <w:szCs w:val="24"/>
                        </w:rPr>
                        <w:t>,</w:t>
                      </w:r>
                      <w:r w:rsidR="00B94253">
                        <w:rPr>
                          <w:rFonts w:ascii="Arial" w:hAnsi="Arial" w:cs="Arial"/>
                          <w:sz w:val="24"/>
                          <w:szCs w:val="24"/>
                        </w:rPr>
                        <w:t xml:space="preserve"> as prejudice may be difficult to prove</w:t>
                      </w:r>
                      <w:r>
                        <w:rPr>
                          <w:rFonts w:ascii="Arial" w:hAnsi="Arial" w:cs="Arial"/>
                          <w:sz w:val="24"/>
                          <w:szCs w:val="24"/>
                        </w:rPr>
                        <w:t>.</w:t>
                      </w:r>
                    </w:p>
                    <w:p w:rsidR="00871A7D" w:rsidRDefault="00871A7D" w:rsidP="000F413A">
                      <w:pPr>
                        <w:spacing w:after="0" w:line="240" w:lineRule="auto"/>
                        <w:rPr>
                          <w:rFonts w:ascii="Arial" w:hAnsi="Arial" w:cs="Arial"/>
                          <w:sz w:val="24"/>
                          <w:szCs w:val="24"/>
                        </w:rPr>
                      </w:pPr>
                    </w:p>
                    <w:p w:rsidR="00871A7D" w:rsidRPr="000F413A" w:rsidRDefault="00871A7D" w:rsidP="000F413A">
                      <w:pPr>
                        <w:spacing w:after="0" w:line="240" w:lineRule="auto"/>
                        <w:rPr>
                          <w:rFonts w:ascii="Arial" w:hAnsi="Arial" w:cs="Arial"/>
                          <w:sz w:val="24"/>
                          <w:szCs w:val="24"/>
                        </w:rPr>
                      </w:pPr>
                    </w:p>
                  </w:txbxContent>
                </v:textbox>
                <w10:anchorlock/>
              </v:shape>
            </w:pict>
          </mc:Fallback>
        </mc:AlternateContent>
      </w:r>
      <w:bookmarkStart w:id="8" w:name="_Section_2_-"/>
      <w:bookmarkEnd w:id="8"/>
    </w:p>
    <w:p w:rsidR="00C96909" w:rsidRDefault="00C96909">
      <w:pPr>
        <w:rPr>
          <w:rFonts w:ascii="Arial" w:eastAsiaTheme="majorEastAsia" w:hAnsi="Arial" w:cs="Arial"/>
          <w:b/>
          <w:bCs/>
          <w:sz w:val="32"/>
          <w:szCs w:val="32"/>
          <w:u w:val="single"/>
        </w:rPr>
      </w:pPr>
      <w:r>
        <w:rPr>
          <w:rFonts w:ascii="Arial" w:hAnsi="Arial" w:cs="Arial"/>
          <w:sz w:val="32"/>
          <w:szCs w:val="32"/>
          <w:u w:val="single"/>
        </w:rPr>
        <w:br w:type="page"/>
      </w:r>
    </w:p>
    <w:p w:rsidR="00A17CE2" w:rsidRPr="000627CC" w:rsidRDefault="00380B25" w:rsidP="009F25B9">
      <w:pPr>
        <w:pStyle w:val="Heading1"/>
        <w:spacing w:before="0"/>
        <w:rPr>
          <w:rFonts w:ascii="Arial" w:hAnsi="Arial" w:cs="Arial"/>
          <w:color w:val="auto"/>
          <w:sz w:val="32"/>
          <w:szCs w:val="32"/>
          <w:u w:val="single"/>
        </w:rPr>
      </w:pPr>
      <w:r w:rsidRPr="000627CC">
        <w:rPr>
          <w:rFonts w:ascii="Arial" w:hAnsi="Arial" w:cs="Arial"/>
          <w:color w:val="auto"/>
          <w:sz w:val="32"/>
          <w:szCs w:val="32"/>
          <w:u w:val="single"/>
        </w:rPr>
        <w:t xml:space="preserve">Section 2 - </w:t>
      </w:r>
      <w:r w:rsidR="000C2302" w:rsidRPr="000627CC">
        <w:rPr>
          <w:rFonts w:ascii="Arial" w:hAnsi="Arial" w:cs="Arial"/>
          <w:color w:val="auto"/>
          <w:sz w:val="32"/>
          <w:szCs w:val="32"/>
          <w:u w:val="single"/>
        </w:rPr>
        <w:t>In-year</w:t>
      </w:r>
      <w:r w:rsidR="00A17CE2" w:rsidRPr="000627CC">
        <w:rPr>
          <w:rFonts w:ascii="Arial" w:hAnsi="Arial" w:cs="Arial"/>
          <w:color w:val="auto"/>
          <w:sz w:val="32"/>
          <w:szCs w:val="32"/>
          <w:u w:val="single"/>
        </w:rPr>
        <w:t xml:space="preserve"> admissions</w:t>
      </w:r>
      <w:bookmarkEnd w:id="7"/>
    </w:p>
    <w:p w:rsidR="00F25654" w:rsidRPr="009F25B9" w:rsidRDefault="00F25654" w:rsidP="00F25654">
      <w:pPr>
        <w:spacing w:after="0" w:line="240" w:lineRule="auto"/>
        <w:rPr>
          <w:rFonts w:ascii="Arial" w:hAnsi="Arial" w:cs="Arial"/>
          <w:b/>
          <w:sz w:val="32"/>
          <w:szCs w:val="32"/>
        </w:rPr>
      </w:pPr>
    </w:p>
    <w:p w:rsidR="00D452C7" w:rsidRPr="00923B6E" w:rsidRDefault="00267C49" w:rsidP="00E350AC">
      <w:pPr>
        <w:pStyle w:val="Heading2"/>
        <w:numPr>
          <w:ilvl w:val="0"/>
          <w:numId w:val="38"/>
        </w:numPr>
        <w:ind w:left="0" w:firstLine="0"/>
        <w:rPr>
          <w:rFonts w:ascii="Arial" w:hAnsi="Arial" w:cs="Arial"/>
          <w:b w:val="0"/>
          <w:bCs w:val="0"/>
          <w:color w:val="auto"/>
          <w:sz w:val="24"/>
          <w:szCs w:val="24"/>
        </w:rPr>
      </w:pPr>
      <w:bookmarkStart w:id="9" w:name="_Toc37835108"/>
      <w:r>
        <w:rPr>
          <w:rStyle w:val="Heading2Char"/>
          <w:rFonts w:ascii="Arial" w:hAnsi="Arial" w:cs="Arial"/>
          <w:b/>
          <w:bCs/>
          <w:color w:val="auto"/>
          <w:sz w:val="24"/>
          <w:szCs w:val="24"/>
        </w:rPr>
        <w:t xml:space="preserve">Effect of Code changes on </w:t>
      </w:r>
      <w:r w:rsidR="000C2302" w:rsidRPr="00923B6E">
        <w:rPr>
          <w:rStyle w:val="Heading2Char"/>
          <w:rFonts w:ascii="Arial" w:hAnsi="Arial" w:cs="Arial"/>
          <w:b/>
          <w:bCs/>
          <w:color w:val="auto"/>
          <w:sz w:val="24"/>
          <w:szCs w:val="24"/>
        </w:rPr>
        <w:t>in-year</w:t>
      </w:r>
      <w:r w:rsidR="00D452C7" w:rsidRPr="00923B6E">
        <w:rPr>
          <w:rStyle w:val="Heading2Char"/>
          <w:rFonts w:ascii="Arial" w:hAnsi="Arial" w:cs="Arial"/>
          <w:b/>
          <w:bCs/>
          <w:color w:val="auto"/>
          <w:sz w:val="24"/>
          <w:szCs w:val="24"/>
        </w:rPr>
        <w:t xml:space="preserve"> admissions</w:t>
      </w:r>
      <w:bookmarkEnd w:id="9"/>
    </w:p>
    <w:p w:rsidR="001B59B3" w:rsidRDefault="001B59B3" w:rsidP="009E48D4">
      <w:pPr>
        <w:spacing w:after="0" w:line="240" w:lineRule="auto"/>
        <w:rPr>
          <w:rFonts w:ascii="Arial" w:hAnsi="Arial" w:cs="Arial"/>
          <w:b/>
          <w:sz w:val="28"/>
        </w:rPr>
      </w:pPr>
    </w:p>
    <w:p w:rsidR="00875582" w:rsidRDefault="00B050B5" w:rsidP="009E48D4">
      <w:pPr>
        <w:spacing w:after="0" w:line="240" w:lineRule="auto"/>
        <w:rPr>
          <w:rFonts w:ascii="Arial" w:hAnsi="Arial" w:cs="Arial"/>
          <w:b/>
          <w:sz w:val="28"/>
        </w:rPr>
      </w:pPr>
      <w:r w:rsidRPr="00B050B5">
        <w:rPr>
          <w:noProof/>
          <w:lang w:eastAsia="en-GB"/>
        </w:rPr>
        <mc:AlternateContent>
          <mc:Choice Requires="wps">
            <w:drawing>
              <wp:inline distT="0" distB="0" distL="0" distR="0" wp14:anchorId="2C0C0D7B" wp14:editId="589ACC34">
                <wp:extent cx="5923280" cy="6263640"/>
                <wp:effectExtent l="0" t="0" r="20320" b="2286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6263640"/>
                        </a:xfrm>
                        <a:prstGeom prst="rect">
                          <a:avLst/>
                        </a:prstGeom>
                        <a:solidFill>
                          <a:srgbClr val="FFFFFF"/>
                        </a:solidFill>
                        <a:ln w="9525">
                          <a:solidFill>
                            <a:srgbClr val="000000"/>
                          </a:solidFill>
                          <a:miter lim="800000"/>
                          <a:headEnd/>
                          <a:tailEnd/>
                        </a:ln>
                      </wps:spPr>
                      <wps:txbx>
                        <w:txbxContent>
                          <w:p w:rsidR="00871A7D" w:rsidRDefault="00871A7D" w:rsidP="009E48D4">
                            <w:pPr>
                              <w:spacing w:after="0" w:line="240" w:lineRule="auto"/>
                              <w:rPr>
                                <w:rFonts w:ascii="Arial" w:hAnsi="Arial" w:cs="Arial"/>
                                <w:sz w:val="24"/>
                              </w:rPr>
                            </w:pPr>
                            <w:r w:rsidRPr="00913352">
                              <w:rPr>
                                <w:rFonts w:ascii="Arial" w:hAnsi="Arial" w:cs="Arial"/>
                                <w:sz w:val="24"/>
                              </w:rPr>
                              <w:t xml:space="preserve">Please provide any comments </w:t>
                            </w:r>
                            <w:r>
                              <w:rPr>
                                <w:rFonts w:ascii="Arial" w:hAnsi="Arial" w:cs="Arial"/>
                                <w:sz w:val="24"/>
                              </w:rPr>
                              <w:t>you wish to make on the effect of the changes to the Code’s provisions for in-year admissions. It would be particularly helpful to have comments on whether you think the changes have made it easier or not for parents to secure places for children in-year?</w:t>
                            </w:r>
                          </w:p>
                          <w:p w:rsidR="00871A7D" w:rsidRDefault="00871A7D" w:rsidP="009E48D4">
                            <w:pPr>
                              <w:spacing w:after="0" w:line="240" w:lineRule="auto"/>
                              <w:rPr>
                                <w:rFonts w:ascii="Arial" w:hAnsi="Arial" w:cs="Arial"/>
                                <w:sz w:val="24"/>
                              </w:rPr>
                            </w:pPr>
                          </w:p>
                          <w:p w:rsidR="00B94253" w:rsidRDefault="00B94253" w:rsidP="009E48D4">
                            <w:pPr>
                              <w:spacing w:after="0" w:line="240" w:lineRule="auto"/>
                              <w:rPr>
                                <w:rFonts w:ascii="Arial" w:hAnsi="Arial" w:cs="Arial"/>
                                <w:sz w:val="24"/>
                              </w:rPr>
                            </w:pPr>
                            <w:r>
                              <w:rPr>
                                <w:rFonts w:ascii="Arial" w:hAnsi="Arial" w:cs="Arial"/>
                                <w:sz w:val="24"/>
                              </w:rPr>
                              <w:t xml:space="preserve">As we have always operated full co-ordination across </w:t>
                            </w:r>
                            <w:r w:rsidR="00361A8E">
                              <w:rPr>
                                <w:rFonts w:ascii="Arial" w:hAnsi="Arial" w:cs="Arial"/>
                                <w:sz w:val="24"/>
                              </w:rPr>
                              <w:t>the</w:t>
                            </w:r>
                            <w:r>
                              <w:rPr>
                                <w:rFonts w:ascii="Arial" w:hAnsi="Arial" w:cs="Arial"/>
                                <w:sz w:val="24"/>
                              </w:rPr>
                              <w:t xml:space="preserve"> borough for all types of schools</w:t>
                            </w:r>
                            <w:r w:rsidR="00361A8E">
                              <w:rPr>
                                <w:rFonts w:ascii="Arial" w:hAnsi="Arial" w:cs="Arial"/>
                                <w:sz w:val="24"/>
                              </w:rPr>
                              <w:t>,</w:t>
                            </w:r>
                            <w:r>
                              <w:rPr>
                                <w:rFonts w:ascii="Arial" w:hAnsi="Arial" w:cs="Arial"/>
                                <w:sz w:val="24"/>
                              </w:rPr>
                              <w:t xml:space="preserve"> the impact of the changes to the Code were minimal.</w:t>
                            </w:r>
                          </w:p>
                          <w:p w:rsidR="00B94253" w:rsidRDefault="00B94253" w:rsidP="009E48D4">
                            <w:pPr>
                              <w:spacing w:after="0" w:line="240" w:lineRule="auto"/>
                              <w:rPr>
                                <w:rFonts w:ascii="Arial" w:hAnsi="Arial" w:cs="Arial"/>
                                <w:sz w:val="24"/>
                              </w:rPr>
                            </w:pPr>
                          </w:p>
                          <w:p w:rsidR="00E3098A" w:rsidRDefault="00E3098A" w:rsidP="00E3098A">
                            <w:pPr>
                              <w:spacing w:after="0" w:line="240" w:lineRule="auto"/>
                              <w:rPr>
                                <w:rFonts w:ascii="Arial" w:hAnsi="Arial" w:cs="Arial"/>
                                <w:sz w:val="24"/>
                              </w:rPr>
                            </w:pPr>
                            <w:r>
                              <w:rPr>
                                <w:rFonts w:ascii="Arial" w:hAnsi="Arial" w:cs="Arial"/>
                                <w:sz w:val="24"/>
                              </w:rPr>
                              <w:t>Whilst the changes have made the national position stronger key points for which the Code is still silent remain a challenge:</w:t>
                            </w:r>
                          </w:p>
                          <w:p w:rsidR="00E3098A" w:rsidRDefault="00E3098A" w:rsidP="009E48D4">
                            <w:pPr>
                              <w:spacing w:after="0" w:line="240" w:lineRule="auto"/>
                              <w:rPr>
                                <w:rFonts w:ascii="Arial" w:hAnsi="Arial" w:cs="Arial"/>
                                <w:sz w:val="24"/>
                              </w:rPr>
                            </w:pPr>
                          </w:p>
                          <w:p w:rsidR="00E3098A" w:rsidRDefault="00E3098A" w:rsidP="009E48D4">
                            <w:pPr>
                              <w:spacing w:after="0" w:line="240" w:lineRule="auto"/>
                              <w:rPr>
                                <w:rFonts w:ascii="Arial" w:hAnsi="Arial" w:cs="Arial"/>
                                <w:sz w:val="24"/>
                              </w:rPr>
                            </w:pPr>
                            <w:r>
                              <w:rPr>
                                <w:rFonts w:ascii="Arial" w:hAnsi="Arial" w:cs="Arial"/>
                                <w:sz w:val="24"/>
                              </w:rPr>
                              <w:t xml:space="preserve">PAN - </w:t>
                            </w:r>
                            <w:r w:rsidR="00B94253">
                              <w:rPr>
                                <w:rFonts w:ascii="Arial" w:hAnsi="Arial" w:cs="Arial"/>
                                <w:sz w:val="24"/>
                              </w:rPr>
                              <w:t>only applying to normal points of entry</w:t>
                            </w:r>
                            <w:r w:rsidR="00361A8E">
                              <w:rPr>
                                <w:rFonts w:ascii="Arial" w:hAnsi="Arial" w:cs="Arial"/>
                                <w:sz w:val="24"/>
                              </w:rPr>
                              <w:t>:</w:t>
                            </w:r>
                            <w:r w:rsidR="00B94253">
                              <w:rPr>
                                <w:rFonts w:ascii="Arial" w:hAnsi="Arial" w:cs="Arial"/>
                                <w:sz w:val="24"/>
                              </w:rPr>
                              <w:t xml:space="preserve"> it was hoped that whilst schools do commonly agree to adopt PAN as their admission limit for all other year groups changes the Code to reflect this would have made for a transparent and clear position for all parties</w:t>
                            </w:r>
                            <w:r w:rsidR="00361A8E">
                              <w:rPr>
                                <w:rFonts w:ascii="Arial" w:hAnsi="Arial" w:cs="Arial"/>
                                <w:sz w:val="24"/>
                              </w:rPr>
                              <w:t>,</w:t>
                            </w:r>
                            <w:r w:rsidR="00B94253">
                              <w:rPr>
                                <w:rFonts w:ascii="Arial" w:hAnsi="Arial" w:cs="Arial"/>
                                <w:sz w:val="24"/>
                              </w:rPr>
                              <w:t xml:space="preserve"> including families.  With no published limit it is possible (but does not occur locally) that a child is a refused a place because the school is ‘full’ but </w:t>
                            </w:r>
                            <w:r>
                              <w:rPr>
                                <w:rFonts w:ascii="Arial" w:hAnsi="Arial" w:cs="Arial"/>
                                <w:sz w:val="24"/>
                              </w:rPr>
                              <w:t>there is no published definition of what ‘full’ actually means.</w:t>
                            </w:r>
                          </w:p>
                          <w:p w:rsidR="00E3098A" w:rsidRDefault="00E3098A" w:rsidP="009E48D4">
                            <w:pPr>
                              <w:spacing w:after="0" w:line="240" w:lineRule="auto"/>
                              <w:rPr>
                                <w:rFonts w:ascii="Arial" w:hAnsi="Arial" w:cs="Arial"/>
                                <w:sz w:val="24"/>
                              </w:rPr>
                            </w:pPr>
                          </w:p>
                          <w:p w:rsidR="00E3098A" w:rsidRDefault="00E3098A" w:rsidP="009E48D4">
                            <w:pPr>
                              <w:spacing w:after="0" w:line="240" w:lineRule="auto"/>
                              <w:rPr>
                                <w:rFonts w:ascii="Arial" w:hAnsi="Arial" w:cs="Arial"/>
                                <w:sz w:val="24"/>
                              </w:rPr>
                            </w:pPr>
                            <w:r>
                              <w:rPr>
                                <w:rFonts w:ascii="Arial" w:hAnsi="Arial" w:cs="Arial"/>
                                <w:sz w:val="24"/>
                              </w:rPr>
                              <w:t>Application forms – whilst it is clear the reason behind the limitations of what information can be requested on an application form</w:t>
                            </w:r>
                            <w:r w:rsidR="00361A8E">
                              <w:rPr>
                                <w:rFonts w:ascii="Arial" w:hAnsi="Arial" w:cs="Arial"/>
                                <w:sz w:val="24"/>
                              </w:rPr>
                              <w:t>,</w:t>
                            </w:r>
                            <w:r>
                              <w:rPr>
                                <w:rFonts w:ascii="Arial" w:hAnsi="Arial" w:cs="Arial"/>
                                <w:sz w:val="24"/>
                              </w:rPr>
                              <w:t xml:space="preserve"> this is a barrier to FAP and ensuring children are placed in suitable schools.</w:t>
                            </w:r>
                          </w:p>
                          <w:p w:rsidR="00E3098A" w:rsidRDefault="00E3098A" w:rsidP="009E48D4">
                            <w:pPr>
                              <w:spacing w:after="0" w:line="240" w:lineRule="auto"/>
                              <w:rPr>
                                <w:rFonts w:ascii="Arial" w:hAnsi="Arial" w:cs="Arial"/>
                                <w:sz w:val="24"/>
                              </w:rPr>
                            </w:pPr>
                          </w:p>
                          <w:p w:rsidR="00E3098A" w:rsidRDefault="00E3098A" w:rsidP="009E48D4">
                            <w:pPr>
                              <w:spacing w:after="0" w:line="240" w:lineRule="auto"/>
                              <w:rPr>
                                <w:rFonts w:ascii="Arial" w:hAnsi="Arial" w:cs="Arial"/>
                                <w:sz w:val="24"/>
                              </w:rPr>
                            </w:pPr>
                            <w:r>
                              <w:rPr>
                                <w:rFonts w:ascii="Arial" w:hAnsi="Arial" w:cs="Arial"/>
                                <w:sz w:val="24"/>
                              </w:rPr>
                              <w:t xml:space="preserve">Data sharing – to deliver robust places available information and safeguard children there should be a requirement to share ‘start date’ information within XX days of offer.  </w:t>
                            </w:r>
                          </w:p>
                          <w:p w:rsidR="00E3098A" w:rsidRDefault="00E3098A" w:rsidP="009E48D4">
                            <w:pPr>
                              <w:spacing w:after="0" w:line="240" w:lineRule="auto"/>
                              <w:rPr>
                                <w:rFonts w:ascii="Arial" w:hAnsi="Arial" w:cs="Arial"/>
                                <w:sz w:val="24"/>
                              </w:rPr>
                            </w:pPr>
                          </w:p>
                          <w:p w:rsidR="00E3098A" w:rsidRDefault="00E3098A" w:rsidP="009E48D4">
                            <w:pPr>
                              <w:spacing w:after="0" w:line="240" w:lineRule="auto"/>
                              <w:rPr>
                                <w:rFonts w:ascii="Arial" w:hAnsi="Arial" w:cs="Arial"/>
                                <w:sz w:val="24"/>
                              </w:rPr>
                            </w:pPr>
                            <w:r>
                              <w:rPr>
                                <w:rFonts w:ascii="Arial" w:hAnsi="Arial" w:cs="Arial"/>
                                <w:sz w:val="24"/>
                              </w:rPr>
                              <w:t>Looked after children – the Code should make it clear if a school should admit even at their ‘admission limit’ or if the child should be added to the number one place on the waiting list</w:t>
                            </w:r>
                            <w:r w:rsidR="00BE3EDE">
                              <w:rPr>
                                <w:rFonts w:ascii="Arial" w:hAnsi="Arial" w:cs="Arial"/>
                                <w:sz w:val="24"/>
                              </w:rPr>
                              <w:t>.</w:t>
                            </w:r>
                          </w:p>
                          <w:p w:rsidR="00BE3EDE" w:rsidRDefault="00BE3EDE" w:rsidP="009E48D4">
                            <w:pPr>
                              <w:spacing w:after="0" w:line="240" w:lineRule="auto"/>
                              <w:rPr>
                                <w:rFonts w:ascii="Arial" w:hAnsi="Arial" w:cs="Arial"/>
                                <w:sz w:val="24"/>
                              </w:rPr>
                            </w:pPr>
                          </w:p>
                          <w:p w:rsidR="00BE3EDE" w:rsidRDefault="00BE3EDE" w:rsidP="009E48D4">
                            <w:pPr>
                              <w:spacing w:after="0" w:line="240" w:lineRule="auto"/>
                              <w:rPr>
                                <w:rFonts w:ascii="Arial" w:hAnsi="Arial" w:cs="Arial"/>
                                <w:sz w:val="24"/>
                              </w:rPr>
                            </w:pPr>
                            <w:r>
                              <w:rPr>
                                <w:rFonts w:ascii="Arial" w:hAnsi="Arial" w:cs="Arial"/>
                                <w:sz w:val="24"/>
                              </w:rPr>
                              <w:t>Looked after children – how should an LA manage a maintained school who refuses to admit</w:t>
                            </w:r>
                            <w:r w:rsidR="00361A8E">
                              <w:rPr>
                                <w:rFonts w:ascii="Arial" w:hAnsi="Arial" w:cs="Arial"/>
                                <w:sz w:val="24"/>
                              </w:rPr>
                              <w:t>,</w:t>
                            </w:r>
                            <w:r>
                              <w:rPr>
                                <w:rFonts w:ascii="Arial" w:hAnsi="Arial" w:cs="Arial"/>
                                <w:sz w:val="24"/>
                              </w:rPr>
                              <w:t xml:space="preserve"> as direction is not an option?</w:t>
                            </w:r>
                          </w:p>
                          <w:p w:rsidR="00BE3EDE" w:rsidRDefault="00BE3EDE" w:rsidP="009E48D4">
                            <w:pPr>
                              <w:spacing w:after="0" w:line="240" w:lineRule="auto"/>
                              <w:rPr>
                                <w:rFonts w:ascii="Arial" w:hAnsi="Arial" w:cs="Arial"/>
                                <w:sz w:val="24"/>
                              </w:rPr>
                            </w:pPr>
                          </w:p>
                          <w:p w:rsidR="00BE3EDE" w:rsidRDefault="00BE3EDE" w:rsidP="009E48D4">
                            <w:pPr>
                              <w:spacing w:after="0" w:line="240" w:lineRule="auto"/>
                              <w:rPr>
                                <w:rFonts w:ascii="Arial" w:hAnsi="Arial" w:cs="Arial"/>
                                <w:sz w:val="24"/>
                              </w:rPr>
                            </w:pPr>
                            <w:r>
                              <w:rPr>
                                <w:rFonts w:ascii="Arial" w:hAnsi="Arial" w:cs="Arial"/>
                                <w:sz w:val="24"/>
                              </w:rPr>
                              <w:t>Waiting lists – still no clarity regarding the requirements for in year.</w:t>
                            </w:r>
                          </w:p>
                          <w:p w:rsidR="00E3098A" w:rsidRDefault="00E3098A" w:rsidP="009E48D4">
                            <w:pPr>
                              <w:spacing w:after="0" w:line="240" w:lineRule="auto"/>
                              <w:rPr>
                                <w:rFonts w:ascii="Arial" w:hAnsi="Arial" w:cs="Arial"/>
                                <w:sz w:val="24"/>
                              </w:rPr>
                            </w:pPr>
                          </w:p>
                          <w:p w:rsidR="00E3098A" w:rsidRDefault="00E3098A" w:rsidP="009E48D4">
                            <w:pPr>
                              <w:spacing w:after="0" w:line="240" w:lineRule="auto"/>
                              <w:rPr>
                                <w:rFonts w:ascii="Arial" w:hAnsi="Arial" w:cs="Arial"/>
                                <w:sz w:val="24"/>
                              </w:rPr>
                            </w:pPr>
                            <w:r>
                              <w:rPr>
                                <w:rFonts w:ascii="Arial" w:hAnsi="Arial" w:cs="Arial"/>
                                <w:sz w:val="24"/>
                              </w:rPr>
                              <w:t>Consequences – the Code needs to include advice on what happens if a school does not comply with the requirements.</w:t>
                            </w:r>
                          </w:p>
                        </w:txbxContent>
                      </wps:txbx>
                      <wps:bodyPr rot="0" vert="horz" wrap="square" lIns="91440" tIns="45720" rIns="91440" bIns="45720" anchor="t" anchorCtr="0">
                        <a:noAutofit/>
                      </wps:bodyPr>
                    </wps:wsp>
                  </a:graphicData>
                </a:graphic>
              </wp:inline>
            </w:drawing>
          </mc:Choice>
          <mc:Fallback>
            <w:pict>
              <v:shape w14:anchorId="2C0C0D7B" id="_x0000_s1028" type="#_x0000_t202" style="width:466.4pt;height:49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">
                <v:textbox>
                  <w:txbxContent>
                    <w:p w:rsidR="00871A7D" w:rsidRDefault="00871A7D" w:rsidP="009E48D4">
                      <w:pPr>
                        <w:spacing w:after="0" w:line="240" w:lineRule="auto"/>
                        <w:rPr>
                          <w:rFonts w:ascii="Arial" w:hAnsi="Arial" w:cs="Arial"/>
                          <w:sz w:val="24"/>
                        </w:rPr>
                      </w:pPr>
                      <w:r w:rsidRPr="00913352">
                        <w:rPr>
                          <w:rFonts w:ascii="Arial" w:hAnsi="Arial" w:cs="Arial"/>
                          <w:sz w:val="24"/>
                        </w:rPr>
                        <w:t xml:space="preserve">Please provide any comments </w:t>
                      </w:r>
                      <w:r>
                        <w:rPr>
                          <w:rFonts w:ascii="Arial" w:hAnsi="Arial" w:cs="Arial"/>
                          <w:sz w:val="24"/>
                        </w:rPr>
                        <w:t>you wish to make on the effect of the changes to the Code’s provisions for in-year admissions. It would be particularly helpful to have comments on whether you think the changes have made it easier or not for parents to secure places for children in-year?</w:t>
                      </w:r>
                    </w:p>
                    <w:p w:rsidR="00871A7D" w:rsidRDefault="00871A7D" w:rsidP="009E48D4">
                      <w:pPr>
                        <w:spacing w:after="0" w:line="240" w:lineRule="auto"/>
                        <w:rPr>
                          <w:rFonts w:ascii="Arial" w:hAnsi="Arial" w:cs="Arial"/>
                          <w:sz w:val="24"/>
                        </w:rPr>
                      </w:pPr>
                    </w:p>
                    <w:p w:rsidR="00B94253" w:rsidRDefault="00B94253" w:rsidP="009E48D4">
                      <w:pPr>
                        <w:spacing w:after="0" w:line="240" w:lineRule="auto"/>
                        <w:rPr>
                          <w:rFonts w:ascii="Arial" w:hAnsi="Arial" w:cs="Arial"/>
                          <w:sz w:val="24"/>
                        </w:rPr>
                      </w:pPr>
                      <w:r>
                        <w:rPr>
                          <w:rFonts w:ascii="Arial" w:hAnsi="Arial" w:cs="Arial"/>
                          <w:sz w:val="24"/>
                        </w:rPr>
                        <w:t xml:space="preserve">As we have always operated full co-ordination across </w:t>
                      </w:r>
                      <w:r w:rsidR="00361A8E">
                        <w:rPr>
                          <w:rFonts w:ascii="Arial" w:hAnsi="Arial" w:cs="Arial"/>
                          <w:sz w:val="24"/>
                        </w:rPr>
                        <w:t>the</w:t>
                      </w:r>
                      <w:r>
                        <w:rPr>
                          <w:rFonts w:ascii="Arial" w:hAnsi="Arial" w:cs="Arial"/>
                          <w:sz w:val="24"/>
                        </w:rPr>
                        <w:t xml:space="preserve"> borough for all types of schools</w:t>
                      </w:r>
                      <w:r w:rsidR="00361A8E">
                        <w:rPr>
                          <w:rFonts w:ascii="Arial" w:hAnsi="Arial" w:cs="Arial"/>
                          <w:sz w:val="24"/>
                        </w:rPr>
                        <w:t>,</w:t>
                      </w:r>
                      <w:r>
                        <w:rPr>
                          <w:rFonts w:ascii="Arial" w:hAnsi="Arial" w:cs="Arial"/>
                          <w:sz w:val="24"/>
                        </w:rPr>
                        <w:t xml:space="preserve"> the impact of the changes to the Code were minimal.</w:t>
                      </w:r>
                    </w:p>
                    <w:p w:rsidR="00B94253" w:rsidRDefault="00B94253" w:rsidP="009E48D4">
                      <w:pPr>
                        <w:spacing w:after="0" w:line="240" w:lineRule="auto"/>
                        <w:rPr>
                          <w:rFonts w:ascii="Arial" w:hAnsi="Arial" w:cs="Arial"/>
                          <w:sz w:val="24"/>
                        </w:rPr>
                      </w:pPr>
                    </w:p>
                    <w:p w:rsidR="00E3098A" w:rsidRDefault="00E3098A" w:rsidP="00E3098A">
                      <w:pPr>
                        <w:spacing w:after="0" w:line="240" w:lineRule="auto"/>
                        <w:rPr>
                          <w:rFonts w:ascii="Arial" w:hAnsi="Arial" w:cs="Arial"/>
                          <w:sz w:val="24"/>
                        </w:rPr>
                      </w:pPr>
                      <w:r>
                        <w:rPr>
                          <w:rFonts w:ascii="Arial" w:hAnsi="Arial" w:cs="Arial"/>
                          <w:sz w:val="24"/>
                        </w:rPr>
                        <w:t>Whilst the changes have made the national position stronger key points for which the Code is still silent remain a challenge:</w:t>
                      </w:r>
                    </w:p>
                    <w:p w:rsidR="00E3098A" w:rsidRDefault="00E3098A" w:rsidP="009E48D4">
                      <w:pPr>
                        <w:spacing w:after="0" w:line="240" w:lineRule="auto"/>
                        <w:rPr>
                          <w:rFonts w:ascii="Arial" w:hAnsi="Arial" w:cs="Arial"/>
                          <w:sz w:val="24"/>
                        </w:rPr>
                      </w:pPr>
                    </w:p>
                    <w:p w:rsidR="00E3098A" w:rsidRDefault="00E3098A" w:rsidP="009E48D4">
                      <w:pPr>
                        <w:spacing w:after="0" w:line="240" w:lineRule="auto"/>
                        <w:rPr>
                          <w:rFonts w:ascii="Arial" w:hAnsi="Arial" w:cs="Arial"/>
                          <w:sz w:val="24"/>
                        </w:rPr>
                      </w:pPr>
                      <w:r>
                        <w:rPr>
                          <w:rFonts w:ascii="Arial" w:hAnsi="Arial" w:cs="Arial"/>
                          <w:sz w:val="24"/>
                        </w:rPr>
                        <w:t xml:space="preserve">PAN - </w:t>
                      </w:r>
                      <w:r w:rsidR="00B94253">
                        <w:rPr>
                          <w:rFonts w:ascii="Arial" w:hAnsi="Arial" w:cs="Arial"/>
                          <w:sz w:val="24"/>
                        </w:rPr>
                        <w:t>only applying to normal points of entry</w:t>
                      </w:r>
                      <w:r w:rsidR="00361A8E">
                        <w:rPr>
                          <w:rFonts w:ascii="Arial" w:hAnsi="Arial" w:cs="Arial"/>
                          <w:sz w:val="24"/>
                        </w:rPr>
                        <w:t>:</w:t>
                      </w:r>
                      <w:r w:rsidR="00B94253">
                        <w:rPr>
                          <w:rFonts w:ascii="Arial" w:hAnsi="Arial" w:cs="Arial"/>
                          <w:sz w:val="24"/>
                        </w:rPr>
                        <w:t xml:space="preserve"> it was hoped that whilst schools do commonly agree to adopt PAN as their admission limit for all other year groups changes the Code to reflect this would have made for a transparent and clear position for all parties</w:t>
                      </w:r>
                      <w:r w:rsidR="00361A8E">
                        <w:rPr>
                          <w:rFonts w:ascii="Arial" w:hAnsi="Arial" w:cs="Arial"/>
                          <w:sz w:val="24"/>
                        </w:rPr>
                        <w:t>,</w:t>
                      </w:r>
                      <w:r w:rsidR="00B94253">
                        <w:rPr>
                          <w:rFonts w:ascii="Arial" w:hAnsi="Arial" w:cs="Arial"/>
                          <w:sz w:val="24"/>
                        </w:rPr>
                        <w:t xml:space="preserve"> including families.  With no published limit it is possible (but does not occur locally) that a child is a refused a place because the school is ‘full’ but </w:t>
                      </w:r>
                      <w:r>
                        <w:rPr>
                          <w:rFonts w:ascii="Arial" w:hAnsi="Arial" w:cs="Arial"/>
                          <w:sz w:val="24"/>
                        </w:rPr>
                        <w:t>there is no published definition of what ‘full’ actually means.</w:t>
                      </w:r>
                    </w:p>
                    <w:p w:rsidR="00E3098A" w:rsidRDefault="00E3098A" w:rsidP="009E48D4">
                      <w:pPr>
                        <w:spacing w:after="0" w:line="240" w:lineRule="auto"/>
                        <w:rPr>
                          <w:rFonts w:ascii="Arial" w:hAnsi="Arial" w:cs="Arial"/>
                          <w:sz w:val="24"/>
                        </w:rPr>
                      </w:pPr>
                    </w:p>
                    <w:p w:rsidR="00E3098A" w:rsidRDefault="00E3098A" w:rsidP="009E48D4">
                      <w:pPr>
                        <w:spacing w:after="0" w:line="240" w:lineRule="auto"/>
                        <w:rPr>
                          <w:rFonts w:ascii="Arial" w:hAnsi="Arial" w:cs="Arial"/>
                          <w:sz w:val="24"/>
                        </w:rPr>
                      </w:pPr>
                      <w:r>
                        <w:rPr>
                          <w:rFonts w:ascii="Arial" w:hAnsi="Arial" w:cs="Arial"/>
                          <w:sz w:val="24"/>
                        </w:rPr>
                        <w:t>Application forms – whilst it is clear the reason behind the limitations of what information can be requested on an application form</w:t>
                      </w:r>
                      <w:r w:rsidR="00361A8E">
                        <w:rPr>
                          <w:rFonts w:ascii="Arial" w:hAnsi="Arial" w:cs="Arial"/>
                          <w:sz w:val="24"/>
                        </w:rPr>
                        <w:t>,</w:t>
                      </w:r>
                      <w:r>
                        <w:rPr>
                          <w:rFonts w:ascii="Arial" w:hAnsi="Arial" w:cs="Arial"/>
                          <w:sz w:val="24"/>
                        </w:rPr>
                        <w:t xml:space="preserve"> this is a barrier to FAP and ensuring children are placed in suitable schools.</w:t>
                      </w:r>
                    </w:p>
                    <w:p w:rsidR="00E3098A" w:rsidRDefault="00E3098A" w:rsidP="009E48D4">
                      <w:pPr>
                        <w:spacing w:after="0" w:line="240" w:lineRule="auto"/>
                        <w:rPr>
                          <w:rFonts w:ascii="Arial" w:hAnsi="Arial" w:cs="Arial"/>
                          <w:sz w:val="24"/>
                        </w:rPr>
                      </w:pPr>
                    </w:p>
                    <w:p w:rsidR="00E3098A" w:rsidRDefault="00E3098A" w:rsidP="009E48D4">
                      <w:pPr>
                        <w:spacing w:after="0" w:line="240" w:lineRule="auto"/>
                        <w:rPr>
                          <w:rFonts w:ascii="Arial" w:hAnsi="Arial" w:cs="Arial"/>
                          <w:sz w:val="24"/>
                        </w:rPr>
                      </w:pPr>
                      <w:r>
                        <w:rPr>
                          <w:rFonts w:ascii="Arial" w:hAnsi="Arial" w:cs="Arial"/>
                          <w:sz w:val="24"/>
                        </w:rPr>
                        <w:t xml:space="preserve">Data sharing – to deliver robust places available information and safeguard children there should be a requirement to share ‘start date’ information within XX days of offer.  </w:t>
                      </w:r>
                    </w:p>
                    <w:p w:rsidR="00E3098A" w:rsidRDefault="00E3098A" w:rsidP="009E48D4">
                      <w:pPr>
                        <w:spacing w:after="0" w:line="240" w:lineRule="auto"/>
                        <w:rPr>
                          <w:rFonts w:ascii="Arial" w:hAnsi="Arial" w:cs="Arial"/>
                          <w:sz w:val="24"/>
                        </w:rPr>
                      </w:pPr>
                    </w:p>
                    <w:p w:rsidR="00E3098A" w:rsidRDefault="00E3098A" w:rsidP="009E48D4">
                      <w:pPr>
                        <w:spacing w:after="0" w:line="240" w:lineRule="auto"/>
                        <w:rPr>
                          <w:rFonts w:ascii="Arial" w:hAnsi="Arial" w:cs="Arial"/>
                          <w:sz w:val="24"/>
                        </w:rPr>
                      </w:pPr>
                      <w:r>
                        <w:rPr>
                          <w:rFonts w:ascii="Arial" w:hAnsi="Arial" w:cs="Arial"/>
                          <w:sz w:val="24"/>
                        </w:rPr>
                        <w:t>Looked after children – the Code should make it clear if a school should admit even at their ‘admission limit’ or if the child should be added to the number one place on the waiting list</w:t>
                      </w:r>
                      <w:r w:rsidR="00BE3EDE">
                        <w:rPr>
                          <w:rFonts w:ascii="Arial" w:hAnsi="Arial" w:cs="Arial"/>
                          <w:sz w:val="24"/>
                        </w:rPr>
                        <w:t>.</w:t>
                      </w:r>
                    </w:p>
                    <w:p w:rsidR="00BE3EDE" w:rsidRDefault="00BE3EDE" w:rsidP="009E48D4">
                      <w:pPr>
                        <w:spacing w:after="0" w:line="240" w:lineRule="auto"/>
                        <w:rPr>
                          <w:rFonts w:ascii="Arial" w:hAnsi="Arial" w:cs="Arial"/>
                          <w:sz w:val="24"/>
                        </w:rPr>
                      </w:pPr>
                    </w:p>
                    <w:p w:rsidR="00BE3EDE" w:rsidRDefault="00BE3EDE" w:rsidP="009E48D4">
                      <w:pPr>
                        <w:spacing w:after="0" w:line="240" w:lineRule="auto"/>
                        <w:rPr>
                          <w:rFonts w:ascii="Arial" w:hAnsi="Arial" w:cs="Arial"/>
                          <w:sz w:val="24"/>
                        </w:rPr>
                      </w:pPr>
                      <w:r>
                        <w:rPr>
                          <w:rFonts w:ascii="Arial" w:hAnsi="Arial" w:cs="Arial"/>
                          <w:sz w:val="24"/>
                        </w:rPr>
                        <w:t>Looked after children – how should an LA manage a maintained school who refuses to admit</w:t>
                      </w:r>
                      <w:r w:rsidR="00361A8E">
                        <w:rPr>
                          <w:rFonts w:ascii="Arial" w:hAnsi="Arial" w:cs="Arial"/>
                          <w:sz w:val="24"/>
                        </w:rPr>
                        <w:t>,</w:t>
                      </w:r>
                      <w:r>
                        <w:rPr>
                          <w:rFonts w:ascii="Arial" w:hAnsi="Arial" w:cs="Arial"/>
                          <w:sz w:val="24"/>
                        </w:rPr>
                        <w:t xml:space="preserve"> as direction is not an option?</w:t>
                      </w:r>
                    </w:p>
                    <w:p w:rsidR="00BE3EDE" w:rsidRDefault="00BE3EDE" w:rsidP="009E48D4">
                      <w:pPr>
                        <w:spacing w:after="0" w:line="240" w:lineRule="auto"/>
                        <w:rPr>
                          <w:rFonts w:ascii="Arial" w:hAnsi="Arial" w:cs="Arial"/>
                          <w:sz w:val="24"/>
                        </w:rPr>
                      </w:pPr>
                    </w:p>
                    <w:p w:rsidR="00BE3EDE" w:rsidRDefault="00BE3EDE" w:rsidP="009E48D4">
                      <w:pPr>
                        <w:spacing w:after="0" w:line="240" w:lineRule="auto"/>
                        <w:rPr>
                          <w:rFonts w:ascii="Arial" w:hAnsi="Arial" w:cs="Arial"/>
                          <w:sz w:val="24"/>
                        </w:rPr>
                      </w:pPr>
                      <w:r>
                        <w:rPr>
                          <w:rFonts w:ascii="Arial" w:hAnsi="Arial" w:cs="Arial"/>
                          <w:sz w:val="24"/>
                        </w:rPr>
                        <w:t>Waiting lists – still no clarity regarding the requirements for in year.</w:t>
                      </w:r>
                    </w:p>
                    <w:p w:rsidR="00E3098A" w:rsidRDefault="00E3098A" w:rsidP="009E48D4">
                      <w:pPr>
                        <w:spacing w:after="0" w:line="240" w:lineRule="auto"/>
                        <w:rPr>
                          <w:rFonts w:ascii="Arial" w:hAnsi="Arial" w:cs="Arial"/>
                          <w:sz w:val="24"/>
                        </w:rPr>
                      </w:pPr>
                    </w:p>
                    <w:p w:rsidR="00E3098A" w:rsidRDefault="00E3098A" w:rsidP="009E48D4">
                      <w:pPr>
                        <w:spacing w:after="0" w:line="240" w:lineRule="auto"/>
                        <w:rPr>
                          <w:rFonts w:ascii="Arial" w:hAnsi="Arial" w:cs="Arial"/>
                          <w:sz w:val="24"/>
                        </w:rPr>
                      </w:pPr>
                      <w:r>
                        <w:rPr>
                          <w:rFonts w:ascii="Arial" w:hAnsi="Arial" w:cs="Arial"/>
                          <w:sz w:val="24"/>
                        </w:rPr>
                        <w:t>Consequences – the Code needs to include advice on what happens if a school does not comply with the requirements.</w:t>
                      </w:r>
                    </w:p>
                  </w:txbxContent>
                </v:textbox>
                <w10:anchorlock/>
              </v:shape>
            </w:pict>
          </mc:Fallback>
        </mc:AlternateContent>
      </w:r>
    </w:p>
    <w:p w:rsidR="001B59B3" w:rsidRDefault="001B59B3" w:rsidP="00316E1D">
      <w:pPr>
        <w:pStyle w:val="ListParagraph"/>
        <w:ind w:left="0"/>
        <w:rPr>
          <w:rFonts w:ascii="Arial" w:hAnsi="Arial" w:cs="Arial"/>
          <w:b/>
          <w:sz w:val="28"/>
        </w:rPr>
      </w:pPr>
    </w:p>
    <w:p w:rsidR="00702D5D" w:rsidRPr="001D51D4" w:rsidRDefault="008B180F" w:rsidP="00167929">
      <w:pPr>
        <w:pStyle w:val="Heading2"/>
        <w:numPr>
          <w:ilvl w:val="0"/>
          <w:numId w:val="38"/>
        </w:numPr>
        <w:ind w:left="0" w:firstLine="0"/>
        <w:rPr>
          <w:rStyle w:val="Heading2Char"/>
          <w:rFonts w:ascii="Arial" w:hAnsi="Arial" w:cs="Arial"/>
          <w:b/>
          <w:bCs/>
          <w:color w:val="auto"/>
          <w:sz w:val="24"/>
          <w:szCs w:val="24"/>
        </w:rPr>
      </w:pPr>
      <w:bookmarkStart w:id="10" w:name="_Toc37835109"/>
      <w:r w:rsidRPr="001D51D4">
        <w:rPr>
          <w:rStyle w:val="Heading2Char"/>
          <w:rFonts w:ascii="Arial" w:hAnsi="Arial" w:cs="Arial"/>
          <w:b/>
          <w:bCs/>
          <w:color w:val="auto"/>
          <w:sz w:val="24"/>
          <w:szCs w:val="24"/>
        </w:rPr>
        <w:t>L</w:t>
      </w:r>
      <w:r w:rsidR="00AE564B" w:rsidRPr="001D51D4">
        <w:rPr>
          <w:rStyle w:val="Heading2Char"/>
          <w:rFonts w:ascii="Arial" w:hAnsi="Arial" w:cs="Arial"/>
          <w:b/>
          <w:bCs/>
          <w:color w:val="auto"/>
          <w:sz w:val="24"/>
          <w:szCs w:val="24"/>
        </w:rPr>
        <w:t>ooked after children and p</w:t>
      </w:r>
      <w:r w:rsidR="00D40A49" w:rsidRPr="001D51D4">
        <w:rPr>
          <w:rStyle w:val="Heading2Char"/>
          <w:rFonts w:ascii="Arial" w:hAnsi="Arial" w:cs="Arial"/>
          <w:b/>
          <w:bCs/>
          <w:color w:val="auto"/>
          <w:sz w:val="24"/>
          <w:szCs w:val="24"/>
        </w:rPr>
        <w:t>reviously looked after children</w:t>
      </w:r>
      <w:bookmarkEnd w:id="10"/>
    </w:p>
    <w:p w:rsidR="00D55169" w:rsidRDefault="00D55169" w:rsidP="008930E8">
      <w:pPr>
        <w:pStyle w:val="ListParagraph"/>
        <w:rPr>
          <w:rFonts w:ascii="Arial" w:hAnsi="Arial" w:cs="Arial"/>
        </w:rPr>
      </w:pPr>
    </w:p>
    <w:p w:rsidR="00D55169" w:rsidRPr="00602F83" w:rsidRDefault="00D55169" w:rsidP="00D723FA">
      <w:pPr>
        <w:pStyle w:val="ListParagraph"/>
        <w:numPr>
          <w:ilvl w:val="0"/>
          <w:numId w:val="27"/>
        </w:numPr>
        <w:spacing w:after="0" w:line="240" w:lineRule="auto"/>
        <w:rPr>
          <w:rFonts w:ascii="Arial" w:hAnsi="Arial" w:cs="Arial"/>
          <w:sz w:val="24"/>
        </w:rPr>
      </w:pPr>
      <w:r w:rsidRPr="00602F83">
        <w:rPr>
          <w:rFonts w:ascii="Arial" w:hAnsi="Arial" w:cs="Arial"/>
          <w:sz w:val="24"/>
        </w:rPr>
        <w:t xml:space="preserve">How </w:t>
      </w:r>
      <w:r w:rsidR="00602F83" w:rsidRPr="00602F83">
        <w:rPr>
          <w:rFonts w:ascii="Arial" w:hAnsi="Arial" w:cs="Arial"/>
          <w:sz w:val="24"/>
        </w:rPr>
        <w:t xml:space="preserve">does the </w:t>
      </w:r>
      <w:r w:rsidR="000C2302">
        <w:rPr>
          <w:rFonts w:ascii="Arial" w:hAnsi="Arial" w:cs="Arial"/>
          <w:b/>
          <w:bCs/>
          <w:sz w:val="24"/>
        </w:rPr>
        <w:t>in-year</w:t>
      </w:r>
      <w:r w:rsidR="00602F83" w:rsidRPr="004E6F5C">
        <w:rPr>
          <w:rFonts w:ascii="Arial" w:hAnsi="Arial" w:cs="Arial"/>
          <w:b/>
          <w:bCs/>
          <w:sz w:val="24"/>
        </w:rPr>
        <w:t xml:space="preserve"> </w:t>
      </w:r>
      <w:r w:rsidR="009127B9" w:rsidRPr="004E6F5C">
        <w:rPr>
          <w:rFonts w:ascii="Arial" w:hAnsi="Arial" w:cs="Arial"/>
          <w:b/>
          <w:bCs/>
          <w:sz w:val="24"/>
        </w:rPr>
        <w:t>admission</w:t>
      </w:r>
      <w:r w:rsidR="009127B9" w:rsidRPr="00602F83">
        <w:rPr>
          <w:rFonts w:ascii="Arial" w:hAnsi="Arial" w:cs="Arial"/>
          <w:sz w:val="24"/>
        </w:rPr>
        <w:t xml:space="preserve"> system </w:t>
      </w:r>
      <w:r w:rsidR="00602F83" w:rsidRPr="00602F83">
        <w:rPr>
          <w:rFonts w:ascii="Arial" w:hAnsi="Arial" w:cs="Arial"/>
          <w:sz w:val="24"/>
        </w:rPr>
        <w:t>serve</w:t>
      </w:r>
      <w:r w:rsidR="009127B9" w:rsidRPr="00602F83">
        <w:rPr>
          <w:rFonts w:ascii="Arial" w:hAnsi="Arial" w:cs="Arial"/>
          <w:sz w:val="24"/>
        </w:rPr>
        <w:t xml:space="preserve"> children who are looked after by your local authority and who are being educated in your area</w:t>
      </w:r>
      <w:r w:rsidRPr="00602F83">
        <w:rPr>
          <w:rFonts w:ascii="Arial" w:hAnsi="Arial" w:cs="Arial"/>
          <w:sz w:val="24"/>
        </w:rPr>
        <w:t>?</w:t>
      </w:r>
    </w:p>
    <w:p w:rsidR="00D55169" w:rsidRDefault="00D55169" w:rsidP="00D55169">
      <w:pPr>
        <w:pStyle w:val="ListParagraph"/>
        <w:ind w:left="1080"/>
        <w:rPr>
          <w:rFonts w:ascii="Arial" w:hAnsi="Arial" w:cs="Arial"/>
        </w:rPr>
      </w:pPr>
    </w:p>
    <w:p w:rsidR="00E45B51" w:rsidRPr="00F25654" w:rsidRDefault="00427EB1" w:rsidP="00E45B51">
      <w:pPr>
        <w:pStyle w:val="ListParagraph"/>
        <w:rPr>
          <w:rFonts w:ascii="Arial" w:hAnsi="Arial" w:cs="Arial"/>
          <w:sz w:val="24"/>
        </w:rPr>
      </w:pPr>
      <w:sdt>
        <w:sdtPr>
          <w:rPr>
            <w:rFonts w:ascii="MS Gothic" w:eastAsia="MS Gothic" w:hAnsi="MS Gothic" w:cs="Arial"/>
            <w:sz w:val="24"/>
          </w:rPr>
          <w:id w:val="-269631413"/>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804651788"/>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693440667"/>
          <w14:checkbox>
            <w14:checked w14:val="1"/>
            <w14:checkedState w14:val="2612" w14:font="MS Gothic"/>
            <w14:uncheckedState w14:val="2610" w14:font="MS Gothic"/>
          </w14:checkbox>
        </w:sdtPr>
        <w:sdtEndPr/>
        <w:sdtContent>
          <w:r w:rsidR="00D2797A">
            <w:rPr>
              <w:rFonts w:ascii="MS Gothic" w:eastAsia="MS Gothic" w:hAnsi="MS Gothic" w:cs="Segoe UI Symbol" w:hint="eastAsia"/>
              <w:sz w:val="24"/>
            </w:rPr>
            <w:t>☒</w:t>
          </w:r>
        </w:sdtContent>
      </w:sdt>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399445508"/>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MS Gothic" w:eastAsia="MS Gothic" w:hAnsi="MS Gothic" w:cs="Arial"/>
            <w:sz w:val="24"/>
          </w:rPr>
          <w:id w:val="-122074892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rsidR="00D55169" w:rsidRDefault="00D55169" w:rsidP="00D55169">
      <w:pPr>
        <w:pStyle w:val="ListParagraph"/>
        <w:ind w:left="1080"/>
        <w:rPr>
          <w:rFonts w:ascii="Arial" w:hAnsi="Arial" w:cs="Arial"/>
        </w:rPr>
      </w:pPr>
    </w:p>
    <w:p w:rsidR="0005478E" w:rsidRPr="00602F83" w:rsidRDefault="00EF0403" w:rsidP="00D723FA">
      <w:pPr>
        <w:pStyle w:val="ListParagraph"/>
        <w:numPr>
          <w:ilvl w:val="0"/>
          <w:numId w:val="27"/>
        </w:numPr>
        <w:spacing w:after="0" w:line="240" w:lineRule="auto"/>
        <w:rPr>
          <w:rFonts w:ascii="Arial" w:hAnsi="Arial" w:cs="Arial"/>
          <w:sz w:val="24"/>
        </w:rPr>
      </w:pPr>
      <w:r w:rsidRPr="00602F83">
        <w:rPr>
          <w:rFonts w:ascii="Arial" w:hAnsi="Arial" w:cs="Arial"/>
          <w:sz w:val="24"/>
        </w:rPr>
        <w:t xml:space="preserve">How do the </w:t>
      </w:r>
      <w:r w:rsidR="000C2302">
        <w:rPr>
          <w:rFonts w:ascii="Arial" w:hAnsi="Arial" w:cs="Arial"/>
          <w:b/>
          <w:bCs/>
          <w:sz w:val="24"/>
        </w:rPr>
        <w:t>in-year</w:t>
      </w:r>
      <w:r w:rsidR="00015A91" w:rsidRPr="004E6F5C">
        <w:rPr>
          <w:rFonts w:ascii="Arial" w:hAnsi="Arial" w:cs="Arial"/>
          <w:b/>
          <w:bCs/>
          <w:sz w:val="24"/>
        </w:rPr>
        <w:t xml:space="preserve"> </w:t>
      </w:r>
      <w:r w:rsidRPr="004E6F5C">
        <w:rPr>
          <w:rFonts w:ascii="Arial" w:hAnsi="Arial" w:cs="Arial"/>
          <w:b/>
          <w:bCs/>
          <w:sz w:val="24"/>
        </w:rPr>
        <w:t>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s in other local authority areas serve the interests</w:t>
      </w:r>
      <w:r w:rsidR="00E45B51" w:rsidRPr="00602F83">
        <w:rPr>
          <w:rFonts w:ascii="Arial" w:hAnsi="Arial" w:cs="Arial"/>
          <w:sz w:val="24"/>
        </w:rPr>
        <w:t xml:space="preserve"> of your looked after children?</w:t>
      </w:r>
    </w:p>
    <w:p w:rsidR="0005478E" w:rsidRPr="0005478E" w:rsidRDefault="0005478E" w:rsidP="0005478E">
      <w:pPr>
        <w:pStyle w:val="ListParagraph"/>
        <w:spacing w:after="0" w:line="240" w:lineRule="auto"/>
        <w:ind w:left="709"/>
        <w:rPr>
          <w:rFonts w:ascii="Arial" w:hAnsi="Arial" w:cs="Arial"/>
          <w:sz w:val="24"/>
        </w:rPr>
      </w:pPr>
    </w:p>
    <w:p w:rsidR="0005478E" w:rsidRPr="00F25654" w:rsidRDefault="00427EB1" w:rsidP="0005478E">
      <w:pPr>
        <w:pStyle w:val="ListParagraph"/>
        <w:rPr>
          <w:rFonts w:ascii="Arial" w:hAnsi="Arial" w:cs="Arial"/>
          <w:sz w:val="24"/>
        </w:rPr>
      </w:pPr>
      <w:sdt>
        <w:sdtPr>
          <w:rPr>
            <w:rFonts w:ascii="MS Gothic" w:eastAsia="MS Gothic" w:hAnsi="MS Gothic" w:cs="Arial"/>
            <w:sz w:val="24"/>
          </w:rPr>
          <w:id w:val="-1407993414"/>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1724562566"/>
          <w14:checkbox>
            <w14:checked w14:val="0"/>
            <w14:checkedState w14:val="2612" w14:font="MS Gothic"/>
            <w14:uncheckedState w14:val="2610" w14:font="MS Gothic"/>
          </w14:checkbox>
        </w:sdtPr>
        <w:sdtEndPr/>
        <w:sdtContent>
          <w:r w:rsidR="0005478E" w:rsidRPr="00F25654">
            <w:rPr>
              <w:rFonts w:ascii="Segoe UI Symbol" w:eastAsia="MS Gothic" w:hAnsi="Segoe UI Symbol" w:cs="Segoe UI Symbol"/>
              <w:sz w:val="24"/>
            </w:rPr>
            <w:t>☐</w:t>
          </w:r>
        </w:sdtContent>
      </w:sdt>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822430101"/>
          <w14:checkbox>
            <w14:checked w14:val="1"/>
            <w14:checkedState w14:val="2612" w14:font="MS Gothic"/>
            <w14:uncheckedState w14:val="2610" w14:font="MS Gothic"/>
          </w14:checkbox>
        </w:sdtPr>
        <w:sdtEndPr/>
        <w:sdtContent>
          <w:r w:rsidR="00D2797A">
            <w:rPr>
              <w:rFonts w:ascii="MS Gothic" w:eastAsia="MS Gothic" w:hAnsi="MS Gothic" w:cs="Segoe UI Symbol" w:hint="eastAsia"/>
              <w:sz w:val="24"/>
            </w:rPr>
            <w:t>☒</w:t>
          </w:r>
        </w:sdtContent>
      </w:sdt>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1776095910"/>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 xml:space="preserve">Very well  </w:t>
      </w:r>
      <w:sdt>
        <w:sdtPr>
          <w:rPr>
            <w:rFonts w:ascii="MS Gothic" w:eastAsia="MS Gothic" w:hAnsi="MS Gothic" w:cs="Arial"/>
            <w:sz w:val="24"/>
          </w:rPr>
          <w:id w:val="93446203"/>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 xml:space="preserve">Not applicable </w:t>
      </w:r>
    </w:p>
    <w:p w:rsidR="0005478E" w:rsidRDefault="0005478E" w:rsidP="0005478E">
      <w:pPr>
        <w:pStyle w:val="ListParagraph"/>
        <w:spacing w:after="0" w:line="240" w:lineRule="auto"/>
        <w:ind w:left="709"/>
        <w:rPr>
          <w:rFonts w:ascii="Arial" w:hAnsi="Arial" w:cs="Arial"/>
          <w:sz w:val="24"/>
        </w:rPr>
      </w:pPr>
    </w:p>
    <w:p w:rsidR="0005478E" w:rsidRPr="00602F83" w:rsidRDefault="0005478E" w:rsidP="00D723FA">
      <w:pPr>
        <w:pStyle w:val="ListParagraph"/>
        <w:numPr>
          <w:ilvl w:val="0"/>
          <w:numId w:val="27"/>
        </w:numPr>
        <w:spacing w:after="0" w:line="240" w:lineRule="auto"/>
        <w:rPr>
          <w:rFonts w:ascii="Arial" w:hAnsi="Arial" w:cs="Arial"/>
          <w:sz w:val="28"/>
        </w:rPr>
      </w:pPr>
      <w:r w:rsidRPr="00602F83">
        <w:rPr>
          <w:rFonts w:ascii="Arial" w:hAnsi="Arial" w:cs="Arial"/>
          <w:iCs/>
          <w:sz w:val="24"/>
        </w:rPr>
        <w:t>How do</w:t>
      </w:r>
      <w:r w:rsidR="00602F83" w:rsidRPr="00602F83">
        <w:rPr>
          <w:rFonts w:ascii="Arial" w:hAnsi="Arial" w:cs="Arial"/>
          <w:iCs/>
          <w:sz w:val="24"/>
        </w:rPr>
        <w:t>es</w:t>
      </w:r>
      <w:r w:rsidRPr="00602F83">
        <w:rPr>
          <w:rFonts w:ascii="Arial" w:hAnsi="Arial" w:cs="Arial"/>
          <w:iCs/>
          <w:sz w:val="24"/>
        </w:rPr>
        <w:t xml:space="preserve"> your </w:t>
      </w:r>
      <w:r w:rsidR="000C2302">
        <w:rPr>
          <w:rFonts w:ascii="Arial" w:hAnsi="Arial" w:cs="Arial"/>
          <w:b/>
          <w:bCs/>
          <w:iCs/>
          <w:sz w:val="24"/>
        </w:rPr>
        <w:t>in-year</w:t>
      </w:r>
      <w:r w:rsidR="00C3523F" w:rsidRPr="00004846">
        <w:rPr>
          <w:rFonts w:ascii="Arial" w:hAnsi="Arial" w:cs="Arial"/>
          <w:b/>
          <w:bCs/>
          <w:iCs/>
          <w:sz w:val="24"/>
        </w:rPr>
        <w:t xml:space="preserve"> </w:t>
      </w:r>
      <w:r w:rsidRPr="00004846">
        <w:rPr>
          <w:rFonts w:ascii="Arial" w:hAnsi="Arial" w:cs="Arial"/>
          <w:b/>
          <w:bCs/>
          <w:iCs/>
          <w:sz w:val="24"/>
        </w:rPr>
        <w:t>admission</w:t>
      </w:r>
      <w:r w:rsidRPr="00602F83">
        <w:rPr>
          <w:rFonts w:ascii="Arial" w:hAnsi="Arial" w:cs="Arial"/>
          <w:iCs/>
          <w:sz w:val="24"/>
        </w:rPr>
        <w:t xml:space="preserve"> </w:t>
      </w:r>
      <w:r w:rsidR="00602F83" w:rsidRPr="00602F83">
        <w:rPr>
          <w:rFonts w:ascii="Arial" w:hAnsi="Arial" w:cs="Arial"/>
          <w:iCs/>
          <w:sz w:val="24"/>
        </w:rPr>
        <w:t>system</w:t>
      </w:r>
      <w:r w:rsidRPr="00602F83">
        <w:rPr>
          <w:rFonts w:ascii="Arial" w:hAnsi="Arial" w:cs="Arial"/>
          <w:iCs/>
          <w:sz w:val="24"/>
        </w:rPr>
        <w:t xml:space="preserve"> serve the interests of children who are looked after by other local authorities but educated in your area?</w:t>
      </w:r>
    </w:p>
    <w:p w:rsidR="00404DF9" w:rsidRDefault="00404DF9" w:rsidP="00404DF9">
      <w:pPr>
        <w:spacing w:after="0" w:line="240" w:lineRule="auto"/>
        <w:ind w:left="709"/>
        <w:rPr>
          <w:rFonts w:ascii="MS Gothic" w:eastAsia="MS Gothic" w:hAnsi="MS Gothic" w:cs="Arial"/>
          <w:sz w:val="24"/>
        </w:rPr>
      </w:pPr>
    </w:p>
    <w:p w:rsidR="0005478E" w:rsidRPr="00167243" w:rsidRDefault="00427EB1" w:rsidP="002E3584">
      <w:pPr>
        <w:ind w:left="709"/>
        <w:rPr>
          <w:rFonts w:ascii="Arial" w:hAnsi="Arial" w:cs="Arial"/>
          <w:sz w:val="24"/>
        </w:rPr>
      </w:pPr>
      <w:sdt>
        <w:sdtPr>
          <w:rPr>
            <w:rFonts w:ascii="MS Gothic" w:eastAsia="MS Gothic" w:hAnsi="MS Gothic" w:cs="Arial"/>
            <w:sz w:val="24"/>
          </w:rPr>
          <w:id w:val="-1453401347"/>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Not at all</w:t>
      </w:r>
      <w:r w:rsidR="006A49B8">
        <w:rPr>
          <w:rFonts w:ascii="Arial" w:hAnsi="Arial" w:cs="Arial"/>
          <w:sz w:val="24"/>
        </w:rPr>
        <w:t xml:space="preserve"> </w:t>
      </w:r>
      <w:r w:rsidR="0005478E">
        <w:rPr>
          <w:rFonts w:ascii="Arial" w:hAnsi="Arial" w:cs="Arial"/>
          <w:sz w:val="24"/>
        </w:rPr>
        <w:t xml:space="preserve">  </w:t>
      </w:r>
      <w:sdt>
        <w:sdtPr>
          <w:rPr>
            <w:rFonts w:ascii="Segoe UI Symbol" w:eastAsia="MS Gothic" w:hAnsi="Segoe UI Symbol" w:cs="Segoe UI Symbol"/>
            <w:sz w:val="24"/>
          </w:rPr>
          <w:id w:val="2008560802"/>
          <w14:checkbox>
            <w14:checked w14:val="0"/>
            <w14:checkedState w14:val="2612" w14:font="MS Gothic"/>
            <w14:uncheckedState w14:val="2610" w14:font="MS Gothic"/>
          </w14:checkbox>
        </w:sdtPr>
        <w:sdtEndPr/>
        <w:sdtContent>
          <w:r w:rsidR="003F7739">
            <w:rPr>
              <w:rFonts w:ascii="MS Gothic" w:eastAsia="MS Gothic" w:hAnsi="MS Gothic" w:cs="Segoe UI Symbol" w:hint="eastAsia"/>
              <w:sz w:val="24"/>
            </w:rPr>
            <w:t>☐</w:t>
          </w:r>
        </w:sdtContent>
      </w:sdt>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1789849855"/>
          <w14:checkbox>
            <w14:checked w14:val="1"/>
            <w14:checkedState w14:val="2612" w14:font="MS Gothic"/>
            <w14:uncheckedState w14:val="2610" w14:font="MS Gothic"/>
          </w14:checkbox>
        </w:sdtPr>
        <w:sdtEndPr/>
        <w:sdtContent>
          <w:r w:rsidR="00D2797A">
            <w:rPr>
              <w:rFonts w:ascii="MS Gothic" w:eastAsia="MS Gothic" w:hAnsi="MS Gothic" w:cs="Segoe UI Symbol" w:hint="eastAsia"/>
              <w:sz w:val="24"/>
            </w:rPr>
            <w:t>☒</w:t>
          </w:r>
        </w:sdtContent>
      </w:sdt>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988396951"/>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 xml:space="preserve">Very well  </w:t>
      </w:r>
      <w:sdt>
        <w:sdtPr>
          <w:rPr>
            <w:rFonts w:ascii="MS Gothic" w:eastAsia="MS Gothic" w:hAnsi="MS Gothic" w:cs="Arial"/>
            <w:sz w:val="24"/>
          </w:rPr>
          <w:id w:val="338738355"/>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Not applicable</w:t>
      </w:r>
      <w:r w:rsidR="0005478E">
        <w:rPr>
          <w:rFonts w:ascii="Arial" w:hAnsi="Arial" w:cs="Arial"/>
          <w:sz w:val="24"/>
        </w:rPr>
        <w:t xml:space="preserve"> </w:t>
      </w:r>
      <w:r w:rsidR="0005478E" w:rsidRPr="00F25654">
        <w:rPr>
          <w:rFonts w:ascii="Arial" w:hAnsi="Arial" w:cs="Arial"/>
          <w:sz w:val="24"/>
        </w:rPr>
        <w:t xml:space="preserve"> </w:t>
      </w:r>
    </w:p>
    <w:p w:rsidR="00E45B51" w:rsidRPr="00602F83" w:rsidRDefault="00E0065C" w:rsidP="00D723FA">
      <w:pPr>
        <w:pStyle w:val="ListParagraph"/>
        <w:numPr>
          <w:ilvl w:val="0"/>
          <w:numId w:val="27"/>
        </w:numPr>
        <w:spacing w:after="0" w:line="240" w:lineRule="auto"/>
        <w:rPr>
          <w:rFonts w:ascii="Arial" w:hAnsi="Arial" w:cs="Arial"/>
          <w:sz w:val="24"/>
        </w:rPr>
      </w:pPr>
      <w:r w:rsidRPr="00602F83">
        <w:rPr>
          <w:rFonts w:ascii="Arial" w:hAnsi="Arial" w:cs="Arial"/>
          <w:sz w:val="24"/>
        </w:rPr>
        <w:t>How do</w:t>
      </w:r>
      <w:r w:rsidR="00602F83" w:rsidRPr="00602F83">
        <w:rPr>
          <w:rFonts w:ascii="Arial" w:hAnsi="Arial" w:cs="Arial"/>
          <w:sz w:val="24"/>
        </w:rPr>
        <w:t>es your</w:t>
      </w:r>
      <w:r w:rsidRPr="00602F83">
        <w:rPr>
          <w:rFonts w:ascii="Arial" w:hAnsi="Arial" w:cs="Arial"/>
          <w:sz w:val="24"/>
        </w:rPr>
        <w:t xml:space="preserve"> </w:t>
      </w:r>
      <w:r w:rsidR="000C2302">
        <w:rPr>
          <w:rFonts w:ascii="Arial" w:hAnsi="Arial" w:cs="Arial"/>
          <w:b/>
          <w:bCs/>
          <w:sz w:val="24"/>
        </w:rPr>
        <w:t>in-year</w:t>
      </w:r>
      <w:r w:rsidRPr="004E6F5C">
        <w:rPr>
          <w:rFonts w:ascii="Arial" w:hAnsi="Arial" w:cs="Arial"/>
          <w:b/>
          <w:bCs/>
          <w:sz w:val="24"/>
        </w:rPr>
        <w:t xml:space="preserve"> 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 xml:space="preserve"> serve the interests of p</w:t>
      </w:r>
      <w:r w:rsidR="00E45B51" w:rsidRPr="00602F83">
        <w:rPr>
          <w:rFonts w:ascii="Arial" w:hAnsi="Arial" w:cs="Arial"/>
          <w:sz w:val="24"/>
        </w:rPr>
        <w:t>reviously looked after children?</w:t>
      </w:r>
    </w:p>
    <w:p w:rsidR="00E45B51" w:rsidRPr="00E45B51" w:rsidRDefault="00E45B51" w:rsidP="00E45B51">
      <w:pPr>
        <w:spacing w:after="0" w:line="240" w:lineRule="auto"/>
        <w:rPr>
          <w:rFonts w:ascii="Arial" w:hAnsi="Arial" w:cs="Arial"/>
          <w:sz w:val="24"/>
        </w:rPr>
      </w:pPr>
    </w:p>
    <w:p w:rsidR="00E45B51" w:rsidRDefault="00427EB1" w:rsidP="00E45B51">
      <w:pPr>
        <w:pStyle w:val="ListParagraph"/>
        <w:rPr>
          <w:rFonts w:ascii="Arial" w:hAnsi="Arial" w:cs="Arial"/>
          <w:sz w:val="24"/>
        </w:rPr>
      </w:pPr>
      <w:sdt>
        <w:sdtPr>
          <w:rPr>
            <w:rFonts w:ascii="MS Gothic" w:eastAsia="MS Gothic" w:hAnsi="MS Gothic" w:cs="Arial"/>
            <w:sz w:val="24"/>
          </w:rPr>
          <w:id w:val="1930240171"/>
          <w14:checkbox>
            <w14:checked w14:val="0"/>
            <w14:checkedState w14:val="2612" w14:font="MS Gothic"/>
            <w14:uncheckedState w14:val="2610" w14:font="MS Gothic"/>
          </w14:checkbox>
        </w:sdtPr>
        <w:sdtEndPr/>
        <w:sdtContent>
          <w:r w:rsidR="00B969AE">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754263821"/>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948240745"/>
          <w14:checkbox>
            <w14:checked w14:val="1"/>
            <w14:checkedState w14:val="2612" w14:font="MS Gothic"/>
            <w14:uncheckedState w14:val="2610" w14:font="MS Gothic"/>
          </w14:checkbox>
        </w:sdtPr>
        <w:sdtEndPr/>
        <w:sdtContent>
          <w:r w:rsidR="00D2797A">
            <w:rPr>
              <w:rFonts w:ascii="MS Gothic" w:eastAsia="MS Gothic" w:hAnsi="MS Gothic" w:cs="Segoe UI Symbol" w:hint="eastAsia"/>
              <w:sz w:val="24"/>
            </w:rPr>
            <w:t>☒</w:t>
          </w:r>
        </w:sdtContent>
      </w:sdt>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8814689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MS Gothic" w:eastAsia="MS Gothic" w:hAnsi="MS Gothic" w:cs="Arial"/>
            <w:sz w:val="24"/>
          </w:rPr>
          <w:id w:val="-1347173434"/>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applicable</w:t>
      </w:r>
      <w:r w:rsidR="00E45B51" w:rsidRPr="009B3A2B">
        <w:rPr>
          <w:rFonts w:ascii="Arial" w:hAnsi="Arial" w:cs="Arial"/>
          <w:sz w:val="24"/>
          <w:vertAlign w:val="superscript"/>
        </w:rPr>
        <w:t xml:space="preserve"> </w:t>
      </w:r>
    </w:p>
    <w:p w:rsidR="00B050B5" w:rsidRPr="00796341" w:rsidRDefault="00B050B5" w:rsidP="006A747C">
      <w:pPr>
        <w:spacing w:after="0" w:line="240" w:lineRule="auto"/>
        <w:rPr>
          <w:rFonts w:ascii="Arial" w:hAnsi="Arial" w:cs="Arial"/>
          <w:sz w:val="24"/>
          <w:szCs w:val="24"/>
        </w:rPr>
      </w:pPr>
    </w:p>
    <w:tbl>
      <w:tblPr>
        <w:tblStyle w:val="TableGrid"/>
        <w:tblW w:w="0" w:type="auto"/>
        <w:tblInd w:w="137"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8789"/>
      </w:tblGrid>
      <w:tr w:rsidR="00B050B5" w:rsidRPr="00796341" w:rsidTr="00C96909">
        <w:trPr>
          <w:trHeight w:val="2030"/>
        </w:trPr>
        <w:tc>
          <w:tcPr>
            <w:tcW w:w="8789" w:type="dxa"/>
          </w:tcPr>
          <w:p w:rsidR="00B050B5" w:rsidRPr="00E0065C" w:rsidRDefault="009E48D4" w:rsidP="001B59B3">
            <w:pPr>
              <w:pStyle w:val="ListParagraph"/>
              <w:numPr>
                <w:ilvl w:val="0"/>
                <w:numId w:val="18"/>
              </w:numPr>
              <w:ind w:left="0" w:firstLine="0"/>
              <w:rPr>
                <w:rFonts w:ascii="Arial" w:hAnsi="Arial" w:cs="Arial"/>
                <w:sz w:val="24"/>
                <w:szCs w:val="24"/>
              </w:rPr>
            </w:pPr>
            <w:r>
              <w:rPr>
                <w:rFonts w:ascii="Arial" w:hAnsi="Arial" w:cs="Arial"/>
                <w:sz w:val="24"/>
                <w:szCs w:val="24"/>
              </w:rPr>
              <w:t>If you wish</w:t>
            </w:r>
            <w:r w:rsidR="00B21E36">
              <w:rPr>
                <w:rFonts w:ascii="Arial" w:hAnsi="Arial" w:cs="Arial"/>
                <w:sz w:val="24"/>
                <w:szCs w:val="24"/>
              </w:rPr>
              <w:t>,</w:t>
            </w:r>
            <w:r>
              <w:rPr>
                <w:rFonts w:ascii="Arial" w:hAnsi="Arial" w:cs="Arial"/>
                <w:sz w:val="24"/>
                <w:szCs w:val="24"/>
              </w:rPr>
              <w:t xml:space="preserve"> p</w:t>
            </w:r>
            <w:r w:rsidR="00B050B5" w:rsidRPr="00E0065C">
              <w:rPr>
                <w:rFonts w:ascii="Arial" w:hAnsi="Arial" w:cs="Arial"/>
                <w:sz w:val="24"/>
                <w:szCs w:val="24"/>
              </w:rPr>
              <w:t xml:space="preserve">lease give examples of </w:t>
            </w:r>
            <w:r w:rsidR="00783620">
              <w:rPr>
                <w:rFonts w:ascii="Arial" w:hAnsi="Arial" w:cs="Arial"/>
                <w:sz w:val="24"/>
                <w:szCs w:val="24"/>
              </w:rPr>
              <w:t xml:space="preserve">any </w:t>
            </w:r>
            <w:r w:rsidR="00B050B5" w:rsidRPr="00E0065C">
              <w:rPr>
                <w:rFonts w:ascii="Arial" w:hAnsi="Arial" w:cs="Arial"/>
                <w:sz w:val="24"/>
                <w:szCs w:val="24"/>
              </w:rPr>
              <w:t xml:space="preserve">good or poor practice or difficulties which support </w:t>
            </w:r>
            <w:r w:rsidR="00783620">
              <w:rPr>
                <w:rFonts w:ascii="Arial" w:hAnsi="Arial" w:cs="Arial"/>
                <w:sz w:val="24"/>
                <w:szCs w:val="24"/>
              </w:rPr>
              <w:t xml:space="preserve">or exemplify </w:t>
            </w:r>
            <w:r w:rsidR="00B050B5" w:rsidRPr="00E0065C">
              <w:rPr>
                <w:rFonts w:ascii="Arial" w:hAnsi="Arial" w:cs="Arial"/>
                <w:sz w:val="24"/>
                <w:szCs w:val="24"/>
              </w:rPr>
              <w:t>your answer</w:t>
            </w:r>
            <w:r w:rsidR="00783620">
              <w:rPr>
                <w:rFonts w:ascii="Arial" w:hAnsi="Arial" w:cs="Arial"/>
                <w:sz w:val="24"/>
                <w:szCs w:val="24"/>
              </w:rPr>
              <w:t xml:space="preserve">s about </w:t>
            </w:r>
            <w:r w:rsidR="000C2302">
              <w:rPr>
                <w:rFonts w:ascii="Arial" w:hAnsi="Arial" w:cs="Arial"/>
                <w:b/>
                <w:bCs/>
                <w:sz w:val="24"/>
                <w:szCs w:val="24"/>
              </w:rPr>
              <w:t>in-year</w:t>
            </w:r>
            <w:r w:rsidR="00F544F8">
              <w:rPr>
                <w:rFonts w:ascii="Arial" w:hAnsi="Arial" w:cs="Arial"/>
                <w:b/>
                <w:bCs/>
                <w:sz w:val="24"/>
                <w:szCs w:val="24"/>
              </w:rPr>
              <w:t xml:space="preserve"> admissions </w:t>
            </w:r>
            <w:r w:rsidR="00F544F8" w:rsidRPr="00004846">
              <w:rPr>
                <w:rFonts w:ascii="Arial" w:hAnsi="Arial" w:cs="Arial"/>
                <w:sz w:val="24"/>
                <w:szCs w:val="24"/>
              </w:rPr>
              <w:t>for</w:t>
            </w:r>
            <w:r w:rsidR="00F544F8">
              <w:rPr>
                <w:rFonts w:ascii="Arial" w:hAnsi="Arial" w:cs="Arial"/>
                <w:b/>
                <w:bCs/>
                <w:sz w:val="24"/>
                <w:szCs w:val="24"/>
              </w:rPr>
              <w:t xml:space="preserve"> </w:t>
            </w:r>
            <w:r w:rsidR="002D1461">
              <w:rPr>
                <w:rFonts w:ascii="Arial" w:hAnsi="Arial" w:cs="Arial"/>
                <w:sz w:val="24"/>
                <w:szCs w:val="24"/>
              </w:rPr>
              <w:t>looked after and previously looked after children</w:t>
            </w:r>
            <w:r w:rsidR="00B050B5" w:rsidRPr="00E0065C">
              <w:rPr>
                <w:rFonts w:ascii="Arial" w:hAnsi="Arial" w:cs="Arial"/>
                <w:sz w:val="24"/>
                <w:szCs w:val="24"/>
              </w:rPr>
              <w:t>:</w:t>
            </w:r>
          </w:p>
          <w:p w:rsidR="00B050B5" w:rsidRDefault="00B050B5" w:rsidP="00C96909">
            <w:pPr>
              <w:rPr>
                <w:rFonts w:ascii="Arial" w:hAnsi="Arial" w:cs="Arial"/>
                <w:sz w:val="24"/>
                <w:szCs w:val="24"/>
              </w:rPr>
            </w:pPr>
          </w:p>
          <w:p w:rsidR="00D2797A" w:rsidRDefault="00E3098A" w:rsidP="00C96909">
            <w:pPr>
              <w:rPr>
                <w:rFonts w:ascii="Arial" w:hAnsi="Arial" w:cs="Arial"/>
                <w:sz w:val="24"/>
                <w:szCs w:val="24"/>
              </w:rPr>
            </w:pPr>
            <w:r>
              <w:rPr>
                <w:rFonts w:ascii="Arial" w:hAnsi="Arial" w:cs="Arial"/>
                <w:sz w:val="24"/>
                <w:szCs w:val="24"/>
              </w:rPr>
              <w:t xml:space="preserve">Predominantly successful and timely placements are a result of the strong and positive working partnership between </w:t>
            </w:r>
            <w:r w:rsidR="00361A8E">
              <w:rPr>
                <w:rFonts w:ascii="Arial" w:hAnsi="Arial" w:cs="Arial"/>
                <w:sz w:val="24"/>
                <w:szCs w:val="24"/>
              </w:rPr>
              <w:t xml:space="preserve">the </w:t>
            </w:r>
            <w:r>
              <w:rPr>
                <w:rFonts w:ascii="Arial" w:hAnsi="Arial" w:cs="Arial"/>
                <w:sz w:val="24"/>
                <w:szCs w:val="24"/>
              </w:rPr>
              <w:t>admission</w:t>
            </w:r>
            <w:r w:rsidR="00361A8E">
              <w:rPr>
                <w:rFonts w:ascii="Arial" w:hAnsi="Arial" w:cs="Arial"/>
                <w:sz w:val="24"/>
                <w:szCs w:val="24"/>
              </w:rPr>
              <w:t>s</w:t>
            </w:r>
            <w:r>
              <w:rPr>
                <w:rFonts w:ascii="Arial" w:hAnsi="Arial" w:cs="Arial"/>
                <w:sz w:val="24"/>
                <w:szCs w:val="24"/>
              </w:rPr>
              <w:t xml:space="preserve"> </w:t>
            </w:r>
            <w:r w:rsidR="00361A8E">
              <w:rPr>
                <w:rFonts w:ascii="Arial" w:hAnsi="Arial" w:cs="Arial"/>
                <w:sz w:val="24"/>
                <w:szCs w:val="24"/>
              </w:rPr>
              <w:t xml:space="preserve">team </w:t>
            </w:r>
            <w:r>
              <w:rPr>
                <w:rFonts w:ascii="Arial" w:hAnsi="Arial" w:cs="Arial"/>
                <w:sz w:val="24"/>
                <w:szCs w:val="24"/>
              </w:rPr>
              <w:t>and the virtual school with timely identification.</w:t>
            </w:r>
          </w:p>
          <w:p w:rsidR="00E3098A" w:rsidRDefault="00E3098A" w:rsidP="00C96909">
            <w:pPr>
              <w:rPr>
                <w:rFonts w:ascii="Arial" w:hAnsi="Arial" w:cs="Arial"/>
                <w:sz w:val="24"/>
                <w:szCs w:val="24"/>
              </w:rPr>
            </w:pPr>
          </w:p>
          <w:p w:rsidR="00E3098A" w:rsidRDefault="00E3098A" w:rsidP="00C96909">
            <w:pPr>
              <w:rPr>
                <w:rFonts w:ascii="Arial" w:hAnsi="Arial" w:cs="Arial"/>
                <w:sz w:val="24"/>
                <w:szCs w:val="24"/>
              </w:rPr>
            </w:pPr>
            <w:r>
              <w:rPr>
                <w:rFonts w:ascii="Arial" w:hAnsi="Arial" w:cs="Arial"/>
                <w:sz w:val="24"/>
                <w:szCs w:val="24"/>
              </w:rPr>
              <w:t xml:space="preserve">Challenges occur </w:t>
            </w:r>
            <w:r w:rsidR="00BE3EDE">
              <w:rPr>
                <w:rFonts w:ascii="Arial" w:hAnsi="Arial" w:cs="Arial"/>
                <w:sz w:val="24"/>
                <w:szCs w:val="24"/>
              </w:rPr>
              <w:t>when schools state they are full and will add the child to the top of the waiting list</w:t>
            </w:r>
            <w:r w:rsidR="00361A8E">
              <w:rPr>
                <w:rFonts w:ascii="Arial" w:hAnsi="Arial" w:cs="Arial"/>
                <w:sz w:val="24"/>
                <w:szCs w:val="24"/>
              </w:rPr>
              <w:t>,</w:t>
            </w:r>
            <w:r w:rsidR="00BE3EDE">
              <w:rPr>
                <w:rFonts w:ascii="Arial" w:hAnsi="Arial" w:cs="Arial"/>
                <w:sz w:val="24"/>
                <w:szCs w:val="24"/>
              </w:rPr>
              <w:t xml:space="preserve"> as per the Code.</w:t>
            </w:r>
          </w:p>
          <w:p w:rsidR="00D2797A" w:rsidRPr="00796341" w:rsidRDefault="00D2797A" w:rsidP="00C96909">
            <w:pPr>
              <w:rPr>
                <w:rFonts w:ascii="Arial" w:hAnsi="Arial" w:cs="Arial"/>
                <w:sz w:val="24"/>
                <w:szCs w:val="24"/>
              </w:rPr>
            </w:pPr>
          </w:p>
        </w:tc>
      </w:tr>
    </w:tbl>
    <w:p w:rsidR="003559B9" w:rsidRPr="00167929" w:rsidRDefault="0013675B" w:rsidP="00167929">
      <w:pPr>
        <w:pStyle w:val="Heading2"/>
        <w:numPr>
          <w:ilvl w:val="0"/>
          <w:numId w:val="38"/>
        </w:numPr>
        <w:ind w:left="0" w:firstLine="0"/>
        <w:rPr>
          <w:rFonts w:ascii="Arial" w:hAnsi="Arial" w:cs="Arial"/>
          <w:b w:val="0"/>
          <w:bCs w:val="0"/>
          <w:color w:val="auto"/>
          <w:sz w:val="24"/>
          <w:szCs w:val="24"/>
        </w:rPr>
      </w:pPr>
      <w:bookmarkStart w:id="11" w:name="_Toc37835110"/>
      <w:r w:rsidRPr="00167929">
        <w:rPr>
          <w:rStyle w:val="Heading2Char"/>
          <w:rFonts w:ascii="Arial" w:hAnsi="Arial" w:cs="Arial"/>
          <w:b/>
          <w:bCs/>
          <w:color w:val="auto"/>
          <w:sz w:val="24"/>
          <w:szCs w:val="24"/>
        </w:rPr>
        <w:t xml:space="preserve">Children </w:t>
      </w:r>
      <w:r w:rsidR="008930E8" w:rsidRPr="00167929">
        <w:rPr>
          <w:rStyle w:val="Heading2Char"/>
          <w:rFonts w:ascii="Arial" w:hAnsi="Arial" w:cs="Arial"/>
          <w:b/>
          <w:bCs/>
          <w:color w:val="auto"/>
          <w:sz w:val="24"/>
          <w:szCs w:val="24"/>
        </w:rPr>
        <w:t>with special educational needs</w:t>
      </w:r>
      <w:r w:rsidR="00BB13BC" w:rsidRPr="00167929">
        <w:rPr>
          <w:rStyle w:val="Heading2Char"/>
          <w:rFonts w:ascii="Arial" w:hAnsi="Arial" w:cs="Arial"/>
          <w:b/>
          <w:bCs/>
          <w:color w:val="auto"/>
          <w:sz w:val="24"/>
          <w:szCs w:val="24"/>
        </w:rPr>
        <w:t xml:space="preserve"> and/or disabilities</w:t>
      </w:r>
      <w:bookmarkEnd w:id="11"/>
    </w:p>
    <w:p w:rsidR="00CE78A8" w:rsidRPr="0055049C" w:rsidRDefault="00CE78A8" w:rsidP="00CE78A8">
      <w:pPr>
        <w:pStyle w:val="ListParagraph"/>
        <w:ind w:left="0"/>
        <w:rPr>
          <w:rFonts w:ascii="Arial" w:hAnsi="Arial" w:cs="Arial"/>
          <w:b/>
        </w:rPr>
      </w:pPr>
    </w:p>
    <w:p w:rsidR="00D55169" w:rsidRPr="00D136EE" w:rsidRDefault="00D55169" w:rsidP="00D723FA">
      <w:pPr>
        <w:pStyle w:val="ListParagraph"/>
        <w:numPr>
          <w:ilvl w:val="2"/>
          <w:numId w:val="26"/>
        </w:numPr>
        <w:spacing w:after="0" w:line="240" w:lineRule="auto"/>
        <w:ind w:left="851" w:hanging="284"/>
        <w:rPr>
          <w:rFonts w:ascii="Arial" w:hAnsi="Arial" w:cs="Arial"/>
          <w:sz w:val="24"/>
          <w:szCs w:val="24"/>
        </w:rPr>
      </w:pPr>
      <w:r w:rsidRPr="00D136EE">
        <w:rPr>
          <w:rFonts w:ascii="Arial" w:hAnsi="Arial" w:cs="Arial"/>
          <w:sz w:val="24"/>
          <w:szCs w:val="24"/>
        </w:rPr>
        <w:t xml:space="preserve">How well served are children </w:t>
      </w:r>
      <w:r w:rsidR="00566071">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D136EE">
        <w:rPr>
          <w:rFonts w:ascii="Arial" w:hAnsi="Arial" w:cs="Arial"/>
          <w:sz w:val="24"/>
          <w:szCs w:val="24"/>
        </w:rPr>
        <w:t>who have an education</w:t>
      </w:r>
      <w:r w:rsidR="00B06014">
        <w:rPr>
          <w:rFonts w:ascii="Arial" w:hAnsi="Arial" w:cs="Arial"/>
          <w:sz w:val="24"/>
          <w:szCs w:val="24"/>
        </w:rPr>
        <w:t>,</w:t>
      </w:r>
      <w:r w:rsidRPr="00D136EE">
        <w:rPr>
          <w:rFonts w:ascii="Arial" w:hAnsi="Arial" w:cs="Arial"/>
          <w:sz w:val="24"/>
          <w:szCs w:val="24"/>
        </w:rPr>
        <w:t xml:space="preserve"> health and care plan that names a school</w:t>
      </w:r>
      <w:r w:rsidR="00015A91" w:rsidRPr="00D136EE">
        <w:rPr>
          <w:rFonts w:ascii="Arial" w:hAnsi="Arial" w:cs="Arial"/>
          <w:sz w:val="24"/>
          <w:szCs w:val="24"/>
        </w:rPr>
        <w:t xml:space="preserve"> when they need to be </w:t>
      </w:r>
      <w:r w:rsidR="00015A91" w:rsidRPr="00004846">
        <w:rPr>
          <w:rFonts w:ascii="Arial" w:hAnsi="Arial" w:cs="Arial"/>
          <w:b/>
          <w:bCs/>
          <w:sz w:val="24"/>
          <w:szCs w:val="24"/>
        </w:rPr>
        <w:t xml:space="preserve">admitted </w:t>
      </w:r>
      <w:r w:rsidR="000C2302">
        <w:rPr>
          <w:rFonts w:ascii="Arial" w:hAnsi="Arial" w:cs="Arial"/>
          <w:b/>
          <w:bCs/>
          <w:sz w:val="24"/>
          <w:szCs w:val="24"/>
        </w:rPr>
        <w:t>in-year</w:t>
      </w:r>
      <w:r w:rsidRPr="00D136EE">
        <w:rPr>
          <w:rFonts w:ascii="Arial" w:hAnsi="Arial" w:cs="Arial"/>
          <w:sz w:val="24"/>
          <w:szCs w:val="24"/>
        </w:rPr>
        <w:t>?</w:t>
      </w:r>
    </w:p>
    <w:p w:rsidR="00D55169" w:rsidRPr="003B6FBA" w:rsidRDefault="00D55169" w:rsidP="00D55169">
      <w:pPr>
        <w:pStyle w:val="ListParagraph"/>
        <w:ind w:left="786"/>
        <w:rPr>
          <w:rFonts w:ascii="Arial" w:hAnsi="Arial" w:cs="Arial"/>
          <w:sz w:val="24"/>
          <w:szCs w:val="24"/>
        </w:rPr>
      </w:pPr>
    </w:p>
    <w:p w:rsidR="006A747C" w:rsidRPr="003B6FBA" w:rsidRDefault="00427EB1" w:rsidP="00D136EE">
      <w:pPr>
        <w:pStyle w:val="ListParagraph"/>
        <w:ind w:left="851"/>
        <w:rPr>
          <w:rFonts w:ascii="Arial" w:hAnsi="Arial" w:cs="Arial"/>
          <w:sz w:val="24"/>
          <w:szCs w:val="24"/>
        </w:rPr>
      </w:pPr>
      <w:sdt>
        <w:sdtPr>
          <w:rPr>
            <w:rFonts w:ascii="Arial" w:hAnsi="Arial" w:cs="Arial"/>
            <w:sz w:val="24"/>
            <w:szCs w:val="24"/>
          </w:rPr>
          <w:id w:val="-1471826074"/>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Not at all</w:t>
      </w:r>
      <w:r w:rsidR="009021DB">
        <w:rPr>
          <w:rFonts w:ascii="Arial" w:hAnsi="Arial" w:cs="Arial"/>
          <w:sz w:val="24"/>
          <w:szCs w:val="24"/>
        </w:rPr>
        <w:t xml:space="preserve"> </w:t>
      </w:r>
      <w:r w:rsidR="00ED2844">
        <w:rPr>
          <w:rFonts w:ascii="Arial" w:hAnsi="Arial" w:cs="Arial"/>
          <w:sz w:val="24"/>
          <w:szCs w:val="24"/>
        </w:rPr>
        <w:t xml:space="preserve">well </w:t>
      </w:r>
      <w:sdt>
        <w:sdtPr>
          <w:rPr>
            <w:rFonts w:ascii="Arial" w:hAnsi="Arial" w:cs="Arial"/>
            <w:sz w:val="24"/>
            <w:szCs w:val="24"/>
          </w:rPr>
          <w:id w:val="657111043"/>
          <w14:checkbox>
            <w14:checked w14:val="0"/>
            <w14:checkedState w14:val="2612" w14:font="MS Gothic"/>
            <w14:uncheckedState w14:val="2610" w14:font="MS Gothic"/>
          </w14:checkbox>
        </w:sdtPr>
        <w:sdtEndPr/>
        <w:sdtContent>
          <w:r w:rsidR="006A747C" w:rsidRPr="003B6FBA">
            <w:rPr>
              <w:rFonts w:ascii="Segoe UI Symbol" w:eastAsia="MS Gothic" w:hAnsi="Segoe UI Symbol" w:cs="Segoe UI Symbol"/>
              <w:sz w:val="24"/>
              <w:szCs w:val="24"/>
            </w:rPr>
            <w:t>☐</w:t>
          </w:r>
        </w:sdtContent>
      </w:sdt>
      <w:r w:rsidR="006A747C" w:rsidRPr="003B6FBA">
        <w:rPr>
          <w:rFonts w:ascii="Arial" w:hAnsi="Arial" w:cs="Arial"/>
          <w:sz w:val="24"/>
          <w:szCs w:val="24"/>
        </w:rPr>
        <w:t xml:space="preserve">Not well </w:t>
      </w:r>
      <w:sdt>
        <w:sdtPr>
          <w:rPr>
            <w:rFonts w:ascii="Arial" w:hAnsi="Arial" w:cs="Arial"/>
            <w:sz w:val="24"/>
            <w:szCs w:val="24"/>
          </w:rPr>
          <w:id w:val="-1462487829"/>
          <w14:checkbox>
            <w14:checked w14:val="1"/>
            <w14:checkedState w14:val="2612" w14:font="MS Gothic"/>
            <w14:uncheckedState w14:val="2610" w14:font="MS Gothic"/>
          </w14:checkbox>
        </w:sdtPr>
        <w:sdtEndPr/>
        <w:sdtContent>
          <w:r w:rsidR="00D2797A">
            <w:rPr>
              <w:rFonts w:ascii="MS Gothic" w:eastAsia="MS Gothic" w:hAnsi="MS Gothic" w:cs="Arial" w:hint="eastAsia"/>
              <w:sz w:val="24"/>
              <w:szCs w:val="24"/>
            </w:rPr>
            <w:t>☒</w:t>
          </w:r>
        </w:sdtContent>
      </w:sdt>
      <w:r w:rsidR="006A747C" w:rsidRPr="003B6FBA">
        <w:rPr>
          <w:rFonts w:ascii="Arial" w:hAnsi="Arial" w:cs="Arial"/>
          <w:sz w:val="24"/>
          <w:szCs w:val="24"/>
        </w:rPr>
        <w:t xml:space="preserve">Well    </w:t>
      </w:r>
      <w:sdt>
        <w:sdtPr>
          <w:rPr>
            <w:rFonts w:ascii="Arial" w:hAnsi="Arial" w:cs="Arial"/>
            <w:sz w:val="24"/>
            <w:szCs w:val="24"/>
          </w:rPr>
          <w:id w:val="2049482945"/>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 xml:space="preserve">Very well   </w:t>
      </w:r>
      <w:sdt>
        <w:sdtPr>
          <w:rPr>
            <w:rFonts w:ascii="Arial" w:hAnsi="Arial" w:cs="Arial"/>
            <w:sz w:val="24"/>
            <w:szCs w:val="24"/>
          </w:rPr>
          <w:id w:val="1792557910"/>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 xml:space="preserve"> Not applicable</w:t>
      </w:r>
      <w:r w:rsidR="006A747C" w:rsidRPr="004619AD">
        <w:rPr>
          <w:rFonts w:ascii="Arial" w:hAnsi="Arial" w:cs="Arial"/>
          <w:sz w:val="24"/>
          <w:szCs w:val="24"/>
          <w:vertAlign w:val="superscript"/>
        </w:rPr>
        <w:t xml:space="preserve"> </w:t>
      </w:r>
    </w:p>
    <w:p w:rsidR="00D55169" w:rsidRPr="003B6FBA" w:rsidRDefault="00D55169" w:rsidP="00D55169">
      <w:pPr>
        <w:pStyle w:val="ListParagraph"/>
        <w:ind w:left="786"/>
        <w:rPr>
          <w:rFonts w:ascii="Arial" w:hAnsi="Arial" w:cs="Arial"/>
          <w:sz w:val="24"/>
          <w:szCs w:val="24"/>
        </w:rPr>
      </w:pPr>
    </w:p>
    <w:p w:rsidR="00D55169" w:rsidRPr="003B6FBA" w:rsidRDefault="00D55169" w:rsidP="00D723FA">
      <w:pPr>
        <w:pStyle w:val="ListParagraph"/>
        <w:numPr>
          <w:ilvl w:val="2"/>
          <w:numId w:val="26"/>
        </w:numPr>
        <w:spacing w:after="0" w:line="240" w:lineRule="auto"/>
        <w:ind w:left="851" w:hanging="284"/>
        <w:rPr>
          <w:rFonts w:ascii="Arial" w:hAnsi="Arial" w:cs="Arial"/>
          <w:sz w:val="24"/>
          <w:szCs w:val="24"/>
        </w:rPr>
      </w:pPr>
      <w:r w:rsidRPr="003B6FBA">
        <w:rPr>
          <w:rFonts w:ascii="Arial" w:hAnsi="Arial" w:cs="Arial"/>
          <w:sz w:val="24"/>
          <w:szCs w:val="24"/>
        </w:rPr>
        <w:t xml:space="preserve">How well served are children </w:t>
      </w:r>
      <w:r w:rsidR="00F9284D">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3B6FBA">
        <w:rPr>
          <w:rFonts w:ascii="Arial" w:hAnsi="Arial" w:cs="Arial"/>
          <w:sz w:val="24"/>
          <w:szCs w:val="24"/>
        </w:rPr>
        <w:t>who do not have an education</w:t>
      </w:r>
      <w:r w:rsidR="003C6284">
        <w:rPr>
          <w:rFonts w:ascii="Arial" w:hAnsi="Arial" w:cs="Arial"/>
          <w:sz w:val="24"/>
          <w:szCs w:val="24"/>
        </w:rPr>
        <w:t>,</w:t>
      </w:r>
      <w:r w:rsidRPr="003B6FBA">
        <w:rPr>
          <w:rFonts w:ascii="Arial" w:hAnsi="Arial" w:cs="Arial"/>
          <w:sz w:val="24"/>
          <w:szCs w:val="24"/>
        </w:rPr>
        <w:t xml:space="preserve"> health and care plan </w:t>
      </w:r>
      <w:r w:rsidR="00015A91" w:rsidRPr="003B6FBA">
        <w:rPr>
          <w:rFonts w:ascii="Arial" w:hAnsi="Arial" w:cs="Arial"/>
          <w:sz w:val="24"/>
          <w:szCs w:val="24"/>
        </w:rPr>
        <w:t xml:space="preserve">when they need to be </w:t>
      </w:r>
      <w:r w:rsidR="00015A91" w:rsidRPr="004E6F5C">
        <w:rPr>
          <w:rFonts w:ascii="Arial" w:hAnsi="Arial" w:cs="Arial"/>
          <w:b/>
          <w:bCs/>
          <w:sz w:val="24"/>
          <w:szCs w:val="24"/>
        </w:rPr>
        <w:t xml:space="preserve">admitted </w:t>
      </w:r>
      <w:r w:rsidR="000C2302">
        <w:rPr>
          <w:rFonts w:ascii="Arial" w:hAnsi="Arial" w:cs="Arial"/>
          <w:b/>
          <w:bCs/>
          <w:sz w:val="24"/>
          <w:szCs w:val="24"/>
        </w:rPr>
        <w:t>in-year</w:t>
      </w:r>
      <w:r w:rsidRPr="003B6FBA">
        <w:rPr>
          <w:rFonts w:ascii="Arial" w:hAnsi="Arial" w:cs="Arial"/>
          <w:sz w:val="24"/>
          <w:szCs w:val="24"/>
        </w:rPr>
        <w:t>?</w:t>
      </w:r>
    </w:p>
    <w:p w:rsidR="00D55169" w:rsidRPr="003B6FBA" w:rsidRDefault="00D55169" w:rsidP="00D55169">
      <w:pPr>
        <w:pStyle w:val="ListParagraph"/>
        <w:ind w:left="786"/>
        <w:rPr>
          <w:rFonts w:ascii="Arial" w:hAnsi="Arial" w:cs="Arial"/>
          <w:sz w:val="24"/>
          <w:szCs w:val="24"/>
        </w:rPr>
      </w:pPr>
    </w:p>
    <w:p w:rsidR="00E45B51" w:rsidRPr="00F25654" w:rsidRDefault="00427EB1" w:rsidP="00E45B51">
      <w:pPr>
        <w:pStyle w:val="ListParagraph"/>
        <w:rPr>
          <w:rFonts w:ascii="Arial" w:hAnsi="Arial" w:cs="Arial"/>
          <w:sz w:val="24"/>
        </w:rPr>
      </w:pPr>
      <w:sdt>
        <w:sdtPr>
          <w:rPr>
            <w:rFonts w:ascii="MS Gothic" w:eastAsia="MS Gothic" w:hAnsi="MS Gothic" w:cs="Arial"/>
            <w:sz w:val="24"/>
          </w:rPr>
          <w:id w:val="-467128072"/>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r w:rsidR="00ED2844">
        <w:rPr>
          <w:rFonts w:ascii="Arial" w:hAnsi="Arial" w:cs="Arial"/>
          <w:sz w:val="24"/>
        </w:rPr>
        <w:t>well</w:t>
      </w:r>
      <w:r w:rsidR="00E45B51">
        <w:rPr>
          <w:rFonts w:ascii="Arial" w:hAnsi="Arial" w:cs="Arial"/>
          <w:sz w:val="24"/>
        </w:rPr>
        <w:t xml:space="preserve"> </w:t>
      </w:r>
      <w:sdt>
        <w:sdtPr>
          <w:rPr>
            <w:rFonts w:ascii="Segoe UI Symbol" w:eastAsia="MS Gothic" w:hAnsi="Segoe UI Symbol" w:cs="Segoe UI Symbol"/>
            <w:sz w:val="24"/>
          </w:rPr>
          <w:id w:val="-145745933"/>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69699199"/>
          <w14:checkbox>
            <w14:checked w14:val="1"/>
            <w14:checkedState w14:val="2612" w14:font="MS Gothic"/>
            <w14:uncheckedState w14:val="2610" w14:font="MS Gothic"/>
          </w14:checkbox>
        </w:sdtPr>
        <w:sdtEndPr/>
        <w:sdtContent>
          <w:r w:rsidR="00D2797A">
            <w:rPr>
              <w:rFonts w:ascii="MS Gothic" w:eastAsia="MS Gothic" w:hAnsi="MS Gothic" w:cs="Segoe UI Symbol" w:hint="eastAsia"/>
              <w:sz w:val="24"/>
            </w:rPr>
            <w:t>☒</w:t>
          </w:r>
        </w:sdtContent>
      </w:sdt>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601683492"/>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Segoe UI Symbol" w:eastAsia="MS Gothic" w:hAnsi="Segoe UI Symbol" w:cs="Segoe UI Symbol"/>
            <w:sz w:val="24"/>
          </w:rPr>
          <w:id w:val="-161304543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D141DA">
        <w:rPr>
          <w:rFonts w:ascii="Arial" w:hAnsi="Arial" w:cs="Arial"/>
          <w:sz w:val="24"/>
        </w:rPr>
        <w:t>Do not</w:t>
      </w:r>
      <w:r w:rsidR="00E45B51">
        <w:rPr>
          <w:rFonts w:ascii="Arial" w:hAnsi="Arial" w:cs="Arial"/>
          <w:sz w:val="24"/>
        </w:rPr>
        <w:t xml:space="preserve"> know</w:t>
      </w:r>
    </w:p>
    <w:p w:rsidR="00B050B5" w:rsidRPr="003B6FBA" w:rsidRDefault="00B050B5" w:rsidP="006A747C">
      <w:pPr>
        <w:pStyle w:val="ListParagraph"/>
        <w:ind w:left="1560"/>
        <w:rPr>
          <w:rFonts w:ascii="Arial" w:hAnsi="Arial" w:cs="Arial"/>
          <w:b/>
          <w:sz w:val="24"/>
          <w:szCs w:val="24"/>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21"/>
      </w:tblGrid>
      <w:tr w:rsidR="006A747C" w:rsidRPr="00796341" w:rsidTr="003C73F8">
        <w:trPr>
          <w:trHeight w:val="1810"/>
        </w:trPr>
        <w:tc>
          <w:tcPr>
            <w:tcW w:w="9021" w:type="dxa"/>
          </w:tcPr>
          <w:p w:rsidR="00874E85" w:rsidRDefault="00EC4CA4" w:rsidP="00871A7D">
            <w:pPr>
              <w:pStyle w:val="ListParagraph"/>
              <w:numPr>
                <w:ilvl w:val="2"/>
                <w:numId w:val="26"/>
              </w:numPr>
              <w:ind w:left="603" w:hanging="284"/>
              <w:rPr>
                <w:rFonts w:ascii="Arial" w:hAnsi="Arial" w:cs="Arial"/>
                <w:sz w:val="24"/>
                <w:szCs w:val="24"/>
              </w:rPr>
            </w:pPr>
            <w:r w:rsidRPr="008E33A6">
              <w:rPr>
                <w:rFonts w:ascii="Arial" w:hAnsi="Arial" w:cs="Arial"/>
                <w:sz w:val="24"/>
                <w:szCs w:val="24"/>
              </w:rPr>
              <w:t>P</w:t>
            </w:r>
            <w:r w:rsidR="006A747C" w:rsidRPr="008E33A6">
              <w:rPr>
                <w:rFonts w:ascii="Arial" w:hAnsi="Arial" w:cs="Arial"/>
                <w:sz w:val="24"/>
                <w:szCs w:val="24"/>
              </w:rPr>
              <w:t xml:space="preserve">lease give examples of </w:t>
            </w:r>
            <w:r w:rsidR="00E707B3" w:rsidRPr="008E33A6">
              <w:rPr>
                <w:rFonts w:ascii="Arial" w:hAnsi="Arial" w:cs="Arial"/>
                <w:sz w:val="24"/>
                <w:szCs w:val="24"/>
              </w:rPr>
              <w:t xml:space="preserve">any </w:t>
            </w:r>
            <w:r w:rsidR="006A747C" w:rsidRPr="008E33A6">
              <w:rPr>
                <w:rFonts w:ascii="Arial" w:hAnsi="Arial" w:cs="Arial"/>
                <w:sz w:val="24"/>
                <w:szCs w:val="24"/>
              </w:rPr>
              <w:t xml:space="preserve">good or poor practice or difficulties which support </w:t>
            </w:r>
            <w:r w:rsidR="00783620" w:rsidRPr="008E33A6">
              <w:rPr>
                <w:rFonts w:ascii="Arial" w:hAnsi="Arial" w:cs="Arial"/>
                <w:sz w:val="24"/>
                <w:szCs w:val="24"/>
              </w:rPr>
              <w:t xml:space="preserve">or exemplify </w:t>
            </w:r>
            <w:r w:rsidR="006A747C" w:rsidRPr="008E33A6">
              <w:rPr>
                <w:rFonts w:ascii="Arial" w:hAnsi="Arial" w:cs="Arial"/>
                <w:sz w:val="24"/>
                <w:szCs w:val="24"/>
              </w:rPr>
              <w:t>your answer</w:t>
            </w:r>
            <w:r w:rsidR="00FD1F46" w:rsidRPr="008E33A6">
              <w:rPr>
                <w:rFonts w:ascii="Arial" w:hAnsi="Arial" w:cs="Arial"/>
                <w:sz w:val="24"/>
                <w:szCs w:val="24"/>
              </w:rPr>
              <w:t>s</w:t>
            </w:r>
            <w:r w:rsidR="00F544F8" w:rsidRPr="008E33A6">
              <w:rPr>
                <w:rFonts w:ascii="Arial" w:hAnsi="Arial" w:cs="Arial"/>
                <w:sz w:val="24"/>
                <w:szCs w:val="24"/>
              </w:rPr>
              <w:t xml:space="preserve"> about </w:t>
            </w:r>
            <w:r w:rsidR="000C2302" w:rsidRPr="008E33A6">
              <w:rPr>
                <w:rFonts w:ascii="Arial" w:hAnsi="Arial" w:cs="Arial"/>
                <w:b/>
                <w:bCs/>
                <w:sz w:val="24"/>
                <w:szCs w:val="24"/>
              </w:rPr>
              <w:t>in-year</w:t>
            </w:r>
            <w:r w:rsidR="00F544F8" w:rsidRPr="008E33A6">
              <w:rPr>
                <w:rFonts w:ascii="Arial" w:hAnsi="Arial" w:cs="Arial"/>
                <w:b/>
                <w:bCs/>
                <w:sz w:val="24"/>
                <w:szCs w:val="24"/>
              </w:rPr>
              <w:t xml:space="preserve"> admissions</w:t>
            </w:r>
            <w:r w:rsidR="00F544F8" w:rsidRPr="008E33A6">
              <w:rPr>
                <w:rFonts w:ascii="Arial" w:hAnsi="Arial" w:cs="Arial"/>
                <w:sz w:val="24"/>
                <w:szCs w:val="24"/>
              </w:rPr>
              <w:t xml:space="preserve"> for children with special educational needs and/or disabilities</w:t>
            </w:r>
            <w:r w:rsidR="006A747C" w:rsidRPr="008E33A6">
              <w:rPr>
                <w:rFonts w:ascii="Arial" w:hAnsi="Arial" w:cs="Arial"/>
                <w:sz w:val="24"/>
                <w:szCs w:val="24"/>
              </w:rPr>
              <w:t>:</w:t>
            </w:r>
          </w:p>
          <w:p w:rsidR="00361A8E" w:rsidRPr="008E33A6" w:rsidRDefault="00361A8E" w:rsidP="00C25776">
            <w:pPr>
              <w:pStyle w:val="ListParagraph"/>
              <w:ind w:left="603"/>
              <w:rPr>
                <w:rFonts w:ascii="Arial" w:hAnsi="Arial" w:cs="Arial"/>
                <w:sz w:val="24"/>
                <w:szCs w:val="24"/>
              </w:rPr>
            </w:pPr>
          </w:p>
          <w:p w:rsidR="00D2797A" w:rsidRDefault="00D2797A" w:rsidP="00543F21">
            <w:pPr>
              <w:rPr>
                <w:rFonts w:ascii="Arial" w:hAnsi="Arial" w:cs="Arial"/>
                <w:sz w:val="24"/>
                <w:szCs w:val="24"/>
              </w:rPr>
            </w:pPr>
            <w:r>
              <w:rPr>
                <w:rFonts w:ascii="Arial" w:hAnsi="Arial" w:cs="Arial"/>
                <w:sz w:val="24"/>
                <w:szCs w:val="24"/>
              </w:rPr>
              <w:t>The key challenges are in relation to the growing numbers of children with significant needs in mainstream classrooms and the pressure this can create on staff, resources and budgets where the notional funding is deemed as insufficient.</w:t>
            </w:r>
          </w:p>
          <w:p w:rsidR="00D2797A" w:rsidRDefault="00D2797A" w:rsidP="00543F21">
            <w:pPr>
              <w:rPr>
                <w:rFonts w:ascii="Arial" w:hAnsi="Arial" w:cs="Arial"/>
                <w:sz w:val="24"/>
                <w:szCs w:val="24"/>
              </w:rPr>
            </w:pPr>
          </w:p>
          <w:p w:rsidR="006A747C" w:rsidRPr="00796341" w:rsidRDefault="00D2797A" w:rsidP="00361A8E">
            <w:pPr>
              <w:rPr>
                <w:rFonts w:ascii="Arial" w:hAnsi="Arial" w:cs="Arial"/>
                <w:sz w:val="24"/>
                <w:szCs w:val="24"/>
              </w:rPr>
            </w:pPr>
            <w:r>
              <w:rPr>
                <w:rFonts w:ascii="Arial" w:hAnsi="Arial" w:cs="Arial"/>
                <w:sz w:val="24"/>
                <w:szCs w:val="24"/>
              </w:rPr>
              <w:t>In year new arrivals from outside of England pose particular challenges as the Code does not allow a child’s needs to be considered when naming a school</w:t>
            </w:r>
            <w:r w:rsidR="00361A8E">
              <w:rPr>
                <w:rFonts w:ascii="Arial" w:hAnsi="Arial" w:cs="Arial"/>
                <w:sz w:val="24"/>
                <w:szCs w:val="24"/>
              </w:rPr>
              <w:t>. This means</w:t>
            </w:r>
            <w:r>
              <w:rPr>
                <w:rFonts w:ascii="Arial" w:hAnsi="Arial" w:cs="Arial"/>
                <w:sz w:val="24"/>
                <w:szCs w:val="24"/>
              </w:rPr>
              <w:t xml:space="preserve"> the majority</w:t>
            </w:r>
            <w:r w:rsidR="00361A8E">
              <w:rPr>
                <w:rFonts w:ascii="Arial" w:hAnsi="Arial" w:cs="Arial"/>
                <w:sz w:val="24"/>
                <w:szCs w:val="24"/>
              </w:rPr>
              <w:t xml:space="preserve"> of arrivals,</w:t>
            </w:r>
            <w:r>
              <w:rPr>
                <w:rFonts w:ascii="Arial" w:hAnsi="Arial" w:cs="Arial"/>
                <w:sz w:val="24"/>
                <w:szCs w:val="24"/>
              </w:rPr>
              <w:t xml:space="preserve"> irrespective of their level of need</w:t>
            </w:r>
            <w:r w:rsidR="00361A8E">
              <w:rPr>
                <w:rFonts w:ascii="Arial" w:hAnsi="Arial" w:cs="Arial"/>
                <w:sz w:val="24"/>
                <w:szCs w:val="24"/>
              </w:rPr>
              <w:t>,</w:t>
            </w:r>
            <w:r>
              <w:rPr>
                <w:rFonts w:ascii="Arial" w:hAnsi="Arial" w:cs="Arial"/>
                <w:sz w:val="24"/>
                <w:szCs w:val="24"/>
              </w:rPr>
              <w:t xml:space="preserve"> are place</w:t>
            </w:r>
            <w:r w:rsidR="00361A8E">
              <w:rPr>
                <w:rFonts w:ascii="Arial" w:hAnsi="Arial" w:cs="Arial"/>
                <w:sz w:val="24"/>
                <w:szCs w:val="24"/>
              </w:rPr>
              <w:t>d</w:t>
            </w:r>
            <w:r>
              <w:rPr>
                <w:rFonts w:ascii="Arial" w:hAnsi="Arial" w:cs="Arial"/>
                <w:sz w:val="24"/>
                <w:szCs w:val="24"/>
              </w:rPr>
              <w:t xml:space="preserve"> in the schools with vacancies</w:t>
            </w:r>
            <w:r w:rsidR="00361A8E">
              <w:rPr>
                <w:rFonts w:ascii="Arial" w:hAnsi="Arial" w:cs="Arial"/>
                <w:sz w:val="24"/>
                <w:szCs w:val="24"/>
              </w:rPr>
              <w:t>.</w:t>
            </w:r>
          </w:p>
        </w:tc>
      </w:tr>
    </w:tbl>
    <w:p w:rsidR="00E45B51" w:rsidRDefault="00E45B51" w:rsidP="009E48D4">
      <w:pPr>
        <w:pStyle w:val="ListParagraph"/>
        <w:ind w:left="0"/>
        <w:rPr>
          <w:rFonts w:ascii="Arial" w:hAnsi="Arial" w:cs="Arial"/>
          <w:sz w:val="24"/>
        </w:rPr>
      </w:pPr>
    </w:p>
    <w:p w:rsidR="001031BA" w:rsidRDefault="001031BA" w:rsidP="001031BA">
      <w:pPr>
        <w:pStyle w:val="ListParagraph"/>
        <w:spacing w:after="0" w:line="240" w:lineRule="auto"/>
        <w:ind w:left="993"/>
        <w:rPr>
          <w:rFonts w:ascii="Arial" w:hAnsi="Arial" w:cs="Arial"/>
          <w:sz w:val="24"/>
        </w:rPr>
      </w:pPr>
    </w:p>
    <w:tbl>
      <w:tblPr>
        <w:tblStyle w:val="TableGrid"/>
        <w:tblW w:w="909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91"/>
      </w:tblGrid>
      <w:tr w:rsidR="001031BA" w:rsidTr="003C73F8">
        <w:trPr>
          <w:trHeight w:val="1505"/>
        </w:trPr>
        <w:tc>
          <w:tcPr>
            <w:tcW w:w="9091" w:type="dxa"/>
          </w:tcPr>
          <w:p w:rsidR="001031BA" w:rsidRDefault="009E48D4" w:rsidP="009E48D4">
            <w:pPr>
              <w:pStyle w:val="ListParagraph"/>
              <w:numPr>
                <w:ilvl w:val="2"/>
                <w:numId w:val="26"/>
              </w:numPr>
              <w:ind w:left="454"/>
              <w:rPr>
                <w:rFonts w:ascii="Arial" w:hAnsi="Arial" w:cs="Arial"/>
                <w:sz w:val="24"/>
                <w:szCs w:val="24"/>
              </w:rPr>
            </w:pPr>
            <w:r>
              <w:rPr>
                <w:rFonts w:ascii="Arial" w:hAnsi="Arial" w:cs="Arial"/>
                <w:sz w:val="24"/>
                <w:szCs w:val="24"/>
              </w:rPr>
              <w:t>If you wish</w:t>
            </w:r>
            <w:r w:rsidR="005550D5">
              <w:rPr>
                <w:rFonts w:ascii="Arial" w:hAnsi="Arial" w:cs="Arial"/>
                <w:sz w:val="24"/>
                <w:szCs w:val="24"/>
              </w:rPr>
              <w:t>,</w:t>
            </w:r>
            <w:r>
              <w:rPr>
                <w:rFonts w:ascii="Arial" w:hAnsi="Arial" w:cs="Arial"/>
                <w:sz w:val="24"/>
                <w:szCs w:val="24"/>
              </w:rPr>
              <w:t xml:space="preserve"> p</w:t>
            </w:r>
            <w:r w:rsidR="001031BA" w:rsidRPr="009E48D4">
              <w:rPr>
                <w:rFonts w:ascii="Arial" w:hAnsi="Arial" w:cs="Arial"/>
                <w:sz w:val="24"/>
                <w:szCs w:val="24"/>
              </w:rPr>
              <w:t xml:space="preserve">lease provide any comments </w:t>
            </w:r>
            <w:r w:rsidR="00F544F8" w:rsidRPr="009E48D4">
              <w:rPr>
                <w:rFonts w:ascii="Arial" w:hAnsi="Arial" w:cs="Arial"/>
                <w:sz w:val="24"/>
                <w:szCs w:val="24"/>
              </w:rPr>
              <w:t>about</w:t>
            </w:r>
            <w:r w:rsidR="00F544F8" w:rsidRPr="009E48D4">
              <w:rPr>
                <w:rFonts w:ascii="Arial" w:hAnsi="Arial" w:cs="Arial"/>
                <w:b/>
                <w:bCs/>
                <w:sz w:val="24"/>
                <w:szCs w:val="24"/>
              </w:rPr>
              <w:t xml:space="preserve"> </w:t>
            </w:r>
            <w:r w:rsidR="000C2302" w:rsidRPr="009E48D4">
              <w:rPr>
                <w:rFonts w:ascii="Arial" w:hAnsi="Arial" w:cs="Arial"/>
                <w:b/>
                <w:bCs/>
                <w:sz w:val="24"/>
                <w:szCs w:val="24"/>
              </w:rPr>
              <w:t>in-year</w:t>
            </w:r>
            <w:r w:rsidR="00F544F8" w:rsidRPr="009E48D4">
              <w:rPr>
                <w:rFonts w:ascii="Arial" w:hAnsi="Arial" w:cs="Arial"/>
                <w:b/>
                <w:bCs/>
                <w:sz w:val="24"/>
                <w:szCs w:val="24"/>
              </w:rPr>
              <w:t xml:space="preserve"> admissions</w:t>
            </w:r>
            <w:r w:rsidR="001031BA" w:rsidRPr="009E48D4">
              <w:rPr>
                <w:rFonts w:ascii="Arial" w:hAnsi="Arial" w:cs="Arial"/>
                <w:sz w:val="24"/>
                <w:szCs w:val="24"/>
              </w:rPr>
              <w:t xml:space="preserve"> in respect of other children:</w:t>
            </w:r>
          </w:p>
          <w:p w:rsidR="00BE3EDE" w:rsidRPr="009E48D4" w:rsidRDefault="00BE3EDE" w:rsidP="00BE3EDE">
            <w:pPr>
              <w:pStyle w:val="ListParagraph"/>
              <w:ind w:left="454"/>
              <w:rPr>
                <w:rFonts w:ascii="Arial" w:hAnsi="Arial" w:cs="Arial"/>
                <w:sz w:val="24"/>
                <w:szCs w:val="24"/>
              </w:rPr>
            </w:pPr>
          </w:p>
          <w:p w:rsidR="001031BA" w:rsidRPr="00D2797A" w:rsidRDefault="00D2797A" w:rsidP="00361A8E">
            <w:pPr>
              <w:rPr>
                <w:rFonts w:ascii="Arial" w:hAnsi="Arial" w:cs="Arial"/>
              </w:rPr>
            </w:pPr>
            <w:r w:rsidRPr="00D2797A">
              <w:rPr>
                <w:rFonts w:ascii="Arial" w:hAnsi="Arial" w:cs="Arial"/>
              </w:rPr>
              <w:t xml:space="preserve">In year admissions </w:t>
            </w:r>
            <w:r>
              <w:rPr>
                <w:rFonts w:ascii="Arial" w:hAnsi="Arial" w:cs="Arial"/>
              </w:rPr>
              <w:t xml:space="preserve">works really well as all schools (maintained and academies) have always participated in the LA’s co-ordination.  This means </w:t>
            </w:r>
            <w:r w:rsidR="00BE3EDE">
              <w:rPr>
                <w:rFonts w:ascii="Arial" w:hAnsi="Arial" w:cs="Arial"/>
              </w:rPr>
              <w:t>we have only one form per child</w:t>
            </w:r>
            <w:r>
              <w:rPr>
                <w:rFonts w:ascii="Arial" w:hAnsi="Arial" w:cs="Arial"/>
              </w:rPr>
              <w:t>, clear and transparent process with children being placed quickly in their highest possible preferred school</w:t>
            </w:r>
            <w:r w:rsidR="00361A8E">
              <w:rPr>
                <w:rFonts w:ascii="Arial" w:hAnsi="Arial" w:cs="Arial"/>
              </w:rPr>
              <w:t>.</w:t>
            </w:r>
            <w:r>
              <w:rPr>
                <w:rFonts w:ascii="Arial" w:hAnsi="Arial" w:cs="Arial"/>
              </w:rPr>
              <w:t xml:space="preserve"> </w:t>
            </w:r>
            <w:r w:rsidR="00361A8E">
              <w:rPr>
                <w:rFonts w:ascii="Arial" w:hAnsi="Arial" w:cs="Arial"/>
              </w:rPr>
              <w:t>W</w:t>
            </w:r>
            <w:r>
              <w:rPr>
                <w:rFonts w:ascii="Arial" w:hAnsi="Arial" w:cs="Arial"/>
              </w:rPr>
              <w:t>here preference cannot be met we immediately know an alternative allocation is required (if they are not currently on roll at another local school).</w:t>
            </w:r>
            <w:r w:rsidR="00BE3EDE">
              <w:rPr>
                <w:rFonts w:ascii="Arial" w:hAnsi="Arial" w:cs="Arial"/>
              </w:rPr>
              <w:t xml:space="preserve">  This is particularly important for families where English is not their first language or they have literacy challenge.</w:t>
            </w:r>
          </w:p>
        </w:tc>
      </w:tr>
    </w:tbl>
    <w:p w:rsidR="001031BA" w:rsidRDefault="001031BA" w:rsidP="001031BA">
      <w:pPr>
        <w:pStyle w:val="NoSpacing"/>
        <w:rPr>
          <w:rFonts w:ascii="Arial" w:hAnsi="Arial" w:cs="Arial"/>
        </w:rPr>
      </w:pPr>
    </w:p>
    <w:p w:rsidR="00BC1E47" w:rsidRPr="00167929" w:rsidRDefault="00E532C1" w:rsidP="00167929">
      <w:pPr>
        <w:pStyle w:val="Heading2"/>
        <w:numPr>
          <w:ilvl w:val="0"/>
          <w:numId w:val="38"/>
        </w:numPr>
        <w:ind w:left="0" w:firstLine="0"/>
        <w:rPr>
          <w:rFonts w:ascii="Arial" w:hAnsi="Arial" w:cs="Arial"/>
          <w:color w:val="auto"/>
          <w:sz w:val="24"/>
          <w:szCs w:val="24"/>
        </w:rPr>
      </w:pPr>
      <w:bookmarkStart w:id="12" w:name="_Section_3_-"/>
      <w:bookmarkStart w:id="13" w:name="_Toc37835111"/>
      <w:bookmarkEnd w:id="12"/>
      <w:r w:rsidRPr="00167929">
        <w:rPr>
          <w:rFonts w:ascii="Arial" w:hAnsi="Arial" w:cs="Arial"/>
          <w:color w:val="auto"/>
          <w:sz w:val="24"/>
          <w:szCs w:val="24"/>
        </w:rPr>
        <w:t>Fair access p</w:t>
      </w:r>
      <w:r w:rsidR="00BC1E47" w:rsidRPr="00167929">
        <w:rPr>
          <w:rFonts w:ascii="Arial" w:hAnsi="Arial" w:cs="Arial"/>
          <w:color w:val="auto"/>
          <w:sz w:val="24"/>
          <w:szCs w:val="24"/>
        </w:rPr>
        <w:t>rotocol</w:t>
      </w:r>
      <w:bookmarkEnd w:id="13"/>
    </w:p>
    <w:p w:rsidR="003B6FBA" w:rsidRPr="003B6FBA" w:rsidRDefault="003B6FBA" w:rsidP="003B6FBA">
      <w:pPr>
        <w:spacing w:after="0" w:line="240" w:lineRule="auto"/>
        <w:rPr>
          <w:rFonts w:ascii="Arial" w:hAnsi="Arial" w:cs="Arial"/>
          <w:b/>
        </w:rPr>
      </w:pPr>
    </w:p>
    <w:p w:rsidR="00BC1E47" w:rsidRPr="00FD1F46" w:rsidRDefault="00033C7A" w:rsidP="003E39E6">
      <w:pPr>
        <w:pStyle w:val="ListParagraph"/>
        <w:numPr>
          <w:ilvl w:val="0"/>
          <w:numId w:val="28"/>
        </w:numPr>
        <w:spacing w:after="0" w:line="240" w:lineRule="auto"/>
        <w:ind w:left="851" w:hanging="284"/>
        <w:rPr>
          <w:rFonts w:ascii="Arial" w:hAnsi="Arial" w:cs="Arial"/>
          <w:b/>
          <w:sz w:val="24"/>
        </w:rPr>
      </w:pPr>
      <w:r>
        <w:rPr>
          <w:rFonts w:ascii="Arial" w:hAnsi="Arial" w:cs="Arial"/>
          <w:sz w:val="24"/>
        </w:rPr>
        <w:t xml:space="preserve">Do you have a </w:t>
      </w:r>
      <w:r w:rsidR="00E532C1" w:rsidRPr="00FD1F46">
        <w:rPr>
          <w:rFonts w:ascii="Arial" w:hAnsi="Arial" w:cs="Arial"/>
          <w:sz w:val="24"/>
        </w:rPr>
        <w:t>fair a</w:t>
      </w:r>
      <w:r w:rsidR="00BC1E47" w:rsidRPr="00FD1F46">
        <w:rPr>
          <w:rFonts w:ascii="Arial" w:hAnsi="Arial" w:cs="Arial"/>
          <w:sz w:val="24"/>
        </w:rPr>
        <w:t>cces</w:t>
      </w:r>
      <w:r w:rsidR="00E532C1" w:rsidRPr="00FD1F46">
        <w:rPr>
          <w:rFonts w:ascii="Arial" w:hAnsi="Arial" w:cs="Arial"/>
          <w:sz w:val="24"/>
        </w:rPr>
        <w:t>s p</w:t>
      </w:r>
      <w:r w:rsidR="00BC1E47" w:rsidRPr="00FD1F46">
        <w:rPr>
          <w:rFonts w:ascii="Arial" w:hAnsi="Arial" w:cs="Arial"/>
          <w:sz w:val="24"/>
        </w:rPr>
        <w:t xml:space="preserve">rotocol agreed with the majority of state-funded mainstream </w:t>
      </w:r>
      <w:r w:rsidR="001546D2" w:rsidRPr="00FD1F46">
        <w:rPr>
          <w:rFonts w:ascii="Arial" w:hAnsi="Arial" w:cs="Arial"/>
          <w:sz w:val="24"/>
        </w:rPr>
        <w:t xml:space="preserve">schools </w:t>
      </w:r>
      <w:r w:rsidR="00BC1E47" w:rsidRPr="00FD1F46">
        <w:rPr>
          <w:rFonts w:ascii="Arial" w:hAnsi="Arial" w:cs="Arial"/>
          <w:sz w:val="24"/>
        </w:rPr>
        <w:t>in your area?</w:t>
      </w:r>
    </w:p>
    <w:p w:rsidR="00F60C96" w:rsidRPr="00F60C96" w:rsidRDefault="00F60C96" w:rsidP="00F60C96">
      <w:pPr>
        <w:pStyle w:val="ListParagraph"/>
        <w:spacing w:after="0" w:line="240" w:lineRule="auto"/>
        <w:ind w:left="714"/>
        <w:rPr>
          <w:rFonts w:ascii="Arial" w:hAnsi="Arial" w:cs="Arial"/>
          <w:b/>
          <w:sz w:val="28"/>
        </w:rPr>
      </w:pPr>
    </w:p>
    <w:p w:rsidR="001438FF" w:rsidRPr="00F60C96" w:rsidRDefault="00427EB1" w:rsidP="00F60C96">
      <w:pPr>
        <w:pStyle w:val="ListParagraph"/>
        <w:spacing w:after="0" w:line="240" w:lineRule="auto"/>
        <w:rPr>
          <w:rFonts w:ascii="Arial" w:hAnsi="Arial" w:cs="Arial"/>
          <w:sz w:val="24"/>
        </w:rPr>
      </w:pPr>
      <w:sdt>
        <w:sdtPr>
          <w:rPr>
            <w:rFonts w:ascii="Arial" w:hAnsi="Arial" w:cs="Arial"/>
            <w:sz w:val="24"/>
          </w:rPr>
          <w:id w:val="405188288"/>
          <w14:checkbox>
            <w14:checked w14:val="1"/>
            <w14:checkedState w14:val="2612" w14:font="MS Gothic"/>
            <w14:uncheckedState w14:val="2610" w14:font="MS Gothic"/>
          </w14:checkbox>
        </w:sdtPr>
        <w:sdtEndPr/>
        <w:sdtContent>
          <w:r w:rsidR="00D2797A">
            <w:rPr>
              <w:rFonts w:ascii="MS Gothic" w:eastAsia="MS Gothic" w:hAnsi="MS Gothic" w:cs="Arial" w:hint="eastAsia"/>
              <w:sz w:val="24"/>
            </w:rPr>
            <w:t>☒</w:t>
          </w:r>
        </w:sdtContent>
      </w:sdt>
      <w:r w:rsidR="00BC1E47" w:rsidRPr="00F60C96">
        <w:rPr>
          <w:rFonts w:ascii="Arial" w:hAnsi="Arial" w:cs="Arial"/>
          <w:sz w:val="24"/>
        </w:rPr>
        <w:t>Yes</w:t>
      </w:r>
      <w:r w:rsidR="001438FF" w:rsidRPr="00F60C96">
        <w:rPr>
          <w:rFonts w:ascii="Arial" w:hAnsi="Arial" w:cs="Arial"/>
          <w:sz w:val="24"/>
        </w:rPr>
        <w:t xml:space="preserve"> for primary</w:t>
      </w:r>
    </w:p>
    <w:p w:rsidR="00BC1E47" w:rsidRDefault="00427EB1" w:rsidP="00E51D52">
      <w:pPr>
        <w:pStyle w:val="ListParagraph"/>
        <w:spacing w:after="0" w:line="240" w:lineRule="auto"/>
        <w:rPr>
          <w:rFonts w:ascii="Arial" w:hAnsi="Arial" w:cs="Arial"/>
          <w:sz w:val="24"/>
        </w:rPr>
      </w:pPr>
      <w:sdt>
        <w:sdtPr>
          <w:rPr>
            <w:rFonts w:ascii="Arial" w:hAnsi="Arial" w:cs="Arial"/>
            <w:sz w:val="24"/>
          </w:rPr>
          <w:id w:val="-1263607992"/>
          <w14:checkbox>
            <w14:checked w14:val="1"/>
            <w14:checkedState w14:val="2612" w14:font="MS Gothic"/>
            <w14:uncheckedState w14:val="2610" w14:font="MS Gothic"/>
          </w14:checkbox>
        </w:sdtPr>
        <w:sdtEndPr/>
        <w:sdtContent>
          <w:r w:rsidR="00D2797A">
            <w:rPr>
              <w:rFonts w:ascii="MS Gothic" w:eastAsia="MS Gothic" w:hAnsi="MS Gothic" w:cs="Arial" w:hint="eastAsia"/>
              <w:sz w:val="24"/>
            </w:rPr>
            <w:t>☒</w:t>
          </w:r>
        </w:sdtContent>
      </w:sdt>
      <w:r w:rsidR="001438FF" w:rsidRPr="00F60C96">
        <w:rPr>
          <w:rFonts w:ascii="Arial" w:hAnsi="Arial" w:cs="Arial"/>
          <w:sz w:val="24"/>
        </w:rPr>
        <w:t>Yes for secondary</w:t>
      </w:r>
    </w:p>
    <w:p w:rsidR="00E51D52" w:rsidRPr="0055049C" w:rsidRDefault="00E51D52" w:rsidP="00E51D52">
      <w:pPr>
        <w:pStyle w:val="ListParagraph"/>
        <w:spacing w:after="0" w:line="240" w:lineRule="auto"/>
        <w:rPr>
          <w:rFonts w:ascii="Arial" w:hAnsi="Arial" w:cs="Arial"/>
        </w:rPr>
      </w:pPr>
    </w:p>
    <w:tbl>
      <w:tblPr>
        <w:tblStyle w:val="TableGrid"/>
        <w:tblW w:w="9072"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72"/>
      </w:tblGrid>
      <w:tr w:rsidR="00BC1E47" w:rsidRPr="0055049C" w:rsidTr="00C23CFB">
        <w:trPr>
          <w:trHeight w:val="2325"/>
        </w:trPr>
        <w:tc>
          <w:tcPr>
            <w:tcW w:w="9072" w:type="dxa"/>
          </w:tcPr>
          <w:p w:rsidR="00BC1E47" w:rsidRPr="003E39E6" w:rsidRDefault="00BC1E47" w:rsidP="003E39E6">
            <w:pPr>
              <w:pStyle w:val="ListParagraph"/>
              <w:numPr>
                <w:ilvl w:val="0"/>
                <w:numId w:val="28"/>
              </w:numPr>
              <w:ind w:left="461" w:hanging="284"/>
              <w:rPr>
                <w:rFonts w:ascii="Arial" w:hAnsi="Arial" w:cs="Arial"/>
                <w:sz w:val="24"/>
              </w:rPr>
            </w:pPr>
            <w:r w:rsidRPr="003E39E6">
              <w:rPr>
                <w:rFonts w:ascii="Arial" w:hAnsi="Arial" w:cs="Arial"/>
                <w:sz w:val="24"/>
              </w:rPr>
              <w:t xml:space="preserve">If </w:t>
            </w:r>
            <w:r w:rsidR="001438FF" w:rsidRPr="003E39E6">
              <w:rPr>
                <w:rFonts w:ascii="Arial" w:hAnsi="Arial" w:cs="Arial"/>
                <w:sz w:val="24"/>
              </w:rPr>
              <w:t xml:space="preserve">you have not been able to tick both boxes above, </w:t>
            </w:r>
            <w:r w:rsidRPr="003E39E6">
              <w:rPr>
                <w:rFonts w:ascii="Arial" w:hAnsi="Arial" w:cs="Arial"/>
                <w:sz w:val="24"/>
              </w:rPr>
              <w:t>please explain why:</w:t>
            </w:r>
          </w:p>
          <w:p w:rsidR="00BC1E47" w:rsidRPr="0055049C" w:rsidRDefault="00BC1E47" w:rsidP="00B050B5">
            <w:pPr>
              <w:pStyle w:val="ListParagraph"/>
              <w:ind w:left="0"/>
              <w:rPr>
                <w:rFonts w:ascii="Arial" w:hAnsi="Arial" w:cs="Arial"/>
              </w:rPr>
            </w:pPr>
          </w:p>
        </w:tc>
      </w:tr>
    </w:tbl>
    <w:p w:rsidR="00C96909" w:rsidRDefault="00C96909" w:rsidP="00C96909">
      <w:pPr>
        <w:pStyle w:val="ListParagraph"/>
        <w:spacing w:after="0" w:line="240" w:lineRule="auto"/>
        <w:ind w:left="1080"/>
        <w:rPr>
          <w:rFonts w:ascii="Arial" w:hAnsi="Arial" w:cs="Arial"/>
          <w:sz w:val="24"/>
        </w:rPr>
      </w:pPr>
    </w:p>
    <w:p w:rsidR="00C96909" w:rsidRDefault="00C96909" w:rsidP="00C96909">
      <w:pPr>
        <w:pStyle w:val="ListParagraph"/>
        <w:spacing w:after="0" w:line="240" w:lineRule="auto"/>
        <w:ind w:left="1080"/>
        <w:rPr>
          <w:rFonts w:ascii="Arial" w:hAnsi="Arial" w:cs="Arial"/>
          <w:sz w:val="24"/>
        </w:rPr>
      </w:pPr>
    </w:p>
    <w:p w:rsidR="008E33A6" w:rsidRPr="00BF5708" w:rsidRDefault="008E33A6" w:rsidP="008E33A6">
      <w:pPr>
        <w:pStyle w:val="ListParagraph"/>
        <w:numPr>
          <w:ilvl w:val="0"/>
          <w:numId w:val="28"/>
        </w:numPr>
        <w:spacing w:after="0" w:line="240" w:lineRule="auto"/>
        <w:rPr>
          <w:rFonts w:ascii="Arial" w:hAnsi="Arial" w:cs="Arial"/>
          <w:sz w:val="24"/>
        </w:rPr>
      </w:pPr>
      <w:r w:rsidRPr="00BF5708">
        <w:rPr>
          <w:rFonts w:ascii="Arial" w:hAnsi="Arial" w:cs="Arial"/>
          <w:sz w:val="24"/>
        </w:rPr>
        <w:t xml:space="preserve">How many children were admitted to schools in your area under the fair access protocol between 1 </w:t>
      </w:r>
      <w:r w:rsidR="00EC2102">
        <w:rPr>
          <w:rFonts w:ascii="Arial" w:hAnsi="Arial" w:cs="Arial"/>
          <w:sz w:val="24"/>
        </w:rPr>
        <w:t xml:space="preserve">August 2021 </w:t>
      </w:r>
      <w:r w:rsidRPr="00BF5708">
        <w:rPr>
          <w:rFonts w:ascii="Arial" w:hAnsi="Arial" w:cs="Arial"/>
          <w:sz w:val="24"/>
        </w:rPr>
        <w:t xml:space="preserve">and 31 </w:t>
      </w:r>
      <w:r w:rsidR="00EC2102">
        <w:rPr>
          <w:rFonts w:ascii="Arial" w:hAnsi="Arial" w:cs="Arial"/>
          <w:sz w:val="24"/>
        </w:rPr>
        <w:t>July 2022</w:t>
      </w:r>
      <w:r w:rsidR="00F67879" w:rsidRPr="00BF5708">
        <w:rPr>
          <w:rFonts w:ascii="Arial" w:hAnsi="Arial" w:cs="Arial"/>
          <w:sz w:val="24"/>
        </w:rPr>
        <w:t xml:space="preserve">? </w:t>
      </w:r>
    </w:p>
    <w:p w:rsidR="008E33A6" w:rsidRPr="008E33A6" w:rsidRDefault="008E33A6" w:rsidP="008E33A6">
      <w:pPr>
        <w:pStyle w:val="ListParagraph"/>
        <w:spacing w:after="0" w:line="240" w:lineRule="auto"/>
        <w:ind w:left="1080"/>
        <w:rPr>
          <w:rFonts w:ascii="Arial" w:hAnsi="Arial" w:cs="Arial"/>
          <w:sz w:val="24"/>
        </w:rPr>
      </w:pPr>
    </w:p>
    <w:tbl>
      <w:tblPr>
        <w:tblStyle w:val="TableGrid1"/>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022"/>
        <w:gridCol w:w="3022"/>
        <w:gridCol w:w="3023"/>
      </w:tblGrid>
      <w:tr w:rsidR="0004788F" w:rsidRPr="0055049C" w:rsidTr="002105A3">
        <w:trPr>
          <w:trHeight w:val="810"/>
        </w:trPr>
        <w:tc>
          <w:tcPr>
            <w:tcW w:w="3022" w:type="dxa"/>
          </w:tcPr>
          <w:p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Type of school</w:t>
            </w:r>
          </w:p>
        </w:tc>
        <w:tc>
          <w:tcPr>
            <w:tcW w:w="3022" w:type="dxa"/>
          </w:tcPr>
          <w:p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Primary aged child</w:t>
            </w:r>
            <w:r>
              <w:rPr>
                <w:rFonts w:ascii="Arial" w:eastAsia="Times New Roman" w:hAnsi="Arial" w:cs="Arial"/>
                <w:sz w:val="24"/>
                <w:szCs w:val="24"/>
              </w:rPr>
              <w:t>ren admitted</w:t>
            </w:r>
          </w:p>
        </w:tc>
        <w:tc>
          <w:tcPr>
            <w:tcW w:w="3023" w:type="dxa"/>
          </w:tcPr>
          <w:p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Secondary aged child</w:t>
            </w:r>
            <w:r>
              <w:rPr>
                <w:rFonts w:ascii="Arial" w:eastAsia="Times New Roman" w:hAnsi="Arial" w:cs="Arial"/>
                <w:sz w:val="24"/>
                <w:szCs w:val="24"/>
              </w:rPr>
              <w:t>ren admitted</w:t>
            </w:r>
          </w:p>
        </w:tc>
      </w:tr>
      <w:tr w:rsidR="0004788F" w:rsidRPr="0055049C" w:rsidTr="002105A3">
        <w:tc>
          <w:tcPr>
            <w:tcW w:w="3022" w:type="dxa"/>
          </w:tcPr>
          <w:p w:rsidR="0004788F" w:rsidRPr="00F60C96" w:rsidRDefault="0004788F" w:rsidP="00F9284D">
            <w:pPr>
              <w:widowControl w:val="0"/>
              <w:overflowPunct w:val="0"/>
              <w:autoSpaceDE w:val="0"/>
              <w:autoSpaceDN w:val="0"/>
              <w:adjustRightInd w:val="0"/>
              <w:textAlignment w:val="baseline"/>
              <w:rPr>
                <w:rFonts w:ascii="Arial" w:eastAsia="Times New Roman" w:hAnsi="Arial" w:cs="Arial"/>
                <w:sz w:val="24"/>
                <w:szCs w:val="24"/>
              </w:rPr>
            </w:pPr>
            <w:r w:rsidRPr="00F60C96">
              <w:rPr>
                <w:rFonts w:ascii="Arial" w:eastAsia="Times New Roman" w:hAnsi="Arial" w:cs="Arial"/>
                <w:sz w:val="24"/>
                <w:szCs w:val="24"/>
              </w:rPr>
              <w:t xml:space="preserve">Community and </w:t>
            </w:r>
            <w:r>
              <w:rPr>
                <w:rFonts w:ascii="Arial" w:eastAsia="Times New Roman" w:hAnsi="Arial" w:cs="Arial"/>
                <w:sz w:val="24"/>
                <w:szCs w:val="24"/>
              </w:rPr>
              <w:t>v</w:t>
            </w:r>
            <w:r w:rsidRPr="00F60C96">
              <w:rPr>
                <w:rFonts w:ascii="Arial" w:eastAsia="Times New Roman" w:hAnsi="Arial" w:cs="Arial"/>
                <w:sz w:val="24"/>
                <w:szCs w:val="24"/>
              </w:rPr>
              <w:t>oluntary controlled</w:t>
            </w:r>
            <w:r>
              <w:rPr>
                <w:rFonts w:ascii="Arial" w:eastAsia="Times New Roman" w:hAnsi="Arial" w:cs="Arial"/>
                <w:sz w:val="24"/>
                <w:szCs w:val="24"/>
              </w:rPr>
              <w:t xml:space="preserve"> </w:t>
            </w:r>
          </w:p>
        </w:tc>
        <w:tc>
          <w:tcPr>
            <w:tcW w:w="3022" w:type="dxa"/>
          </w:tcPr>
          <w:p w:rsidR="0004788F" w:rsidRPr="004823D7" w:rsidRDefault="00FD7844"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1</w:t>
            </w:r>
          </w:p>
        </w:tc>
        <w:tc>
          <w:tcPr>
            <w:tcW w:w="3023" w:type="dxa"/>
          </w:tcPr>
          <w:p w:rsidR="0004788F" w:rsidRPr="004823D7" w:rsidRDefault="00FD7844"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8 (6 of which are to the PRU)</w:t>
            </w:r>
          </w:p>
        </w:tc>
      </w:tr>
      <w:tr w:rsidR="0004788F" w:rsidRPr="0055049C" w:rsidTr="002105A3">
        <w:tc>
          <w:tcPr>
            <w:tcW w:w="3022" w:type="dxa"/>
          </w:tcPr>
          <w:p w:rsidR="0004788F" w:rsidRPr="00F60C96" w:rsidRDefault="0004788F" w:rsidP="00F9284D">
            <w:pPr>
              <w:widowControl w:val="0"/>
              <w:overflowPunct w:val="0"/>
              <w:autoSpaceDE w:val="0"/>
              <w:autoSpaceDN w:val="0"/>
              <w:adjustRightInd w:val="0"/>
              <w:textAlignment w:val="baseline"/>
              <w:rPr>
                <w:rFonts w:ascii="Arial" w:eastAsia="Times New Roman" w:hAnsi="Arial" w:cs="Arial"/>
                <w:sz w:val="24"/>
                <w:szCs w:val="24"/>
              </w:rPr>
            </w:pPr>
            <w:r>
              <w:rPr>
                <w:rFonts w:ascii="Arial" w:hAnsi="Arial" w:cs="Arial"/>
                <w:sz w:val="24"/>
              </w:rPr>
              <w:t>Foundation, voluntary aided and academies</w:t>
            </w:r>
          </w:p>
        </w:tc>
        <w:tc>
          <w:tcPr>
            <w:tcW w:w="3022" w:type="dxa"/>
          </w:tcPr>
          <w:p w:rsidR="0004788F" w:rsidRPr="004823D7" w:rsidRDefault="00FD7844"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2</w:t>
            </w:r>
          </w:p>
        </w:tc>
        <w:tc>
          <w:tcPr>
            <w:tcW w:w="3023" w:type="dxa"/>
          </w:tcPr>
          <w:p w:rsidR="0004788F" w:rsidRPr="004823D7" w:rsidRDefault="00FD7844"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7</w:t>
            </w:r>
          </w:p>
        </w:tc>
      </w:tr>
      <w:tr w:rsidR="0004788F" w:rsidRPr="0055049C" w:rsidTr="002105A3">
        <w:tc>
          <w:tcPr>
            <w:tcW w:w="3022" w:type="dxa"/>
          </w:tcPr>
          <w:p w:rsidR="0004788F" w:rsidRDefault="0004788F" w:rsidP="00F9284D">
            <w:pPr>
              <w:widowControl w:val="0"/>
              <w:overflowPunct w:val="0"/>
              <w:autoSpaceDE w:val="0"/>
              <w:autoSpaceDN w:val="0"/>
              <w:adjustRightInd w:val="0"/>
              <w:textAlignment w:val="baseline"/>
              <w:rPr>
                <w:rFonts w:ascii="Arial" w:hAnsi="Arial" w:cs="Arial"/>
                <w:sz w:val="24"/>
              </w:rPr>
            </w:pPr>
            <w:r>
              <w:rPr>
                <w:rFonts w:ascii="Arial" w:hAnsi="Arial" w:cs="Arial"/>
                <w:sz w:val="24"/>
              </w:rPr>
              <w:t>Total</w:t>
            </w:r>
          </w:p>
        </w:tc>
        <w:tc>
          <w:tcPr>
            <w:tcW w:w="3022" w:type="dxa"/>
          </w:tcPr>
          <w:p w:rsidR="0004788F" w:rsidRPr="004823D7" w:rsidRDefault="00FD7844"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3</w:t>
            </w:r>
          </w:p>
        </w:tc>
        <w:tc>
          <w:tcPr>
            <w:tcW w:w="3023" w:type="dxa"/>
          </w:tcPr>
          <w:p w:rsidR="0004788F" w:rsidRPr="004823D7" w:rsidRDefault="00FD7844"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15</w:t>
            </w:r>
          </w:p>
        </w:tc>
      </w:tr>
    </w:tbl>
    <w:p w:rsidR="00B75B46" w:rsidRDefault="00B75B46" w:rsidP="0017015D">
      <w:pPr>
        <w:spacing w:after="0" w:line="240" w:lineRule="auto"/>
        <w:rPr>
          <w:rFonts w:ascii="Arial" w:hAnsi="Arial" w:cs="Arial"/>
          <w:sz w:val="24"/>
        </w:rPr>
      </w:pPr>
    </w:p>
    <w:p w:rsidR="00BC1E47" w:rsidRPr="00FD1F46" w:rsidRDefault="00BC1E47" w:rsidP="003E39E6">
      <w:pPr>
        <w:pStyle w:val="ListParagraph"/>
        <w:numPr>
          <w:ilvl w:val="0"/>
          <w:numId w:val="28"/>
        </w:numPr>
        <w:ind w:left="851" w:hanging="284"/>
        <w:rPr>
          <w:rFonts w:ascii="Arial" w:hAnsi="Arial" w:cs="Arial"/>
          <w:sz w:val="24"/>
        </w:rPr>
      </w:pPr>
      <w:r w:rsidRPr="00FD1F46">
        <w:rPr>
          <w:rFonts w:ascii="Arial" w:hAnsi="Arial" w:cs="Arial"/>
          <w:sz w:val="24"/>
        </w:rPr>
        <w:t xml:space="preserve">How well do you consider hard to place children are served by the </w:t>
      </w:r>
      <w:r w:rsidR="00C02399" w:rsidRPr="00FD1F46">
        <w:rPr>
          <w:rFonts w:ascii="Arial" w:hAnsi="Arial" w:cs="Arial"/>
          <w:sz w:val="24"/>
        </w:rPr>
        <w:t>f</w:t>
      </w:r>
      <w:r w:rsidRPr="00FD1F46">
        <w:rPr>
          <w:rFonts w:ascii="Arial" w:hAnsi="Arial" w:cs="Arial"/>
          <w:sz w:val="24"/>
        </w:rPr>
        <w:t>ai</w:t>
      </w:r>
      <w:r w:rsidR="00C02399" w:rsidRPr="00FD1F46">
        <w:rPr>
          <w:rFonts w:ascii="Arial" w:hAnsi="Arial" w:cs="Arial"/>
          <w:sz w:val="24"/>
        </w:rPr>
        <w:t>r a</w:t>
      </w:r>
      <w:r w:rsidRPr="00FD1F46">
        <w:rPr>
          <w:rFonts w:ascii="Arial" w:hAnsi="Arial" w:cs="Arial"/>
          <w:sz w:val="24"/>
        </w:rPr>
        <w:t xml:space="preserve">ccess </w:t>
      </w:r>
      <w:r w:rsidR="00C02399" w:rsidRPr="00FD1F46">
        <w:rPr>
          <w:rFonts w:ascii="Arial" w:hAnsi="Arial" w:cs="Arial"/>
          <w:sz w:val="24"/>
        </w:rPr>
        <w:t>p</w:t>
      </w:r>
      <w:r w:rsidRPr="00FD1F46">
        <w:rPr>
          <w:rFonts w:ascii="Arial" w:hAnsi="Arial" w:cs="Arial"/>
          <w:sz w:val="24"/>
        </w:rPr>
        <w:t>rotocol in your area?</w:t>
      </w:r>
    </w:p>
    <w:p w:rsidR="00F60C96" w:rsidRPr="00E51D52" w:rsidRDefault="00F60C96" w:rsidP="00F60C96">
      <w:pPr>
        <w:pStyle w:val="ListParagraph"/>
        <w:rPr>
          <w:rFonts w:ascii="Arial" w:hAnsi="Arial" w:cs="Arial"/>
          <w:sz w:val="28"/>
        </w:rPr>
      </w:pPr>
    </w:p>
    <w:p w:rsidR="00BC1E47" w:rsidRDefault="00427EB1" w:rsidP="00BC1E47">
      <w:pPr>
        <w:pStyle w:val="ListParagraph"/>
        <w:rPr>
          <w:rFonts w:ascii="Arial" w:hAnsi="Arial" w:cs="Arial"/>
          <w:sz w:val="24"/>
        </w:rPr>
      </w:pPr>
      <w:sdt>
        <w:sdtPr>
          <w:rPr>
            <w:rFonts w:ascii="Arial" w:hAnsi="Arial" w:cs="Arial"/>
            <w:sz w:val="24"/>
          </w:rPr>
          <w:id w:val="-1691366736"/>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BC1E47" w:rsidRPr="00E51D52">
        <w:rPr>
          <w:rFonts w:ascii="Arial" w:hAnsi="Arial" w:cs="Arial"/>
          <w:sz w:val="24"/>
        </w:rPr>
        <w:t>Not at all</w:t>
      </w:r>
      <w:r w:rsidR="004318BC">
        <w:rPr>
          <w:rFonts w:ascii="Arial" w:hAnsi="Arial" w:cs="Arial"/>
          <w:sz w:val="24"/>
        </w:rPr>
        <w:t xml:space="preserve"> well </w:t>
      </w:r>
      <w:r w:rsidR="00BC1E47" w:rsidRPr="00E51D52">
        <w:rPr>
          <w:rFonts w:ascii="Arial" w:hAnsi="Arial" w:cs="Arial"/>
          <w:sz w:val="24"/>
        </w:rPr>
        <w:tab/>
      </w:r>
      <w:sdt>
        <w:sdtPr>
          <w:rPr>
            <w:rFonts w:ascii="Arial" w:hAnsi="Arial" w:cs="Arial"/>
            <w:sz w:val="24"/>
          </w:rPr>
          <w:id w:val="1129982589"/>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BC1E47" w:rsidRPr="00E51D52">
        <w:rPr>
          <w:rFonts w:ascii="Arial" w:hAnsi="Arial" w:cs="Arial"/>
          <w:sz w:val="24"/>
        </w:rPr>
        <w:t>Not well</w:t>
      </w:r>
      <w:r w:rsidR="00BC1E47" w:rsidRPr="00E51D52">
        <w:rPr>
          <w:rFonts w:ascii="Arial" w:hAnsi="Arial" w:cs="Arial"/>
          <w:sz w:val="24"/>
        </w:rPr>
        <w:tab/>
      </w:r>
      <w:sdt>
        <w:sdtPr>
          <w:rPr>
            <w:rFonts w:ascii="Arial" w:hAnsi="Arial" w:cs="Arial"/>
            <w:sz w:val="24"/>
          </w:rPr>
          <w:id w:val="-886490971"/>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BC1E47" w:rsidRPr="00E51D52">
        <w:rPr>
          <w:rFonts w:ascii="Arial" w:hAnsi="Arial" w:cs="Arial"/>
          <w:sz w:val="24"/>
        </w:rPr>
        <w:t>Well</w:t>
      </w:r>
      <w:r w:rsidR="005C753D" w:rsidRPr="00E51D52">
        <w:rPr>
          <w:rFonts w:ascii="Arial" w:hAnsi="Arial" w:cs="Arial"/>
          <w:sz w:val="24"/>
        </w:rPr>
        <w:t xml:space="preserve"> </w:t>
      </w:r>
      <w:r w:rsidR="005C753D" w:rsidRPr="00E51D52">
        <w:rPr>
          <w:rFonts w:ascii="Arial" w:hAnsi="Arial" w:cs="Arial"/>
          <w:sz w:val="24"/>
        </w:rPr>
        <w:tab/>
      </w:r>
      <w:sdt>
        <w:sdtPr>
          <w:rPr>
            <w:rFonts w:ascii="Arial" w:hAnsi="Arial" w:cs="Arial"/>
            <w:sz w:val="24"/>
          </w:rPr>
          <w:id w:val="1171759977"/>
          <w14:checkbox>
            <w14:checked w14:val="1"/>
            <w14:checkedState w14:val="2612" w14:font="MS Gothic"/>
            <w14:uncheckedState w14:val="2610" w14:font="MS Gothic"/>
          </w14:checkbox>
        </w:sdtPr>
        <w:sdtEndPr/>
        <w:sdtContent>
          <w:r w:rsidR="00FD7844">
            <w:rPr>
              <w:rFonts w:ascii="MS Gothic" w:eastAsia="MS Gothic" w:hAnsi="MS Gothic" w:cs="Arial" w:hint="eastAsia"/>
              <w:sz w:val="24"/>
            </w:rPr>
            <w:t>☒</w:t>
          </w:r>
        </w:sdtContent>
      </w:sdt>
      <w:r w:rsidR="00BC1E47" w:rsidRPr="00E51D52">
        <w:rPr>
          <w:rFonts w:ascii="Arial" w:hAnsi="Arial" w:cs="Arial"/>
          <w:sz w:val="24"/>
        </w:rPr>
        <w:t>Very well</w:t>
      </w:r>
      <w:r w:rsidR="006C3C10">
        <w:rPr>
          <w:rFonts w:ascii="Arial" w:hAnsi="Arial" w:cs="Arial"/>
          <w:sz w:val="24"/>
        </w:rPr>
        <w:tab/>
        <w:t xml:space="preserve">   </w:t>
      </w:r>
      <w:sdt>
        <w:sdtPr>
          <w:rPr>
            <w:rFonts w:ascii="Arial" w:hAnsi="Arial" w:cs="Arial"/>
            <w:sz w:val="24"/>
          </w:rPr>
          <w:id w:val="853082181"/>
          <w14:checkbox>
            <w14:checked w14:val="0"/>
            <w14:checkedState w14:val="2612" w14:font="MS Gothic"/>
            <w14:uncheckedState w14:val="2610" w14:font="MS Gothic"/>
          </w14:checkbox>
        </w:sdtPr>
        <w:sdtEndPr/>
        <w:sdtContent>
          <w:r w:rsidR="005C753D" w:rsidRPr="00E51D52">
            <w:rPr>
              <w:rFonts w:ascii="MS Gothic" w:eastAsia="MS Gothic" w:hAnsi="MS Gothic" w:cs="Arial" w:hint="eastAsia"/>
              <w:sz w:val="24"/>
            </w:rPr>
            <w:t>☐</w:t>
          </w:r>
        </w:sdtContent>
      </w:sdt>
      <w:r w:rsidR="006C3C10">
        <w:rPr>
          <w:rFonts w:ascii="Arial" w:hAnsi="Arial" w:cs="Arial"/>
          <w:sz w:val="24"/>
        </w:rPr>
        <w:t>N</w:t>
      </w:r>
      <w:r w:rsidR="001C74F4" w:rsidRPr="00E51D52">
        <w:rPr>
          <w:rFonts w:ascii="Arial" w:hAnsi="Arial" w:cs="Arial"/>
          <w:sz w:val="24"/>
        </w:rPr>
        <w:t>ot applicable</w:t>
      </w:r>
    </w:p>
    <w:p w:rsidR="002105A3" w:rsidRPr="00EA5146" w:rsidRDefault="002105A3" w:rsidP="00EA5146">
      <w:pPr>
        <w:rPr>
          <w:rFonts w:ascii="Arial" w:hAnsi="Arial" w:cs="Arial"/>
          <w:sz w:val="24"/>
        </w:rPr>
      </w:pPr>
    </w:p>
    <w:p w:rsidR="00BC1E47" w:rsidRPr="00807D46" w:rsidRDefault="00BC1E47" w:rsidP="00BC1E47">
      <w:pPr>
        <w:pStyle w:val="ListParagraph"/>
        <w:rPr>
          <w:rFonts w:ascii="Arial" w:hAnsi="Arial" w:cs="Arial"/>
        </w:rPr>
      </w:pPr>
    </w:p>
    <w:tbl>
      <w:tblPr>
        <w:tblStyle w:val="TableGrid"/>
        <w:tblW w:w="9137"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137"/>
      </w:tblGrid>
      <w:tr w:rsidR="00BC1E47" w:rsidRPr="0055049C" w:rsidTr="002012D7">
        <w:trPr>
          <w:trHeight w:val="2859"/>
        </w:trPr>
        <w:tc>
          <w:tcPr>
            <w:tcW w:w="9137" w:type="dxa"/>
          </w:tcPr>
          <w:p w:rsidR="00B03B66" w:rsidRPr="00BE3EDE" w:rsidRDefault="00B03B66" w:rsidP="00BE3EDE">
            <w:pPr>
              <w:pStyle w:val="ListParagraph"/>
              <w:numPr>
                <w:ilvl w:val="0"/>
                <w:numId w:val="28"/>
              </w:numPr>
              <w:ind w:left="321" w:hanging="321"/>
              <w:rPr>
                <w:rFonts w:ascii="Arial" w:hAnsi="Arial" w:cs="Arial"/>
                <w:sz w:val="24"/>
                <w:szCs w:val="24"/>
              </w:rPr>
            </w:pPr>
            <w:r w:rsidRPr="009E48D4">
              <w:rPr>
                <w:rFonts w:ascii="Arial" w:hAnsi="Arial" w:cs="Arial"/>
                <w:sz w:val="24"/>
                <w:szCs w:val="24"/>
              </w:rPr>
              <w:t xml:space="preserve">Please </w:t>
            </w:r>
            <w:r w:rsidR="000943FF">
              <w:rPr>
                <w:rFonts w:ascii="Arial" w:hAnsi="Arial" w:cs="Arial"/>
                <w:sz w:val="24"/>
                <w:szCs w:val="24"/>
              </w:rPr>
              <w:t xml:space="preserve">provide any comments you wish </w:t>
            </w:r>
            <w:r w:rsidRPr="009E48D4">
              <w:rPr>
                <w:rFonts w:ascii="Arial" w:hAnsi="Arial" w:cs="Arial"/>
                <w:sz w:val="24"/>
                <w:szCs w:val="24"/>
              </w:rPr>
              <w:t>on the protocol not</w:t>
            </w:r>
            <w:r w:rsidR="004921C9" w:rsidRPr="009E48D4">
              <w:rPr>
                <w:rFonts w:ascii="Arial" w:hAnsi="Arial" w:cs="Arial"/>
                <w:sz w:val="24"/>
                <w:szCs w:val="24"/>
              </w:rPr>
              <w:t xml:space="preserve"> covered</w:t>
            </w:r>
            <w:r w:rsidR="002012D7">
              <w:rPr>
                <w:rFonts w:ascii="Arial" w:hAnsi="Arial" w:cs="Arial"/>
                <w:sz w:val="24"/>
                <w:szCs w:val="24"/>
              </w:rPr>
              <w:t xml:space="preserve"> above</w:t>
            </w:r>
            <w:r w:rsidR="007D702E">
              <w:rPr>
                <w:rFonts w:ascii="Arial" w:hAnsi="Arial" w:cs="Arial"/>
                <w:sz w:val="24"/>
                <w:szCs w:val="24"/>
              </w:rPr>
              <w:t xml:space="preserve">. It would be </w:t>
            </w:r>
            <w:r w:rsidR="00C709CA">
              <w:rPr>
                <w:rFonts w:ascii="Arial" w:hAnsi="Arial" w:cs="Arial"/>
                <w:sz w:val="24"/>
                <w:szCs w:val="24"/>
              </w:rPr>
              <w:t xml:space="preserve">particularly helpful to have any comments on </w:t>
            </w:r>
            <w:r w:rsidR="000943FF">
              <w:rPr>
                <w:rFonts w:ascii="Arial" w:hAnsi="Arial" w:cs="Arial"/>
                <w:sz w:val="24"/>
                <w:szCs w:val="24"/>
              </w:rPr>
              <w:t>the</w:t>
            </w:r>
            <w:r w:rsidR="000943FF" w:rsidRPr="00BE3EDE">
              <w:rPr>
                <w:rFonts w:ascii="Arial" w:hAnsi="Arial" w:cs="Arial"/>
                <w:sz w:val="24"/>
                <w:szCs w:val="24"/>
              </w:rPr>
              <w:t xml:space="preserve"> impact of the Code changes on the operation of the FAP in your area and the ability to secure places for vulnerable children</w:t>
            </w:r>
            <w:r w:rsidR="005C55DB" w:rsidRPr="00BE3EDE">
              <w:rPr>
                <w:rFonts w:ascii="Arial" w:hAnsi="Arial" w:cs="Arial"/>
                <w:sz w:val="24"/>
                <w:szCs w:val="24"/>
              </w:rPr>
              <w:t>:</w:t>
            </w:r>
          </w:p>
          <w:p w:rsidR="00BE3EDE" w:rsidRDefault="00BE3EDE" w:rsidP="00B050B5">
            <w:pPr>
              <w:rPr>
                <w:rFonts w:ascii="Arial" w:hAnsi="Arial" w:cs="Arial"/>
              </w:rPr>
            </w:pPr>
          </w:p>
          <w:p w:rsidR="00BE3EDE" w:rsidRPr="00BE3EDE" w:rsidRDefault="002417D2" w:rsidP="00BE3EDE">
            <w:pPr>
              <w:rPr>
                <w:rFonts w:ascii="Arial" w:hAnsi="Arial" w:cs="Arial"/>
                <w:sz w:val="24"/>
                <w:szCs w:val="24"/>
              </w:rPr>
            </w:pPr>
            <w:r>
              <w:rPr>
                <w:rFonts w:ascii="Arial" w:hAnsi="Arial" w:cs="Arial"/>
                <w:sz w:val="24"/>
                <w:szCs w:val="24"/>
              </w:rPr>
              <w:t>T</w:t>
            </w:r>
            <w:r w:rsidR="00BE3EDE" w:rsidRPr="00BE3EDE">
              <w:rPr>
                <w:rFonts w:ascii="Arial" w:hAnsi="Arial" w:cs="Arial"/>
                <w:sz w:val="24"/>
                <w:szCs w:val="24"/>
              </w:rPr>
              <w:t xml:space="preserve">he application of 3.10 </w:t>
            </w:r>
            <w:r>
              <w:rPr>
                <w:rFonts w:ascii="Arial" w:hAnsi="Arial" w:cs="Arial"/>
                <w:sz w:val="24"/>
                <w:szCs w:val="24"/>
              </w:rPr>
              <w:t>can be</w:t>
            </w:r>
            <w:r w:rsidR="00BE3EDE" w:rsidRPr="00BE3EDE">
              <w:rPr>
                <w:rFonts w:ascii="Arial" w:hAnsi="Arial" w:cs="Arial"/>
                <w:sz w:val="24"/>
                <w:szCs w:val="24"/>
              </w:rPr>
              <w:t xml:space="preserve"> </w:t>
            </w:r>
            <w:r>
              <w:rPr>
                <w:rFonts w:ascii="Arial" w:hAnsi="Arial" w:cs="Arial"/>
                <w:sz w:val="24"/>
                <w:szCs w:val="24"/>
              </w:rPr>
              <w:t>very challenging</w:t>
            </w:r>
            <w:r w:rsidR="00BE3EDE" w:rsidRPr="00BE3EDE">
              <w:rPr>
                <w:rFonts w:ascii="Arial" w:hAnsi="Arial" w:cs="Arial"/>
                <w:sz w:val="24"/>
                <w:szCs w:val="24"/>
              </w:rPr>
              <w:t xml:space="preserve"> with the limitations on the information that can be gathered at the point of application.  If it is established at the admission meeting it is almost impossible to withdraw the offer as none of the conditions of the Code apply.</w:t>
            </w:r>
          </w:p>
          <w:p w:rsidR="00BE3EDE" w:rsidRDefault="00BE3EDE" w:rsidP="00BE3EDE"/>
          <w:p w:rsidR="0005478E" w:rsidRPr="0055049C" w:rsidRDefault="00BE3EDE" w:rsidP="00BE3EDE">
            <w:pPr>
              <w:rPr>
                <w:rFonts w:ascii="Arial" w:hAnsi="Arial" w:cs="Arial"/>
              </w:rPr>
            </w:pPr>
            <w:r>
              <w:rPr>
                <w:rFonts w:ascii="Arial" w:hAnsi="Arial" w:cs="Arial"/>
              </w:rPr>
              <w:t>In general whilst FAP appears clear</w:t>
            </w:r>
            <w:r w:rsidR="002417D2">
              <w:rPr>
                <w:rFonts w:ascii="Arial" w:hAnsi="Arial" w:cs="Arial"/>
              </w:rPr>
              <w:t>,</w:t>
            </w:r>
            <w:r>
              <w:rPr>
                <w:rFonts w:ascii="Arial" w:hAnsi="Arial" w:cs="Arial"/>
              </w:rPr>
              <w:t xml:space="preserve"> the language used </w:t>
            </w:r>
            <w:r w:rsidR="00245977">
              <w:rPr>
                <w:rFonts w:ascii="Arial" w:hAnsi="Arial" w:cs="Arial"/>
              </w:rPr>
              <w:t>and other conditions of the Code means it is very difficult to apply.</w:t>
            </w:r>
          </w:p>
        </w:tc>
      </w:tr>
    </w:tbl>
    <w:p w:rsidR="00BA0026" w:rsidRDefault="00BA0026" w:rsidP="00BA0026">
      <w:pPr>
        <w:rPr>
          <w:rFonts w:ascii="Arial" w:hAnsi="Arial" w:cs="Arial"/>
          <w:sz w:val="24"/>
        </w:rPr>
      </w:pPr>
      <w:bookmarkStart w:id="14" w:name="_Section_4_-"/>
      <w:bookmarkEnd w:id="14"/>
    </w:p>
    <w:p w:rsidR="00FD7130" w:rsidRDefault="00FD7130" w:rsidP="00FD7130">
      <w:pPr>
        <w:pStyle w:val="ListParagraph"/>
        <w:numPr>
          <w:ilvl w:val="0"/>
          <w:numId w:val="38"/>
        </w:numPr>
        <w:rPr>
          <w:rFonts w:ascii="Arial" w:hAnsi="Arial" w:cs="Arial"/>
          <w:b/>
          <w:bCs/>
          <w:sz w:val="24"/>
          <w:szCs w:val="24"/>
        </w:rPr>
      </w:pPr>
      <w:r>
        <w:rPr>
          <w:rFonts w:ascii="Arial" w:hAnsi="Arial" w:cs="Arial"/>
          <w:b/>
          <w:bCs/>
          <w:sz w:val="24"/>
          <w:szCs w:val="24"/>
        </w:rPr>
        <w:t xml:space="preserve"> Directions </w:t>
      </w:r>
    </w:p>
    <w:p w:rsidR="00F35677" w:rsidRPr="001E33A4" w:rsidRDefault="00F35677" w:rsidP="00F35677">
      <w:pPr>
        <w:ind w:left="142"/>
        <w:rPr>
          <w:rFonts w:ascii="Arial" w:hAnsi="Arial" w:cs="Arial"/>
          <w:b/>
          <w:bCs/>
          <w:sz w:val="24"/>
          <w:szCs w:val="24"/>
        </w:rPr>
      </w:pPr>
      <w:r w:rsidRPr="001E33A4">
        <w:rPr>
          <w:rFonts w:ascii="Arial" w:hAnsi="Arial" w:cs="Arial"/>
          <w:sz w:val="24"/>
          <w:szCs w:val="24"/>
        </w:rPr>
        <w:t xml:space="preserve">How many directions did the local authority make between 1 August 2021 and 31 July 2022 </w:t>
      </w:r>
      <w:r w:rsidR="00E721CB" w:rsidRPr="001E33A4">
        <w:rPr>
          <w:rFonts w:ascii="Arial" w:hAnsi="Arial" w:cs="Arial"/>
          <w:sz w:val="24"/>
          <w:szCs w:val="24"/>
        </w:rPr>
        <w:t xml:space="preserve">to maintained schools for which the local authority is not the admission authority </w:t>
      </w:r>
      <w:r w:rsidR="007D7C5F" w:rsidRPr="001E33A4">
        <w:rPr>
          <w:rFonts w:ascii="Arial" w:hAnsi="Arial" w:cs="Arial"/>
          <w:sz w:val="24"/>
          <w:szCs w:val="24"/>
        </w:rPr>
        <w:t xml:space="preserve">to admit </w:t>
      </w:r>
      <w:r w:rsidRPr="001E33A4">
        <w:rPr>
          <w:rFonts w:ascii="Arial" w:hAnsi="Arial" w:cs="Arial"/>
          <w:sz w:val="24"/>
          <w:szCs w:val="24"/>
        </w:rPr>
        <w:t>children</w:t>
      </w:r>
      <w:r w:rsidR="00313DAA" w:rsidRPr="001E33A4">
        <w:rPr>
          <w:rFonts w:ascii="Arial" w:hAnsi="Arial" w:cs="Arial"/>
          <w:sz w:val="24"/>
          <w:szCs w:val="24"/>
        </w:rPr>
        <w:t xml:space="preserve"> (including children looked after by the local authority but resident in another area)</w:t>
      </w:r>
      <w:r w:rsidR="00F67879" w:rsidRPr="001E33A4">
        <w:rPr>
          <w:rFonts w:ascii="Arial" w:hAnsi="Arial" w:cs="Arial"/>
          <w:sz w:val="24"/>
          <w:szCs w:val="24"/>
        </w:rPr>
        <w:t xml:space="preserve">? </w:t>
      </w:r>
    </w:p>
    <w:tbl>
      <w:tblPr>
        <w:tblStyle w:val="TableGrid"/>
        <w:tblW w:w="0" w:type="auto"/>
        <w:tblLook w:val="04A0" w:firstRow="1" w:lastRow="0" w:firstColumn="1" w:lastColumn="0" w:noHBand="0" w:noVBand="1"/>
      </w:tblPr>
      <w:tblGrid>
        <w:gridCol w:w="3681"/>
        <w:gridCol w:w="2565"/>
        <w:gridCol w:w="2458"/>
      </w:tblGrid>
      <w:tr w:rsidR="00D61B96" w:rsidRPr="0055049C" w:rsidTr="000F256E">
        <w:trPr>
          <w:trHeight w:val="1006"/>
        </w:trPr>
        <w:tc>
          <w:tcPr>
            <w:tcW w:w="3681" w:type="dxa"/>
          </w:tcPr>
          <w:p w:rsidR="00D61B96" w:rsidRPr="001E33A4" w:rsidRDefault="00B5631A" w:rsidP="00871A7D">
            <w:pPr>
              <w:rPr>
                <w:rFonts w:ascii="Arial" w:hAnsi="Arial" w:cs="Arial"/>
                <w:sz w:val="24"/>
                <w:szCs w:val="24"/>
              </w:rPr>
            </w:pPr>
            <w:r w:rsidRPr="001E33A4">
              <w:rPr>
                <w:rFonts w:ascii="Arial" w:hAnsi="Arial" w:cs="Arial"/>
                <w:sz w:val="24"/>
                <w:szCs w:val="24"/>
              </w:rPr>
              <w:t xml:space="preserve">Total </w:t>
            </w:r>
            <w:r w:rsidR="00D61B96" w:rsidRPr="001E33A4">
              <w:rPr>
                <w:rFonts w:ascii="Arial" w:hAnsi="Arial" w:cs="Arial"/>
                <w:sz w:val="24"/>
                <w:szCs w:val="24"/>
              </w:rPr>
              <w:t>Number of children</w:t>
            </w:r>
          </w:p>
        </w:tc>
        <w:tc>
          <w:tcPr>
            <w:tcW w:w="2565" w:type="dxa"/>
          </w:tcPr>
          <w:p w:rsidR="00D61B96" w:rsidRPr="001E33A4" w:rsidRDefault="00B5631A" w:rsidP="00871A7D">
            <w:pPr>
              <w:jc w:val="center"/>
              <w:rPr>
                <w:rFonts w:ascii="Arial" w:hAnsi="Arial" w:cs="Arial"/>
                <w:sz w:val="24"/>
                <w:szCs w:val="24"/>
              </w:rPr>
            </w:pPr>
            <w:r w:rsidRPr="001E33A4">
              <w:rPr>
                <w:rFonts w:ascii="Arial" w:hAnsi="Arial" w:cs="Arial"/>
                <w:sz w:val="24"/>
                <w:szCs w:val="24"/>
              </w:rPr>
              <w:t>Of which, l</w:t>
            </w:r>
            <w:r w:rsidR="00D61B96" w:rsidRPr="001E33A4">
              <w:rPr>
                <w:rFonts w:ascii="Arial" w:hAnsi="Arial" w:cs="Arial"/>
                <w:sz w:val="24"/>
                <w:szCs w:val="24"/>
              </w:rPr>
              <w:t>ooked after</w:t>
            </w:r>
          </w:p>
        </w:tc>
        <w:tc>
          <w:tcPr>
            <w:tcW w:w="2458" w:type="dxa"/>
          </w:tcPr>
          <w:p w:rsidR="00D61B96" w:rsidRPr="001E33A4" w:rsidRDefault="00B5631A" w:rsidP="00871A7D">
            <w:pPr>
              <w:jc w:val="center"/>
              <w:rPr>
                <w:rFonts w:ascii="Arial" w:hAnsi="Arial" w:cs="Arial"/>
                <w:sz w:val="24"/>
                <w:szCs w:val="24"/>
              </w:rPr>
            </w:pPr>
            <w:r w:rsidRPr="001E33A4">
              <w:rPr>
                <w:rFonts w:ascii="Arial" w:hAnsi="Arial" w:cs="Arial"/>
                <w:sz w:val="24"/>
                <w:szCs w:val="24"/>
              </w:rPr>
              <w:t>Of which, n</w:t>
            </w:r>
            <w:r w:rsidR="00D61B96" w:rsidRPr="001E33A4">
              <w:rPr>
                <w:rFonts w:ascii="Arial" w:hAnsi="Arial" w:cs="Arial"/>
                <w:sz w:val="24"/>
                <w:szCs w:val="24"/>
              </w:rPr>
              <w:t xml:space="preserve">ot looked after </w:t>
            </w:r>
          </w:p>
        </w:tc>
      </w:tr>
      <w:tr w:rsidR="00D61B96" w:rsidRPr="0055049C" w:rsidTr="000F256E">
        <w:trPr>
          <w:trHeight w:val="504"/>
        </w:trPr>
        <w:tc>
          <w:tcPr>
            <w:tcW w:w="3681" w:type="dxa"/>
          </w:tcPr>
          <w:p w:rsidR="00D61B96" w:rsidRPr="0055049C" w:rsidRDefault="00FD7844" w:rsidP="00D61B96">
            <w:pPr>
              <w:pStyle w:val="ListParagraph"/>
              <w:ind w:left="502"/>
              <w:rPr>
                <w:rFonts w:ascii="Arial" w:hAnsi="Arial" w:cs="Arial"/>
              </w:rPr>
            </w:pPr>
            <w:r>
              <w:rPr>
                <w:rFonts w:ascii="Arial" w:hAnsi="Arial" w:cs="Arial"/>
              </w:rPr>
              <w:t>0</w:t>
            </w:r>
          </w:p>
        </w:tc>
        <w:tc>
          <w:tcPr>
            <w:tcW w:w="2565" w:type="dxa"/>
          </w:tcPr>
          <w:p w:rsidR="00D61B96" w:rsidRPr="0055049C" w:rsidRDefault="00FD7844" w:rsidP="00871A7D">
            <w:pPr>
              <w:jc w:val="center"/>
              <w:rPr>
                <w:rFonts w:ascii="Arial" w:hAnsi="Arial" w:cs="Arial"/>
              </w:rPr>
            </w:pPr>
            <w:r>
              <w:rPr>
                <w:rFonts w:ascii="Arial" w:hAnsi="Arial" w:cs="Arial"/>
              </w:rPr>
              <w:t>N/A</w:t>
            </w:r>
          </w:p>
        </w:tc>
        <w:tc>
          <w:tcPr>
            <w:tcW w:w="2458" w:type="dxa"/>
          </w:tcPr>
          <w:p w:rsidR="00D61B96" w:rsidRPr="0055049C" w:rsidRDefault="00FD7844" w:rsidP="00871A7D">
            <w:pPr>
              <w:jc w:val="center"/>
              <w:rPr>
                <w:rFonts w:ascii="Arial" w:hAnsi="Arial" w:cs="Arial"/>
              </w:rPr>
            </w:pPr>
            <w:r>
              <w:rPr>
                <w:rFonts w:ascii="Arial" w:hAnsi="Arial" w:cs="Arial"/>
              </w:rPr>
              <w:t>N/A</w:t>
            </w:r>
          </w:p>
        </w:tc>
      </w:tr>
    </w:tbl>
    <w:p w:rsidR="000952FD" w:rsidRDefault="000952FD" w:rsidP="00BA0026"/>
    <w:p w:rsidR="000952FD" w:rsidRDefault="000952FD" w:rsidP="00BA0026"/>
    <w:p w:rsidR="000952FD" w:rsidRPr="00B723B6" w:rsidRDefault="000952FD" w:rsidP="00BA0026">
      <w:pPr>
        <w:rPr>
          <w:rFonts w:ascii="Arial" w:hAnsi="Arial" w:cs="Arial"/>
          <w:sz w:val="24"/>
        </w:rPr>
      </w:pP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8947"/>
      </w:tblGrid>
      <w:tr w:rsidR="00BA0026" w:rsidTr="00C23CFB">
        <w:trPr>
          <w:trHeight w:val="2496"/>
        </w:trPr>
        <w:tc>
          <w:tcPr>
            <w:tcW w:w="8947" w:type="dxa"/>
          </w:tcPr>
          <w:p w:rsidR="00BA0026" w:rsidRPr="009E48D4" w:rsidRDefault="001E33A4" w:rsidP="009E48D4">
            <w:pPr>
              <w:rPr>
                <w:rFonts w:ascii="Arial" w:hAnsi="Arial" w:cs="Arial"/>
                <w:sz w:val="24"/>
                <w:szCs w:val="24"/>
              </w:rPr>
            </w:pPr>
            <w:r>
              <w:rPr>
                <w:rFonts w:ascii="Arial" w:hAnsi="Arial" w:cs="Arial"/>
                <w:b/>
                <w:bCs/>
                <w:sz w:val="24"/>
                <w:szCs w:val="24"/>
              </w:rPr>
              <w:t>F</w:t>
            </w:r>
            <w:r w:rsidR="009E48D4" w:rsidRPr="002E1659">
              <w:rPr>
                <w:rFonts w:ascii="Arial" w:hAnsi="Arial" w:cs="Arial"/>
                <w:b/>
                <w:bCs/>
                <w:sz w:val="24"/>
                <w:szCs w:val="24"/>
              </w:rPr>
              <w:t>.</w:t>
            </w:r>
            <w:r w:rsidR="009E48D4" w:rsidRPr="009E48D4">
              <w:rPr>
                <w:rFonts w:ascii="Arial" w:hAnsi="Arial" w:cs="Arial"/>
                <w:sz w:val="28"/>
                <w:szCs w:val="24"/>
              </w:rPr>
              <w:t xml:space="preserve"> </w:t>
            </w:r>
            <w:r w:rsidR="0015066B" w:rsidRPr="000F413A">
              <w:rPr>
                <w:rFonts w:ascii="Arial" w:hAnsi="Arial" w:cs="Arial"/>
                <w:sz w:val="24"/>
                <w:szCs w:val="24"/>
              </w:rPr>
              <w:t xml:space="preserve">If you wish, </w:t>
            </w:r>
            <w:r w:rsidR="000943FF">
              <w:rPr>
                <w:rFonts w:ascii="Arial" w:hAnsi="Arial" w:cs="Arial"/>
                <w:sz w:val="24"/>
                <w:szCs w:val="24"/>
              </w:rPr>
              <w:t xml:space="preserve">please provide </w:t>
            </w:r>
            <w:r w:rsidR="0015066B" w:rsidRPr="000F413A">
              <w:rPr>
                <w:rFonts w:ascii="Arial" w:hAnsi="Arial" w:cs="Arial"/>
                <w:sz w:val="24"/>
                <w:szCs w:val="24"/>
              </w:rPr>
              <w:t>a</w:t>
            </w:r>
            <w:r w:rsidR="00BA0026" w:rsidRPr="000F413A">
              <w:rPr>
                <w:rFonts w:ascii="Arial" w:hAnsi="Arial" w:cs="Arial"/>
                <w:sz w:val="24"/>
                <w:szCs w:val="24"/>
              </w:rPr>
              <w:t>ny</w:t>
            </w:r>
            <w:r w:rsidR="00BA0026" w:rsidRPr="009E48D4">
              <w:rPr>
                <w:rFonts w:ascii="Arial" w:hAnsi="Arial" w:cs="Arial"/>
                <w:sz w:val="24"/>
              </w:rPr>
              <w:t xml:space="preserve"> other comments on the admission of children </w:t>
            </w:r>
            <w:r w:rsidR="00BA0026" w:rsidRPr="009E48D4">
              <w:rPr>
                <w:rFonts w:ascii="Arial" w:hAnsi="Arial" w:cs="Arial"/>
                <w:b/>
                <w:bCs/>
                <w:sz w:val="24"/>
              </w:rPr>
              <w:t>in-year</w:t>
            </w:r>
            <w:r w:rsidR="00BA0026" w:rsidRPr="009E48D4">
              <w:rPr>
                <w:rFonts w:ascii="Arial" w:hAnsi="Arial" w:cs="Arial"/>
                <w:sz w:val="24"/>
              </w:rPr>
              <w:t xml:space="preserve"> not previously raised</w:t>
            </w:r>
            <w:r w:rsidR="00C42AEA">
              <w:rPr>
                <w:rFonts w:ascii="Arial" w:hAnsi="Arial" w:cs="Arial"/>
                <w:sz w:val="24"/>
              </w:rPr>
              <w:t>:</w:t>
            </w:r>
          </w:p>
          <w:p w:rsidR="00BA0026" w:rsidRDefault="00BA0026" w:rsidP="00871A7D">
            <w:pPr>
              <w:rPr>
                <w:rFonts w:ascii="Arial" w:hAnsi="Arial" w:cs="Arial"/>
                <w:b/>
              </w:rPr>
            </w:pPr>
          </w:p>
          <w:p w:rsidR="00871A7D" w:rsidRDefault="00871A7D" w:rsidP="00871A7D">
            <w:pPr>
              <w:rPr>
                <w:rFonts w:ascii="Arial" w:hAnsi="Arial" w:cs="Arial"/>
                <w:b/>
              </w:rPr>
            </w:pPr>
          </w:p>
        </w:tc>
      </w:tr>
    </w:tbl>
    <w:p w:rsidR="008256AB" w:rsidRDefault="008256AB" w:rsidP="008256AB">
      <w:pPr>
        <w:spacing w:after="0" w:line="240" w:lineRule="auto"/>
        <w:rPr>
          <w:rFonts w:ascii="Arial" w:hAnsi="Arial" w:cs="Arial"/>
          <w:b/>
          <w:sz w:val="28"/>
        </w:rPr>
      </w:pPr>
    </w:p>
    <w:p w:rsidR="0049298A" w:rsidRPr="000627CC" w:rsidRDefault="00D723FA" w:rsidP="00B723B6">
      <w:pPr>
        <w:pStyle w:val="Heading1"/>
        <w:spacing w:before="0" w:line="240" w:lineRule="auto"/>
        <w:rPr>
          <w:rFonts w:ascii="Arial" w:hAnsi="Arial" w:cs="Arial"/>
          <w:color w:val="auto"/>
          <w:u w:val="single"/>
        </w:rPr>
      </w:pPr>
      <w:bookmarkStart w:id="15" w:name="_Toc37331104"/>
      <w:bookmarkStart w:id="16" w:name="_Toc37835112"/>
      <w:r w:rsidRPr="000627CC">
        <w:rPr>
          <w:rFonts w:ascii="Arial" w:hAnsi="Arial" w:cs="Arial"/>
          <w:color w:val="auto"/>
          <w:sz w:val="32"/>
          <w:szCs w:val="32"/>
          <w:u w:val="single"/>
        </w:rPr>
        <w:t>Sect</w:t>
      </w:r>
      <w:r w:rsidR="00060646" w:rsidRPr="000627CC">
        <w:rPr>
          <w:rFonts w:ascii="Arial" w:hAnsi="Arial" w:cs="Arial"/>
          <w:color w:val="auto"/>
          <w:sz w:val="32"/>
          <w:szCs w:val="32"/>
          <w:u w:val="single"/>
        </w:rPr>
        <w:t xml:space="preserve">ion </w:t>
      </w:r>
      <w:r w:rsidR="000627CC">
        <w:rPr>
          <w:rFonts w:ascii="Arial" w:hAnsi="Arial" w:cs="Arial"/>
          <w:color w:val="auto"/>
          <w:sz w:val="32"/>
          <w:szCs w:val="32"/>
          <w:u w:val="single"/>
        </w:rPr>
        <w:t>3</w:t>
      </w:r>
      <w:r w:rsidR="00B723B6" w:rsidRPr="000627CC">
        <w:rPr>
          <w:rFonts w:ascii="Arial" w:hAnsi="Arial" w:cs="Arial"/>
          <w:color w:val="auto"/>
          <w:sz w:val="32"/>
          <w:szCs w:val="32"/>
          <w:u w:val="single"/>
        </w:rPr>
        <w:t xml:space="preserve"> -</w:t>
      </w:r>
      <w:r w:rsidR="0049298A" w:rsidRPr="000627CC">
        <w:rPr>
          <w:rFonts w:ascii="Arial" w:hAnsi="Arial" w:cs="Arial"/>
          <w:sz w:val="24"/>
          <w:u w:val="single"/>
        </w:rPr>
        <w:t xml:space="preserve"> </w:t>
      </w:r>
      <w:r w:rsidR="0049298A" w:rsidRPr="000627CC">
        <w:rPr>
          <w:rFonts w:ascii="Arial" w:hAnsi="Arial" w:cs="Arial"/>
          <w:color w:val="auto"/>
          <w:sz w:val="32"/>
          <w:u w:val="single"/>
        </w:rPr>
        <w:t>Other matters</w:t>
      </w:r>
      <w:bookmarkEnd w:id="15"/>
      <w:bookmarkEnd w:id="16"/>
    </w:p>
    <w:p w:rsidR="0049298A" w:rsidRDefault="0049298A" w:rsidP="006B602A">
      <w:pPr>
        <w:pStyle w:val="ListParagraph"/>
        <w:ind w:left="0"/>
        <w:rPr>
          <w:rFonts w:ascii="Arial" w:hAnsi="Arial" w:cs="Arial"/>
          <w:sz w:val="24"/>
        </w:rPr>
      </w:pPr>
    </w:p>
    <w:p w:rsidR="00131726" w:rsidRDefault="009F35EA" w:rsidP="006B602A">
      <w:pPr>
        <w:pStyle w:val="ListParagraph"/>
        <w:ind w:left="0"/>
        <w:rPr>
          <w:rFonts w:ascii="Arial" w:hAnsi="Arial" w:cs="Arial"/>
          <w:sz w:val="24"/>
        </w:rPr>
      </w:pPr>
      <w:r w:rsidRPr="006B602A">
        <w:rPr>
          <w:rFonts w:ascii="Arial" w:hAnsi="Arial" w:cs="Arial"/>
          <w:sz w:val="24"/>
        </w:rPr>
        <w:t>Are there any other matters that the local authority would like to raise that have not been covered by the questions above</w:t>
      </w:r>
      <w:r w:rsidR="00F67879" w:rsidRPr="006B602A">
        <w:rPr>
          <w:rFonts w:ascii="Arial" w:hAnsi="Arial" w:cs="Arial"/>
          <w:sz w:val="24"/>
        </w:rPr>
        <w:t>?</w:t>
      </w:r>
      <w:r w:rsidR="00F67879">
        <w:rPr>
          <w:rFonts w:ascii="Arial" w:hAnsi="Arial" w:cs="Arial"/>
          <w:sz w:val="24"/>
        </w:rPr>
        <w:t xml:space="preserve"> </w:t>
      </w:r>
    </w:p>
    <w:p w:rsidR="0017015D" w:rsidRPr="00573577" w:rsidRDefault="0017015D" w:rsidP="0017015D">
      <w:pPr>
        <w:pStyle w:val="ListParagraph"/>
        <w:ind w:left="0"/>
        <w:rPr>
          <w:rFonts w:ascii="Arial" w:hAnsi="Arial" w:cs="Arial"/>
          <w:sz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926"/>
      </w:tblGrid>
      <w:tr w:rsidR="0017015D" w:rsidTr="003C73F8">
        <w:trPr>
          <w:trHeight w:val="2611"/>
        </w:trPr>
        <w:tc>
          <w:tcPr>
            <w:tcW w:w="8926" w:type="dxa"/>
          </w:tcPr>
          <w:p w:rsidR="0017015D" w:rsidRDefault="00245977" w:rsidP="003C73F8">
            <w:pPr>
              <w:rPr>
                <w:rFonts w:ascii="Arial" w:hAnsi="Arial" w:cs="Arial"/>
              </w:rPr>
            </w:pPr>
            <w:r w:rsidRPr="00245977">
              <w:rPr>
                <w:rFonts w:ascii="Arial" w:hAnsi="Arial" w:cs="Arial"/>
              </w:rPr>
              <w:t xml:space="preserve">This annual </w:t>
            </w:r>
            <w:r>
              <w:rPr>
                <w:rFonts w:ascii="Arial" w:hAnsi="Arial" w:cs="Arial"/>
              </w:rPr>
              <w:t>report could be improved if LAs were given benchmarks to determine the outcomes for the well, very well etc. questions.</w:t>
            </w:r>
          </w:p>
          <w:p w:rsidR="00245977" w:rsidRDefault="00245977" w:rsidP="003C73F8">
            <w:pPr>
              <w:rPr>
                <w:rFonts w:ascii="Arial" w:hAnsi="Arial" w:cs="Arial"/>
              </w:rPr>
            </w:pPr>
          </w:p>
          <w:p w:rsidR="00245977" w:rsidRPr="00245977" w:rsidRDefault="00245977" w:rsidP="003C73F8">
            <w:pPr>
              <w:rPr>
                <w:rFonts w:ascii="Arial" w:hAnsi="Arial" w:cs="Arial"/>
              </w:rPr>
            </w:pPr>
            <w:r>
              <w:rPr>
                <w:rFonts w:ascii="Arial" w:hAnsi="Arial" w:cs="Arial"/>
              </w:rPr>
              <w:t>Also I think it could focus on more specific areas that are challenging.</w:t>
            </w:r>
          </w:p>
        </w:tc>
      </w:tr>
    </w:tbl>
    <w:p w:rsidR="00077651" w:rsidRDefault="00077651" w:rsidP="00D66D52">
      <w:pPr>
        <w:pStyle w:val="Heading1"/>
        <w:rPr>
          <w:rFonts w:ascii="Arial" w:hAnsi="Arial" w:cs="Arial"/>
          <w:color w:val="auto"/>
          <w:sz w:val="32"/>
          <w:szCs w:val="32"/>
          <w:u w:val="single"/>
        </w:rPr>
      </w:pPr>
      <w:bookmarkStart w:id="17" w:name="_Toc37331105"/>
      <w:bookmarkStart w:id="18" w:name="_Toc37835113"/>
    </w:p>
    <w:p w:rsidR="00D66D52" w:rsidRPr="000627CC" w:rsidRDefault="00D66D52" w:rsidP="00D66D52">
      <w:pPr>
        <w:pStyle w:val="Heading1"/>
        <w:rPr>
          <w:rFonts w:ascii="Arial" w:hAnsi="Arial" w:cs="Arial"/>
          <w:color w:val="auto"/>
          <w:sz w:val="32"/>
          <w:szCs w:val="32"/>
          <w:u w:val="single"/>
        </w:rPr>
      </w:pPr>
      <w:r w:rsidRPr="000627CC">
        <w:rPr>
          <w:rFonts w:ascii="Arial" w:hAnsi="Arial" w:cs="Arial"/>
          <w:color w:val="auto"/>
          <w:sz w:val="32"/>
          <w:szCs w:val="32"/>
          <w:u w:val="single"/>
        </w:rPr>
        <w:t xml:space="preserve">Section </w:t>
      </w:r>
      <w:r w:rsidR="000627CC" w:rsidRPr="000627CC">
        <w:rPr>
          <w:rFonts w:ascii="Arial" w:hAnsi="Arial" w:cs="Arial"/>
          <w:color w:val="auto"/>
          <w:sz w:val="32"/>
          <w:szCs w:val="32"/>
          <w:u w:val="single"/>
        </w:rPr>
        <w:t>4</w:t>
      </w:r>
      <w:r w:rsidRPr="000627CC">
        <w:rPr>
          <w:rFonts w:ascii="Arial" w:hAnsi="Arial" w:cs="Arial"/>
          <w:color w:val="auto"/>
          <w:sz w:val="32"/>
          <w:szCs w:val="32"/>
          <w:u w:val="single"/>
        </w:rPr>
        <w:t xml:space="preserve"> - Feedback</w:t>
      </w:r>
      <w:bookmarkEnd w:id="17"/>
      <w:bookmarkEnd w:id="18"/>
    </w:p>
    <w:p w:rsidR="0017015D" w:rsidRPr="0017015D" w:rsidRDefault="0017015D" w:rsidP="00B723B6">
      <w:pPr>
        <w:pStyle w:val="NoSpacing"/>
        <w:rPr>
          <w:rFonts w:ascii="Arial" w:hAnsi="Arial" w:cs="Arial"/>
          <w:b/>
          <w:sz w:val="28"/>
        </w:rPr>
      </w:pPr>
    </w:p>
    <w:p w:rsidR="0017015D" w:rsidRDefault="007812F3" w:rsidP="003C73F8">
      <w:pPr>
        <w:pStyle w:val="NoSpacing"/>
        <w:rPr>
          <w:rFonts w:ascii="Arial" w:hAnsi="Arial" w:cs="Arial"/>
          <w:sz w:val="24"/>
        </w:rPr>
      </w:pPr>
      <w:r w:rsidRPr="0017015D">
        <w:rPr>
          <w:rFonts w:ascii="Arial" w:hAnsi="Arial" w:cs="Arial"/>
          <w:sz w:val="24"/>
        </w:rPr>
        <w:t xml:space="preserve">We would be grateful if you could provide </w:t>
      </w:r>
      <w:r w:rsidR="006A5316" w:rsidRPr="0017015D">
        <w:rPr>
          <w:rFonts w:ascii="Arial" w:hAnsi="Arial" w:cs="Arial"/>
          <w:sz w:val="24"/>
        </w:rPr>
        <w:t>any feedback on completing this report to inform our practice for 20</w:t>
      </w:r>
      <w:r w:rsidR="00EA2D5A">
        <w:rPr>
          <w:rFonts w:ascii="Arial" w:hAnsi="Arial" w:cs="Arial"/>
          <w:sz w:val="24"/>
        </w:rPr>
        <w:t>2</w:t>
      </w:r>
      <w:r w:rsidR="00A53576">
        <w:rPr>
          <w:rFonts w:ascii="Arial" w:hAnsi="Arial" w:cs="Arial"/>
          <w:sz w:val="24"/>
        </w:rPr>
        <w:t>3</w:t>
      </w:r>
      <w:r w:rsidR="006A5316" w:rsidRPr="0017015D">
        <w:rPr>
          <w:rFonts w:ascii="Arial" w:hAnsi="Arial" w:cs="Arial"/>
          <w:sz w:val="24"/>
        </w:rPr>
        <w:t>.</w:t>
      </w:r>
    </w:p>
    <w:p w:rsidR="00A53576" w:rsidRPr="00573577" w:rsidRDefault="00A53576" w:rsidP="003C73F8">
      <w:pPr>
        <w:pStyle w:val="NoSpacing"/>
        <w:rPr>
          <w:rFonts w:ascii="Arial" w:hAnsi="Arial" w:cs="Arial"/>
          <w:sz w:val="24"/>
        </w:rPr>
      </w:pPr>
    </w:p>
    <w:tbl>
      <w:tblPr>
        <w:tblStyle w:val="TableGrid"/>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04"/>
      </w:tblGrid>
      <w:tr w:rsidR="0049298A" w:rsidTr="00C23CFB">
        <w:trPr>
          <w:trHeight w:val="2002"/>
        </w:trPr>
        <w:tc>
          <w:tcPr>
            <w:tcW w:w="9204" w:type="dxa"/>
          </w:tcPr>
          <w:p w:rsidR="0049298A" w:rsidRPr="00245977" w:rsidRDefault="00245977" w:rsidP="0010200F">
            <w:pPr>
              <w:rPr>
                <w:rFonts w:ascii="Arial" w:hAnsi="Arial" w:cs="Arial"/>
              </w:rPr>
            </w:pPr>
            <w:r w:rsidRPr="00245977">
              <w:rPr>
                <w:rFonts w:ascii="Arial" w:hAnsi="Arial" w:cs="Arial"/>
              </w:rPr>
              <w:t xml:space="preserve">An </w:t>
            </w:r>
            <w:r>
              <w:rPr>
                <w:rFonts w:ascii="Arial" w:hAnsi="Arial" w:cs="Arial"/>
              </w:rPr>
              <w:t>electronic version would be preferable.</w:t>
            </w:r>
          </w:p>
        </w:tc>
      </w:tr>
    </w:tbl>
    <w:p w:rsidR="0017015D" w:rsidRDefault="0017015D" w:rsidP="00B252E5">
      <w:pPr>
        <w:pStyle w:val="NoSpacing"/>
        <w:rPr>
          <w:rFonts w:ascii="Arial" w:hAnsi="Arial" w:cs="Arial"/>
        </w:rPr>
      </w:pPr>
    </w:p>
    <w:p w:rsidR="0017015D" w:rsidRDefault="0017015D" w:rsidP="00B252E5">
      <w:pPr>
        <w:pStyle w:val="NoSpacing"/>
        <w:rPr>
          <w:rFonts w:ascii="Arial" w:hAnsi="Arial" w:cs="Arial"/>
        </w:rPr>
      </w:pPr>
    </w:p>
    <w:p w:rsidR="00131726" w:rsidRPr="0017015D" w:rsidRDefault="00131726" w:rsidP="00B252E5">
      <w:pPr>
        <w:pStyle w:val="NoSpacing"/>
        <w:rPr>
          <w:rFonts w:ascii="Arial" w:hAnsi="Arial" w:cs="Arial"/>
          <w:sz w:val="24"/>
        </w:rPr>
      </w:pPr>
      <w:r w:rsidRPr="0017015D">
        <w:rPr>
          <w:rFonts w:ascii="Arial" w:hAnsi="Arial" w:cs="Arial"/>
          <w:sz w:val="24"/>
        </w:rPr>
        <w:t>Thank you for completing this template</w:t>
      </w:r>
      <w:r w:rsidR="00F67879" w:rsidRPr="0017015D">
        <w:rPr>
          <w:rFonts w:ascii="Arial" w:hAnsi="Arial" w:cs="Arial"/>
          <w:sz w:val="24"/>
        </w:rPr>
        <w:t xml:space="preserve">. </w:t>
      </w:r>
    </w:p>
    <w:p w:rsidR="00807D46" w:rsidRPr="0055049C" w:rsidRDefault="00807D46" w:rsidP="00B252E5">
      <w:pPr>
        <w:pStyle w:val="NoSpacing"/>
        <w:rPr>
          <w:rFonts w:ascii="Arial" w:hAnsi="Arial" w:cs="Arial"/>
        </w:rPr>
      </w:pPr>
    </w:p>
    <w:p w:rsidR="00B252E5" w:rsidRDefault="00B252E5" w:rsidP="00131726">
      <w:pPr>
        <w:rPr>
          <w:rFonts w:ascii="Arial" w:hAnsi="Arial" w:cs="Arial"/>
          <w:sz w:val="24"/>
        </w:rPr>
      </w:pPr>
      <w:r w:rsidRPr="0017015D">
        <w:rPr>
          <w:rFonts w:ascii="Arial" w:hAnsi="Arial" w:cs="Arial"/>
          <w:sz w:val="24"/>
        </w:rPr>
        <w:t xml:space="preserve">Please return to </w:t>
      </w:r>
      <w:hyperlink r:id="rId17" w:history="1">
        <w:r w:rsidR="00E85115">
          <w:rPr>
            <w:rStyle w:val="Hyperlink"/>
            <w:rFonts w:ascii="Arial" w:hAnsi="Arial" w:cs="Arial"/>
            <w:sz w:val="24"/>
          </w:rPr>
          <w:t>Office of the Schools Adjudicator</w:t>
        </w:r>
      </w:hyperlink>
      <w:r w:rsidR="009B2070" w:rsidRPr="0017015D">
        <w:rPr>
          <w:rFonts w:ascii="Arial" w:hAnsi="Arial" w:cs="Arial"/>
          <w:sz w:val="24"/>
        </w:rPr>
        <w:t xml:space="preserve"> by 3</w:t>
      </w:r>
      <w:r w:rsidR="00DE1891">
        <w:rPr>
          <w:rFonts w:ascii="Arial" w:hAnsi="Arial" w:cs="Arial"/>
          <w:sz w:val="24"/>
        </w:rPr>
        <w:t xml:space="preserve">1October </w:t>
      </w:r>
      <w:r w:rsidR="009B2070" w:rsidRPr="0017015D">
        <w:rPr>
          <w:rFonts w:ascii="Arial" w:hAnsi="Arial" w:cs="Arial"/>
          <w:sz w:val="24"/>
        </w:rPr>
        <w:t>20</w:t>
      </w:r>
      <w:r w:rsidR="002C52A0">
        <w:rPr>
          <w:rFonts w:ascii="Arial" w:hAnsi="Arial" w:cs="Arial"/>
          <w:sz w:val="24"/>
        </w:rPr>
        <w:t>2</w:t>
      </w:r>
      <w:r w:rsidR="00F56A15">
        <w:rPr>
          <w:rFonts w:ascii="Arial" w:hAnsi="Arial" w:cs="Arial"/>
          <w:sz w:val="24"/>
        </w:rPr>
        <w:t>2</w:t>
      </w:r>
    </w:p>
    <w:sectPr w:rsidR="00B252E5" w:rsidSect="00CF4801">
      <w:footerReference w:type="default" r:id="rId18"/>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CA7" w:rsidRDefault="002C4CA7" w:rsidP="009966B9">
      <w:pPr>
        <w:spacing w:after="0" w:line="240" w:lineRule="auto"/>
      </w:pPr>
      <w:r>
        <w:separator/>
      </w:r>
    </w:p>
  </w:endnote>
  <w:endnote w:type="continuationSeparator" w:id="0">
    <w:p w:rsidR="002C4CA7" w:rsidRDefault="002C4CA7" w:rsidP="0099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162218"/>
      <w:docPartObj>
        <w:docPartGallery w:val="Page Numbers (Bottom of Page)"/>
        <w:docPartUnique/>
      </w:docPartObj>
    </w:sdtPr>
    <w:sdtEndPr>
      <w:rPr>
        <w:noProof/>
      </w:rPr>
    </w:sdtEndPr>
    <w:sdtContent>
      <w:p w:rsidR="00871A7D" w:rsidRDefault="00871A7D">
        <w:pPr>
          <w:pStyle w:val="Footer"/>
          <w:jc w:val="center"/>
        </w:pPr>
        <w:r>
          <w:fldChar w:fldCharType="begin"/>
        </w:r>
        <w:r>
          <w:instrText xml:space="preserve"> PAGE   \* MERGEFORMAT </w:instrText>
        </w:r>
        <w:r>
          <w:fldChar w:fldCharType="separate"/>
        </w:r>
        <w:r w:rsidR="00427EB1">
          <w:rPr>
            <w:noProof/>
          </w:rPr>
          <w:t>3</w:t>
        </w:r>
        <w:r>
          <w:rPr>
            <w:noProof/>
          </w:rPr>
          <w:fldChar w:fldCharType="end"/>
        </w:r>
      </w:p>
    </w:sdtContent>
  </w:sdt>
  <w:p w:rsidR="00871A7D" w:rsidRDefault="00871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CA7" w:rsidRDefault="002C4CA7" w:rsidP="009966B9">
      <w:pPr>
        <w:spacing w:after="0" w:line="240" w:lineRule="auto"/>
      </w:pPr>
      <w:r>
        <w:separator/>
      </w:r>
    </w:p>
  </w:footnote>
  <w:footnote w:type="continuationSeparator" w:id="0">
    <w:p w:rsidR="002C4CA7" w:rsidRDefault="002C4CA7" w:rsidP="00996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C89"/>
    <w:multiLevelType w:val="hybridMultilevel"/>
    <w:tmpl w:val="7BDABC00"/>
    <w:lvl w:ilvl="0" w:tplc="EDC89BF6">
      <w:start w:val="2"/>
      <w:numFmt w:val="upperLetter"/>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3141E"/>
    <w:multiLevelType w:val="hybridMultilevel"/>
    <w:tmpl w:val="95F8C594"/>
    <w:lvl w:ilvl="0" w:tplc="3F2ABED6">
      <w:start w:val="1"/>
      <w:numFmt w:val="lowerRoman"/>
      <w:lvlText w:val="%1."/>
      <w:lvlJc w:val="left"/>
      <w:pPr>
        <w:ind w:left="1080" w:hanging="720"/>
      </w:pPr>
      <w:rPr>
        <w:rFonts w:asciiTheme="minorHAnsi" w:hAnsi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83FBE"/>
    <w:multiLevelType w:val="hybridMultilevel"/>
    <w:tmpl w:val="6B088016"/>
    <w:lvl w:ilvl="0" w:tplc="EFDED322">
      <w:start w:val="1"/>
      <w:numFmt w:val="lowerRoman"/>
      <w:lvlText w:val="%1."/>
      <w:lvlJc w:val="left"/>
      <w:pPr>
        <w:ind w:left="1193" w:hanging="72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 w15:restartNumberingAfterBreak="0">
    <w:nsid w:val="06B57080"/>
    <w:multiLevelType w:val="hybridMultilevel"/>
    <w:tmpl w:val="5320422E"/>
    <w:lvl w:ilvl="0" w:tplc="D0140696">
      <w:start w:val="7"/>
      <w:numFmt w:val="upperLetter"/>
      <w:lvlText w:val="%1."/>
      <w:lvlJc w:val="left"/>
      <w:pPr>
        <w:ind w:left="144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85C42"/>
    <w:multiLevelType w:val="hybridMultilevel"/>
    <w:tmpl w:val="2DA2FBBC"/>
    <w:lvl w:ilvl="0" w:tplc="EAC8B9C4">
      <w:start w:val="6"/>
      <w:numFmt w:val="lowerRoman"/>
      <w:lvlText w:val="%1."/>
      <w:lvlJc w:val="left"/>
      <w:pPr>
        <w:ind w:left="2700" w:hanging="720"/>
      </w:pPr>
      <w:rPr>
        <w:rFonts w:ascii="Arial" w:hAnsi="Arial" w:cs="Arial"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B6481"/>
    <w:multiLevelType w:val="hybridMultilevel"/>
    <w:tmpl w:val="FFD897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10B97"/>
    <w:multiLevelType w:val="hybridMultilevel"/>
    <w:tmpl w:val="9B0CB92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157F54FE"/>
    <w:multiLevelType w:val="hybridMultilevel"/>
    <w:tmpl w:val="0806166E"/>
    <w:lvl w:ilvl="0" w:tplc="EE306BB4">
      <w:start w:val="9"/>
      <w:numFmt w:val="lowerLetter"/>
      <w:lvlText w:val="%1."/>
      <w:lvlJc w:val="left"/>
      <w:pPr>
        <w:ind w:left="786" w:hanging="360"/>
      </w:pPr>
      <w:rPr>
        <w:rFonts w:ascii="Arial" w:hAnsi="Arial" w:cs="Arial"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59B06F5"/>
    <w:multiLevelType w:val="hybridMultilevel"/>
    <w:tmpl w:val="C2B08832"/>
    <w:lvl w:ilvl="0" w:tplc="619283C4">
      <w:start w:val="1"/>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8A6CB4"/>
    <w:multiLevelType w:val="hybridMultilevel"/>
    <w:tmpl w:val="4E440FFA"/>
    <w:lvl w:ilvl="0" w:tplc="2898B316">
      <w:start w:val="1"/>
      <w:numFmt w:val="upperLetter"/>
      <w:lvlText w:val="%1."/>
      <w:lvlJc w:val="left"/>
      <w:pPr>
        <w:ind w:left="949" w:hanging="360"/>
      </w:pPr>
      <w:rPr>
        <w:rFonts w:hint="default"/>
        <w:b/>
        <w:sz w:val="28"/>
      </w:rPr>
    </w:lvl>
    <w:lvl w:ilvl="1" w:tplc="08090019">
      <w:start w:val="1"/>
      <w:numFmt w:val="lowerLetter"/>
      <w:lvlText w:val="%2."/>
      <w:lvlJc w:val="left"/>
      <w:pPr>
        <w:ind w:left="1669" w:hanging="360"/>
      </w:pPr>
    </w:lvl>
    <w:lvl w:ilvl="2" w:tplc="0809001B" w:tentative="1">
      <w:start w:val="1"/>
      <w:numFmt w:val="lowerRoman"/>
      <w:lvlText w:val="%3."/>
      <w:lvlJc w:val="right"/>
      <w:pPr>
        <w:ind w:left="2389" w:hanging="180"/>
      </w:pPr>
    </w:lvl>
    <w:lvl w:ilvl="3" w:tplc="0809000F">
      <w:start w:val="1"/>
      <w:numFmt w:val="decimal"/>
      <w:lvlText w:val="%4."/>
      <w:lvlJc w:val="left"/>
      <w:pPr>
        <w:ind w:left="3109" w:hanging="360"/>
      </w:pPr>
    </w:lvl>
    <w:lvl w:ilvl="4" w:tplc="08090019" w:tentative="1">
      <w:start w:val="1"/>
      <w:numFmt w:val="lowerLetter"/>
      <w:lvlText w:val="%5."/>
      <w:lvlJc w:val="left"/>
      <w:pPr>
        <w:ind w:left="3829" w:hanging="360"/>
      </w:pPr>
    </w:lvl>
    <w:lvl w:ilvl="5" w:tplc="0809001B" w:tentative="1">
      <w:start w:val="1"/>
      <w:numFmt w:val="lowerRoman"/>
      <w:lvlText w:val="%6."/>
      <w:lvlJc w:val="right"/>
      <w:pPr>
        <w:ind w:left="4549" w:hanging="180"/>
      </w:pPr>
    </w:lvl>
    <w:lvl w:ilvl="6" w:tplc="0809000F" w:tentative="1">
      <w:start w:val="1"/>
      <w:numFmt w:val="decimal"/>
      <w:lvlText w:val="%7."/>
      <w:lvlJc w:val="left"/>
      <w:pPr>
        <w:ind w:left="5269" w:hanging="360"/>
      </w:pPr>
    </w:lvl>
    <w:lvl w:ilvl="7" w:tplc="08090019" w:tentative="1">
      <w:start w:val="1"/>
      <w:numFmt w:val="lowerLetter"/>
      <w:lvlText w:val="%8."/>
      <w:lvlJc w:val="left"/>
      <w:pPr>
        <w:ind w:left="5989" w:hanging="360"/>
      </w:pPr>
    </w:lvl>
    <w:lvl w:ilvl="8" w:tplc="0809001B" w:tentative="1">
      <w:start w:val="1"/>
      <w:numFmt w:val="lowerRoman"/>
      <w:lvlText w:val="%9."/>
      <w:lvlJc w:val="right"/>
      <w:pPr>
        <w:ind w:left="6709" w:hanging="180"/>
      </w:pPr>
    </w:lvl>
  </w:abstractNum>
  <w:abstractNum w:abstractNumId="10" w15:restartNumberingAfterBreak="0">
    <w:nsid w:val="171C4382"/>
    <w:multiLevelType w:val="hybridMultilevel"/>
    <w:tmpl w:val="45A2C558"/>
    <w:lvl w:ilvl="0" w:tplc="1F00961C">
      <w:start w:val="3"/>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D3CFB92">
      <w:start w:val="1"/>
      <w:numFmt w:val="lowerLetter"/>
      <w:lvlText w:val="%4."/>
      <w:lvlJc w:val="left"/>
      <w:pPr>
        <w:ind w:left="2880" w:hanging="360"/>
      </w:pPr>
      <w:rPr>
        <w:rFonts w:asciiTheme="minorHAnsi" w:eastAsiaTheme="minorHAnsi" w:hAnsiTheme="minorHAnsi" w:cstheme="minorBidi"/>
      </w:rPr>
    </w:lvl>
    <w:lvl w:ilvl="4" w:tplc="9A1801CA">
      <w:start w:val="1"/>
      <w:numFmt w:val="upperLetter"/>
      <w:lvlText w:val="%5."/>
      <w:lvlJc w:val="left"/>
      <w:pPr>
        <w:ind w:left="3600" w:hanging="360"/>
      </w:pPr>
      <w:rPr>
        <w:rFonts w:hint="default"/>
        <w:b/>
        <w:sz w:val="28"/>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B90079D"/>
    <w:multiLevelType w:val="hybridMultilevel"/>
    <w:tmpl w:val="6C2C63C4"/>
    <w:lvl w:ilvl="0" w:tplc="D624AF9A">
      <w:start w:val="1"/>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2957B8"/>
    <w:multiLevelType w:val="hybridMultilevel"/>
    <w:tmpl w:val="0752513A"/>
    <w:lvl w:ilvl="0" w:tplc="5B8EAC56">
      <w:start w:val="1"/>
      <w:numFmt w:val="upperLetter"/>
      <w:lvlText w:val="%1."/>
      <w:lvlJc w:val="left"/>
      <w:pPr>
        <w:ind w:left="1637"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8AF6C42"/>
    <w:multiLevelType w:val="hybridMultilevel"/>
    <w:tmpl w:val="D554AD10"/>
    <w:lvl w:ilvl="0" w:tplc="76C0447A">
      <w:start w:val="6"/>
      <w:numFmt w:val="upperLetter"/>
      <w:lvlText w:val="%1."/>
      <w:lvlJc w:val="left"/>
      <w:pPr>
        <w:ind w:left="144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8D2486"/>
    <w:multiLevelType w:val="hybridMultilevel"/>
    <w:tmpl w:val="37866F9C"/>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211D8D"/>
    <w:multiLevelType w:val="hybridMultilevel"/>
    <w:tmpl w:val="F58CB5CE"/>
    <w:lvl w:ilvl="0" w:tplc="0CF8E64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B34E1D"/>
    <w:multiLevelType w:val="hybridMultilevel"/>
    <w:tmpl w:val="F78A0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B438A3"/>
    <w:multiLevelType w:val="hybridMultilevel"/>
    <w:tmpl w:val="441C3B98"/>
    <w:lvl w:ilvl="0" w:tplc="342A794C">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FA44ACD0">
      <w:start w:val="2"/>
      <w:numFmt w:val="lowerRoman"/>
      <w:lvlText w:val="%3."/>
      <w:lvlJc w:val="left"/>
      <w:pPr>
        <w:ind w:left="2700" w:hanging="720"/>
      </w:pPr>
      <w:rPr>
        <w:rFonts w:ascii="Arial" w:hAnsi="Arial" w:cs="Arial" w:hint="default"/>
        <w:b w:val="0"/>
        <w:sz w:val="24"/>
      </w:rPr>
    </w:lvl>
    <w:lvl w:ilvl="3" w:tplc="0809000F">
      <w:start w:val="1"/>
      <w:numFmt w:val="decimal"/>
      <w:lvlText w:val="%4."/>
      <w:lvlJc w:val="left"/>
      <w:pPr>
        <w:ind w:left="2880" w:hanging="360"/>
      </w:pPr>
    </w:lvl>
    <w:lvl w:ilvl="4" w:tplc="9B28C08A">
      <w:start w:val="6"/>
      <w:numFmt w:val="upperLetter"/>
      <w:lvlText w:val="%5."/>
      <w:lvlJc w:val="left"/>
      <w:pPr>
        <w:ind w:left="3600" w:hanging="360"/>
      </w:pPr>
      <w:rPr>
        <w:rFonts w:hint="default"/>
        <w:b/>
        <w:bCs/>
        <w:sz w:val="28"/>
        <w:szCs w:val="28"/>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213215"/>
    <w:multiLevelType w:val="hybridMultilevel"/>
    <w:tmpl w:val="02886846"/>
    <w:lvl w:ilvl="0" w:tplc="AC1AF51E">
      <w:start w:val="1"/>
      <w:numFmt w:val="upperLetter"/>
      <w:lvlText w:val="%1."/>
      <w:lvlJc w:val="left"/>
      <w:pPr>
        <w:ind w:left="1440" w:hanging="360"/>
      </w:pPr>
      <w:rPr>
        <w:rFonts w:hint="default"/>
        <w:b/>
        <w:sz w:val="28"/>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10233D0"/>
    <w:multiLevelType w:val="hybridMultilevel"/>
    <w:tmpl w:val="BA8035DE"/>
    <w:lvl w:ilvl="0" w:tplc="FDF43076">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F00410"/>
    <w:multiLevelType w:val="hybridMultilevel"/>
    <w:tmpl w:val="45A66C22"/>
    <w:lvl w:ilvl="0" w:tplc="DAB62916">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0F2023"/>
    <w:multiLevelType w:val="hybridMultilevel"/>
    <w:tmpl w:val="84F2C7D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296266"/>
    <w:multiLevelType w:val="hybridMultilevel"/>
    <w:tmpl w:val="FDA68936"/>
    <w:lvl w:ilvl="0" w:tplc="97CAB8D6">
      <w:start w:val="5"/>
      <w:numFmt w:val="lowerRoman"/>
      <w:lvlText w:val="%1."/>
      <w:lvlJc w:val="left"/>
      <w:pPr>
        <w:ind w:left="1080" w:hanging="720"/>
      </w:pPr>
      <w:rPr>
        <w:rFonts w:hint="default"/>
      </w:rPr>
    </w:lvl>
    <w:lvl w:ilvl="1" w:tplc="356A6A8A">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8DF44A5"/>
    <w:multiLevelType w:val="hybridMultilevel"/>
    <w:tmpl w:val="57082A62"/>
    <w:lvl w:ilvl="0" w:tplc="A51CC48A">
      <w:start w:val="5"/>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403CC80C">
      <w:start w:val="1"/>
      <w:numFmt w:val="upperLetter"/>
      <w:lvlText w:val="%5."/>
      <w:lvlJc w:val="left"/>
      <w:pPr>
        <w:ind w:left="3600" w:hanging="360"/>
      </w:pPr>
      <w:rPr>
        <w:b/>
        <w:sz w:val="28"/>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C72065"/>
    <w:multiLevelType w:val="hybridMultilevel"/>
    <w:tmpl w:val="BFF82C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FA5EEB"/>
    <w:multiLevelType w:val="hybridMultilevel"/>
    <w:tmpl w:val="8ED61318"/>
    <w:lvl w:ilvl="0" w:tplc="0CF8E64E">
      <w:start w:val="5"/>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C00F276">
      <w:start w:val="1"/>
      <w:numFmt w:val="lowerLetter"/>
      <w:lvlText w:val="%4)"/>
      <w:lvlJc w:val="left"/>
      <w:pPr>
        <w:ind w:left="786" w:hanging="360"/>
      </w:pPr>
      <w:rPr>
        <w:strike w:val="0"/>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CE5FA5"/>
    <w:multiLevelType w:val="hybridMultilevel"/>
    <w:tmpl w:val="10F25C48"/>
    <w:lvl w:ilvl="0" w:tplc="CE7C096C">
      <w:start w:val="1"/>
      <w:numFmt w:val="upperLetter"/>
      <w:lvlText w:val="%1."/>
      <w:lvlJc w:val="left"/>
      <w:pPr>
        <w:ind w:left="1440" w:hanging="360"/>
      </w:pPr>
      <w:rPr>
        <w:rFonts w:hint="default"/>
      </w:rPr>
    </w:lvl>
    <w:lvl w:ilvl="1" w:tplc="7C2CFF4C">
      <w:start w:val="1"/>
      <w:numFmt w:val="lowerLetter"/>
      <w:lvlText w:val="%2."/>
      <w:lvlJc w:val="left"/>
      <w:pPr>
        <w:ind w:left="2160" w:hanging="360"/>
      </w:pPr>
      <w:rPr>
        <w:b w:val="0"/>
      </w:rPr>
    </w:lvl>
    <w:lvl w:ilvl="2" w:tplc="349A7DA6">
      <w:start w:val="1"/>
      <w:numFmt w:val="lowerRoman"/>
      <w:lvlText w:val="%3."/>
      <w:lvlJc w:val="left"/>
      <w:pPr>
        <w:ind w:left="2880" w:hanging="180"/>
      </w:pPr>
      <w:rPr>
        <w:rFonts w:ascii="Arial" w:eastAsiaTheme="minorHAnsi" w:hAnsi="Arial" w:cs="Arial"/>
      </w:rPr>
    </w:lvl>
    <w:lvl w:ilvl="3" w:tplc="4964E2CC">
      <w:start w:val="1"/>
      <w:numFmt w:val="lowerLetter"/>
      <w:lvlText w:val="%4)"/>
      <w:lvlJc w:val="left"/>
      <w:pPr>
        <w:ind w:left="3600" w:hanging="360"/>
      </w:pPr>
      <w:rPr>
        <w:rFonts w:ascii="Arial" w:eastAsiaTheme="minorHAnsi" w:hAnsi="Arial" w:cs="Arial"/>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DA707DE"/>
    <w:multiLevelType w:val="hybridMultilevel"/>
    <w:tmpl w:val="73DA1230"/>
    <w:lvl w:ilvl="0" w:tplc="0CF8E64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31365752">
      <w:start w:val="1"/>
      <w:numFmt w:val="lowerLetter"/>
      <w:lvlText w:val="%4)"/>
      <w:lvlJc w:val="left"/>
      <w:pPr>
        <w:ind w:left="1070" w:hanging="360"/>
      </w:pPr>
      <w:rPr>
        <w:strike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925E24"/>
    <w:multiLevelType w:val="hybridMultilevel"/>
    <w:tmpl w:val="A0EE47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7640CC"/>
    <w:multiLevelType w:val="hybridMultilevel"/>
    <w:tmpl w:val="3A7026E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B57E9"/>
    <w:multiLevelType w:val="hybridMultilevel"/>
    <w:tmpl w:val="DD300302"/>
    <w:lvl w:ilvl="0" w:tplc="DFDEFEB2">
      <w:start w:val="1"/>
      <w:numFmt w:val="lowerLetter"/>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1C6EDC"/>
    <w:multiLevelType w:val="hybridMultilevel"/>
    <w:tmpl w:val="1D64E544"/>
    <w:lvl w:ilvl="0" w:tplc="09402DA8">
      <w:start w:val="1"/>
      <w:numFmt w:val="upp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5D5CE8"/>
    <w:multiLevelType w:val="hybridMultilevel"/>
    <w:tmpl w:val="39167916"/>
    <w:lvl w:ilvl="0" w:tplc="C168459A">
      <w:start w:val="1"/>
      <w:numFmt w:val="upperLetter"/>
      <w:lvlText w:val="%1."/>
      <w:lvlJc w:val="left"/>
      <w:pPr>
        <w:ind w:left="720" w:hanging="360"/>
      </w:pPr>
      <w:rPr>
        <w:rFonts w:hint="default"/>
        <w:b/>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6A2CC3"/>
    <w:multiLevelType w:val="hybridMultilevel"/>
    <w:tmpl w:val="28FC9AC2"/>
    <w:lvl w:ilvl="0" w:tplc="79F8A8A6">
      <w:start w:val="1"/>
      <w:numFmt w:val="upp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2077F1"/>
    <w:multiLevelType w:val="hybridMultilevel"/>
    <w:tmpl w:val="663A4EC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77DB6E12"/>
    <w:multiLevelType w:val="hybridMultilevel"/>
    <w:tmpl w:val="618255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4F5386"/>
    <w:multiLevelType w:val="hybridMultilevel"/>
    <w:tmpl w:val="D4D8DE78"/>
    <w:lvl w:ilvl="0" w:tplc="2B9E925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5A1082"/>
    <w:multiLevelType w:val="hybridMultilevel"/>
    <w:tmpl w:val="D3BC7022"/>
    <w:lvl w:ilvl="0" w:tplc="0809001B">
      <w:start w:val="1"/>
      <w:numFmt w:val="lowerRoman"/>
      <w:lvlText w:val="%1."/>
      <w:lvlJc w:val="righ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1540DD"/>
    <w:multiLevelType w:val="hybridMultilevel"/>
    <w:tmpl w:val="D0DE72DA"/>
    <w:lvl w:ilvl="0" w:tplc="BC662F70">
      <w:start w:val="1"/>
      <w:numFmt w:val="lowerRoman"/>
      <w:lvlText w:val="%1."/>
      <w:lvlJc w:val="left"/>
      <w:pPr>
        <w:ind w:left="1080" w:hanging="720"/>
      </w:pPr>
      <w:rPr>
        <w:rFonts w:asciiTheme="minorHAnsi" w:hAnsiTheme="minorHAnsi" w:cstheme="minorBidi" w:hint="default"/>
        <w:sz w:val="22"/>
      </w:rPr>
    </w:lvl>
    <w:lvl w:ilvl="1" w:tplc="6FF0E22C">
      <w:start w:val="6"/>
      <w:numFmt w:val="upp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1"/>
  </w:num>
  <w:num w:numId="3">
    <w:abstractNumId w:val="24"/>
  </w:num>
  <w:num w:numId="4">
    <w:abstractNumId w:val="10"/>
  </w:num>
  <w:num w:numId="5">
    <w:abstractNumId w:val="7"/>
  </w:num>
  <w:num w:numId="6">
    <w:abstractNumId w:val="39"/>
  </w:num>
  <w:num w:numId="7">
    <w:abstractNumId w:val="13"/>
  </w:num>
  <w:num w:numId="8">
    <w:abstractNumId w:val="15"/>
  </w:num>
  <w:num w:numId="9">
    <w:abstractNumId w:val="28"/>
  </w:num>
  <w:num w:numId="10">
    <w:abstractNumId w:val="19"/>
  </w:num>
  <w:num w:numId="11">
    <w:abstractNumId w:val="9"/>
  </w:num>
  <w:num w:numId="12">
    <w:abstractNumId w:val="34"/>
  </w:num>
  <w:num w:numId="13">
    <w:abstractNumId w:val="0"/>
  </w:num>
  <w:num w:numId="14">
    <w:abstractNumId w:val="14"/>
  </w:num>
  <w:num w:numId="15">
    <w:abstractNumId w:val="3"/>
  </w:num>
  <w:num w:numId="16">
    <w:abstractNumId w:val="23"/>
  </w:num>
  <w:num w:numId="17">
    <w:abstractNumId w:val="4"/>
  </w:num>
  <w:num w:numId="18">
    <w:abstractNumId w:val="25"/>
  </w:num>
  <w:num w:numId="19">
    <w:abstractNumId w:val="37"/>
  </w:num>
  <w:num w:numId="20">
    <w:abstractNumId w:val="12"/>
  </w:num>
  <w:num w:numId="21">
    <w:abstractNumId w:val="6"/>
  </w:num>
  <w:num w:numId="22">
    <w:abstractNumId w:val="33"/>
  </w:num>
  <w:num w:numId="23">
    <w:abstractNumId w:val="35"/>
  </w:num>
  <w:num w:numId="24">
    <w:abstractNumId w:val="31"/>
  </w:num>
  <w:num w:numId="25">
    <w:abstractNumId w:val="36"/>
  </w:num>
  <w:num w:numId="26">
    <w:abstractNumId w:val="40"/>
  </w:num>
  <w:num w:numId="27">
    <w:abstractNumId w:val="30"/>
  </w:num>
  <w:num w:numId="28">
    <w:abstractNumId w:val="1"/>
  </w:num>
  <w:num w:numId="29">
    <w:abstractNumId w:val="16"/>
  </w:num>
  <w:num w:numId="30">
    <w:abstractNumId w:val="2"/>
  </w:num>
  <w:num w:numId="31">
    <w:abstractNumId w:val="20"/>
  </w:num>
  <w:num w:numId="32">
    <w:abstractNumId w:val="27"/>
  </w:num>
  <w:num w:numId="33">
    <w:abstractNumId w:val="29"/>
  </w:num>
  <w:num w:numId="34">
    <w:abstractNumId w:val="22"/>
  </w:num>
  <w:num w:numId="35">
    <w:abstractNumId w:val="17"/>
  </w:num>
  <w:num w:numId="36">
    <w:abstractNumId w:val="21"/>
  </w:num>
  <w:num w:numId="37">
    <w:abstractNumId w:val="5"/>
  </w:num>
  <w:num w:numId="38">
    <w:abstractNumId w:val="8"/>
  </w:num>
  <w:num w:numId="39">
    <w:abstractNumId w:val="38"/>
  </w:num>
  <w:num w:numId="40">
    <w:abstractNumId w:val="26"/>
  </w:num>
  <w:num w:numId="41">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26"/>
    <w:rsid w:val="00004846"/>
    <w:rsid w:val="00012D29"/>
    <w:rsid w:val="0001580E"/>
    <w:rsid w:val="00015A91"/>
    <w:rsid w:val="00016DED"/>
    <w:rsid w:val="00031D26"/>
    <w:rsid w:val="00033C7A"/>
    <w:rsid w:val="000465BE"/>
    <w:rsid w:val="0004788F"/>
    <w:rsid w:val="000500AD"/>
    <w:rsid w:val="000507F7"/>
    <w:rsid w:val="00052852"/>
    <w:rsid w:val="0005478E"/>
    <w:rsid w:val="00056777"/>
    <w:rsid w:val="00060646"/>
    <w:rsid w:val="00061435"/>
    <w:rsid w:val="000627CC"/>
    <w:rsid w:val="00065795"/>
    <w:rsid w:val="00065ED3"/>
    <w:rsid w:val="00067829"/>
    <w:rsid w:val="00071E22"/>
    <w:rsid w:val="0007226F"/>
    <w:rsid w:val="00077651"/>
    <w:rsid w:val="000943FF"/>
    <w:rsid w:val="000952FD"/>
    <w:rsid w:val="000A4B5A"/>
    <w:rsid w:val="000B0912"/>
    <w:rsid w:val="000B0BB4"/>
    <w:rsid w:val="000B4C83"/>
    <w:rsid w:val="000B5EE9"/>
    <w:rsid w:val="000B6224"/>
    <w:rsid w:val="000B6F47"/>
    <w:rsid w:val="000C2302"/>
    <w:rsid w:val="000C742F"/>
    <w:rsid w:val="000D3915"/>
    <w:rsid w:val="000D6337"/>
    <w:rsid w:val="000D7410"/>
    <w:rsid w:val="000E5E0D"/>
    <w:rsid w:val="000E72A4"/>
    <w:rsid w:val="000F256E"/>
    <w:rsid w:val="000F3F5B"/>
    <w:rsid w:val="000F413A"/>
    <w:rsid w:val="0010200F"/>
    <w:rsid w:val="001031BA"/>
    <w:rsid w:val="00105540"/>
    <w:rsid w:val="00106DE9"/>
    <w:rsid w:val="00111629"/>
    <w:rsid w:val="0011261A"/>
    <w:rsid w:val="00113FC5"/>
    <w:rsid w:val="001206C9"/>
    <w:rsid w:val="00121385"/>
    <w:rsid w:val="00123713"/>
    <w:rsid w:val="00127357"/>
    <w:rsid w:val="00131336"/>
    <w:rsid w:val="00131726"/>
    <w:rsid w:val="00131C29"/>
    <w:rsid w:val="00133897"/>
    <w:rsid w:val="00133C33"/>
    <w:rsid w:val="00134CEB"/>
    <w:rsid w:val="0013675B"/>
    <w:rsid w:val="00137437"/>
    <w:rsid w:val="00140AF2"/>
    <w:rsid w:val="001438FF"/>
    <w:rsid w:val="00146430"/>
    <w:rsid w:val="0015066B"/>
    <w:rsid w:val="00152662"/>
    <w:rsid w:val="00152E35"/>
    <w:rsid w:val="001546D2"/>
    <w:rsid w:val="0016287D"/>
    <w:rsid w:val="00167243"/>
    <w:rsid w:val="00167929"/>
    <w:rsid w:val="0017015D"/>
    <w:rsid w:val="00174182"/>
    <w:rsid w:val="00175018"/>
    <w:rsid w:val="00184380"/>
    <w:rsid w:val="00184AE6"/>
    <w:rsid w:val="001860E7"/>
    <w:rsid w:val="00187DE4"/>
    <w:rsid w:val="0019112E"/>
    <w:rsid w:val="0019178D"/>
    <w:rsid w:val="001955E0"/>
    <w:rsid w:val="001A62A6"/>
    <w:rsid w:val="001A6EC0"/>
    <w:rsid w:val="001B41B3"/>
    <w:rsid w:val="001B4CB2"/>
    <w:rsid w:val="001B59B3"/>
    <w:rsid w:val="001C0E28"/>
    <w:rsid w:val="001C197C"/>
    <w:rsid w:val="001C3B23"/>
    <w:rsid w:val="001C74F4"/>
    <w:rsid w:val="001D1365"/>
    <w:rsid w:val="001D238D"/>
    <w:rsid w:val="001D51D4"/>
    <w:rsid w:val="001D53A1"/>
    <w:rsid w:val="001D7DFC"/>
    <w:rsid w:val="001E1B5F"/>
    <w:rsid w:val="001E33A4"/>
    <w:rsid w:val="001E5A18"/>
    <w:rsid w:val="001E6B06"/>
    <w:rsid w:val="001F6CE6"/>
    <w:rsid w:val="001F73B9"/>
    <w:rsid w:val="001F7A8D"/>
    <w:rsid w:val="00200809"/>
    <w:rsid w:val="002012D7"/>
    <w:rsid w:val="00202B0F"/>
    <w:rsid w:val="00206C01"/>
    <w:rsid w:val="002105A3"/>
    <w:rsid w:val="002110AB"/>
    <w:rsid w:val="00215938"/>
    <w:rsid w:val="00217F44"/>
    <w:rsid w:val="00226D87"/>
    <w:rsid w:val="00230DBD"/>
    <w:rsid w:val="00231220"/>
    <w:rsid w:val="00232A03"/>
    <w:rsid w:val="00234AF4"/>
    <w:rsid w:val="002417D2"/>
    <w:rsid w:val="00244040"/>
    <w:rsid w:val="00245977"/>
    <w:rsid w:val="002513A9"/>
    <w:rsid w:val="00264184"/>
    <w:rsid w:val="00265FDB"/>
    <w:rsid w:val="00267C49"/>
    <w:rsid w:val="00274A66"/>
    <w:rsid w:val="002755EC"/>
    <w:rsid w:val="002821D7"/>
    <w:rsid w:val="00282B65"/>
    <w:rsid w:val="00284463"/>
    <w:rsid w:val="00287C06"/>
    <w:rsid w:val="00290724"/>
    <w:rsid w:val="00293360"/>
    <w:rsid w:val="002A070D"/>
    <w:rsid w:val="002A29DA"/>
    <w:rsid w:val="002A7BD5"/>
    <w:rsid w:val="002B1E68"/>
    <w:rsid w:val="002B5560"/>
    <w:rsid w:val="002B7C74"/>
    <w:rsid w:val="002C4B7C"/>
    <w:rsid w:val="002C4CA7"/>
    <w:rsid w:val="002C52A0"/>
    <w:rsid w:val="002C788D"/>
    <w:rsid w:val="002D1461"/>
    <w:rsid w:val="002D2740"/>
    <w:rsid w:val="002D2B39"/>
    <w:rsid w:val="002D2C10"/>
    <w:rsid w:val="002D2EB1"/>
    <w:rsid w:val="002D56F6"/>
    <w:rsid w:val="002E1659"/>
    <w:rsid w:val="002E1921"/>
    <w:rsid w:val="002E3584"/>
    <w:rsid w:val="002E441A"/>
    <w:rsid w:val="002E5544"/>
    <w:rsid w:val="002E7813"/>
    <w:rsid w:val="002F192C"/>
    <w:rsid w:val="002F49AF"/>
    <w:rsid w:val="00300BC3"/>
    <w:rsid w:val="00301A85"/>
    <w:rsid w:val="003021C2"/>
    <w:rsid w:val="00307EE2"/>
    <w:rsid w:val="003108A1"/>
    <w:rsid w:val="00313DAA"/>
    <w:rsid w:val="0031638E"/>
    <w:rsid w:val="00316E1D"/>
    <w:rsid w:val="00321492"/>
    <w:rsid w:val="003265EF"/>
    <w:rsid w:val="00330CF9"/>
    <w:rsid w:val="003341FD"/>
    <w:rsid w:val="003377A4"/>
    <w:rsid w:val="00340EFB"/>
    <w:rsid w:val="003425A9"/>
    <w:rsid w:val="003445D6"/>
    <w:rsid w:val="00350155"/>
    <w:rsid w:val="00351AC8"/>
    <w:rsid w:val="00355257"/>
    <w:rsid w:val="003559B9"/>
    <w:rsid w:val="003568B9"/>
    <w:rsid w:val="00361A8E"/>
    <w:rsid w:val="003624A3"/>
    <w:rsid w:val="00362F9E"/>
    <w:rsid w:val="0036391B"/>
    <w:rsid w:val="003648D0"/>
    <w:rsid w:val="00365287"/>
    <w:rsid w:val="00370A82"/>
    <w:rsid w:val="00376F86"/>
    <w:rsid w:val="0037721E"/>
    <w:rsid w:val="00380B25"/>
    <w:rsid w:val="00383771"/>
    <w:rsid w:val="00386498"/>
    <w:rsid w:val="003A1C41"/>
    <w:rsid w:val="003A2E58"/>
    <w:rsid w:val="003A3C05"/>
    <w:rsid w:val="003A5652"/>
    <w:rsid w:val="003B10C3"/>
    <w:rsid w:val="003B2726"/>
    <w:rsid w:val="003B3D71"/>
    <w:rsid w:val="003B6FBA"/>
    <w:rsid w:val="003C025B"/>
    <w:rsid w:val="003C03E5"/>
    <w:rsid w:val="003C3E14"/>
    <w:rsid w:val="003C6284"/>
    <w:rsid w:val="003C73F8"/>
    <w:rsid w:val="003D195A"/>
    <w:rsid w:val="003D2909"/>
    <w:rsid w:val="003D55F4"/>
    <w:rsid w:val="003D60A2"/>
    <w:rsid w:val="003D74EE"/>
    <w:rsid w:val="003D7567"/>
    <w:rsid w:val="003E28BB"/>
    <w:rsid w:val="003E30B5"/>
    <w:rsid w:val="003E39E6"/>
    <w:rsid w:val="003F2C15"/>
    <w:rsid w:val="003F6009"/>
    <w:rsid w:val="003F7739"/>
    <w:rsid w:val="004027A2"/>
    <w:rsid w:val="00404085"/>
    <w:rsid w:val="00404C83"/>
    <w:rsid w:val="00404DF9"/>
    <w:rsid w:val="00407AD1"/>
    <w:rsid w:val="00407C37"/>
    <w:rsid w:val="00417A46"/>
    <w:rsid w:val="004232CD"/>
    <w:rsid w:val="00427EB1"/>
    <w:rsid w:val="004318BC"/>
    <w:rsid w:val="0043603F"/>
    <w:rsid w:val="0044046E"/>
    <w:rsid w:val="00440DCD"/>
    <w:rsid w:val="0044462D"/>
    <w:rsid w:val="004456BD"/>
    <w:rsid w:val="00452A08"/>
    <w:rsid w:val="004532E9"/>
    <w:rsid w:val="00460265"/>
    <w:rsid w:val="004619AD"/>
    <w:rsid w:val="00462BA9"/>
    <w:rsid w:val="00463B13"/>
    <w:rsid w:val="00464226"/>
    <w:rsid w:val="00472016"/>
    <w:rsid w:val="004728EA"/>
    <w:rsid w:val="0048050D"/>
    <w:rsid w:val="00480FF0"/>
    <w:rsid w:val="004823D7"/>
    <w:rsid w:val="004921C9"/>
    <w:rsid w:val="0049298A"/>
    <w:rsid w:val="00493CA9"/>
    <w:rsid w:val="004971F7"/>
    <w:rsid w:val="00497E27"/>
    <w:rsid w:val="004A1154"/>
    <w:rsid w:val="004A5CBB"/>
    <w:rsid w:val="004B1D32"/>
    <w:rsid w:val="004B5999"/>
    <w:rsid w:val="004C054A"/>
    <w:rsid w:val="004C1C92"/>
    <w:rsid w:val="004C3F8E"/>
    <w:rsid w:val="004C503D"/>
    <w:rsid w:val="004C524B"/>
    <w:rsid w:val="004D216D"/>
    <w:rsid w:val="004D3516"/>
    <w:rsid w:val="004D7A2A"/>
    <w:rsid w:val="004D7DD4"/>
    <w:rsid w:val="004E354F"/>
    <w:rsid w:val="004E6F5C"/>
    <w:rsid w:val="004F4025"/>
    <w:rsid w:val="004F50F1"/>
    <w:rsid w:val="00504119"/>
    <w:rsid w:val="00504AF7"/>
    <w:rsid w:val="00506B61"/>
    <w:rsid w:val="00511C8B"/>
    <w:rsid w:val="005169DE"/>
    <w:rsid w:val="00523CED"/>
    <w:rsid w:val="005272FF"/>
    <w:rsid w:val="005320BB"/>
    <w:rsid w:val="00533B59"/>
    <w:rsid w:val="00536B45"/>
    <w:rsid w:val="00536C89"/>
    <w:rsid w:val="005378B7"/>
    <w:rsid w:val="00543F21"/>
    <w:rsid w:val="00545704"/>
    <w:rsid w:val="0055049C"/>
    <w:rsid w:val="005550D5"/>
    <w:rsid w:val="0055596F"/>
    <w:rsid w:val="00556CE4"/>
    <w:rsid w:val="0056179D"/>
    <w:rsid w:val="00566071"/>
    <w:rsid w:val="00573577"/>
    <w:rsid w:val="00574EF0"/>
    <w:rsid w:val="00577BA7"/>
    <w:rsid w:val="00582F18"/>
    <w:rsid w:val="0058704D"/>
    <w:rsid w:val="00591A17"/>
    <w:rsid w:val="00597365"/>
    <w:rsid w:val="005A14B9"/>
    <w:rsid w:val="005B5385"/>
    <w:rsid w:val="005C55DB"/>
    <w:rsid w:val="005C753D"/>
    <w:rsid w:val="005E2F47"/>
    <w:rsid w:val="005F28D6"/>
    <w:rsid w:val="005F3BDD"/>
    <w:rsid w:val="005F5BB0"/>
    <w:rsid w:val="005F61AE"/>
    <w:rsid w:val="005F61B9"/>
    <w:rsid w:val="005F643C"/>
    <w:rsid w:val="00600C04"/>
    <w:rsid w:val="00602F83"/>
    <w:rsid w:val="00604860"/>
    <w:rsid w:val="0060540E"/>
    <w:rsid w:val="00607CE4"/>
    <w:rsid w:val="00610273"/>
    <w:rsid w:val="006117A5"/>
    <w:rsid w:val="006121AF"/>
    <w:rsid w:val="00620A7B"/>
    <w:rsid w:val="00621634"/>
    <w:rsid w:val="0062289A"/>
    <w:rsid w:val="00636771"/>
    <w:rsid w:val="00645672"/>
    <w:rsid w:val="00645FC6"/>
    <w:rsid w:val="00650EB3"/>
    <w:rsid w:val="006519DC"/>
    <w:rsid w:val="00652372"/>
    <w:rsid w:val="0065463D"/>
    <w:rsid w:val="0065551C"/>
    <w:rsid w:val="00656129"/>
    <w:rsid w:val="00656C23"/>
    <w:rsid w:val="006603A9"/>
    <w:rsid w:val="006605DD"/>
    <w:rsid w:val="00660B2E"/>
    <w:rsid w:val="00664552"/>
    <w:rsid w:val="0066522E"/>
    <w:rsid w:val="00670093"/>
    <w:rsid w:val="00686EA8"/>
    <w:rsid w:val="00696988"/>
    <w:rsid w:val="006A2D15"/>
    <w:rsid w:val="006A2FF9"/>
    <w:rsid w:val="006A49B8"/>
    <w:rsid w:val="006A5316"/>
    <w:rsid w:val="006A747C"/>
    <w:rsid w:val="006B13DC"/>
    <w:rsid w:val="006B602A"/>
    <w:rsid w:val="006B6BBF"/>
    <w:rsid w:val="006B6F11"/>
    <w:rsid w:val="006C2AC3"/>
    <w:rsid w:val="006C37D3"/>
    <w:rsid w:val="006C3C10"/>
    <w:rsid w:val="006C68EB"/>
    <w:rsid w:val="006E451D"/>
    <w:rsid w:val="006F1854"/>
    <w:rsid w:val="006F2315"/>
    <w:rsid w:val="006F374E"/>
    <w:rsid w:val="006F5172"/>
    <w:rsid w:val="006F5E56"/>
    <w:rsid w:val="006F770C"/>
    <w:rsid w:val="006F7860"/>
    <w:rsid w:val="00700F13"/>
    <w:rsid w:val="007018F2"/>
    <w:rsid w:val="00702D5D"/>
    <w:rsid w:val="007054A7"/>
    <w:rsid w:val="00707F20"/>
    <w:rsid w:val="007130D0"/>
    <w:rsid w:val="0071343E"/>
    <w:rsid w:val="00717815"/>
    <w:rsid w:val="00730276"/>
    <w:rsid w:val="00732ED8"/>
    <w:rsid w:val="00740387"/>
    <w:rsid w:val="007410D4"/>
    <w:rsid w:val="0074429A"/>
    <w:rsid w:val="007632F0"/>
    <w:rsid w:val="0076492F"/>
    <w:rsid w:val="007705D7"/>
    <w:rsid w:val="00772311"/>
    <w:rsid w:val="007754BE"/>
    <w:rsid w:val="007803DC"/>
    <w:rsid w:val="007812F3"/>
    <w:rsid w:val="00782804"/>
    <w:rsid w:val="00783620"/>
    <w:rsid w:val="00786584"/>
    <w:rsid w:val="00787405"/>
    <w:rsid w:val="00790C63"/>
    <w:rsid w:val="00791472"/>
    <w:rsid w:val="007918D2"/>
    <w:rsid w:val="00796341"/>
    <w:rsid w:val="007A4206"/>
    <w:rsid w:val="007A6C08"/>
    <w:rsid w:val="007B0433"/>
    <w:rsid w:val="007B15C1"/>
    <w:rsid w:val="007C081E"/>
    <w:rsid w:val="007C6961"/>
    <w:rsid w:val="007D702E"/>
    <w:rsid w:val="007D7C5F"/>
    <w:rsid w:val="007F0BEA"/>
    <w:rsid w:val="007F0D1C"/>
    <w:rsid w:val="007F7427"/>
    <w:rsid w:val="00802689"/>
    <w:rsid w:val="008026A0"/>
    <w:rsid w:val="00807D46"/>
    <w:rsid w:val="0081059A"/>
    <w:rsid w:val="00814707"/>
    <w:rsid w:val="00822FAA"/>
    <w:rsid w:val="008256AB"/>
    <w:rsid w:val="00825726"/>
    <w:rsid w:val="00825EBD"/>
    <w:rsid w:val="0082756F"/>
    <w:rsid w:val="00827879"/>
    <w:rsid w:val="00836AAA"/>
    <w:rsid w:val="00837081"/>
    <w:rsid w:val="008425FA"/>
    <w:rsid w:val="0084385F"/>
    <w:rsid w:val="0085443F"/>
    <w:rsid w:val="00857AD8"/>
    <w:rsid w:val="00866D17"/>
    <w:rsid w:val="00870146"/>
    <w:rsid w:val="00870424"/>
    <w:rsid w:val="00871A7D"/>
    <w:rsid w:val="00874BB8"/>
    <w:rsid w:val="00874E85"/>
    <w:rsid w:val="00875582"/>
    <w:rsid w:val="0087604E"/>
    <w:rsid w:val="0088149A"/>
    <w:rsid w:val="00883915"/>
    <w:rsid w:val="008839A6"/>
    <w:rsid w:val="00887394"/>
    <w:rsid w:val="00890682"/>
    <w:rsid w:val="008930E8"/>
    <w:rsid w:val="0089689E"/>
    <w:rsid w:val="008A0558"/>
    <w:rsid w:val="008A24D9"/>
    <w:rsid w:val="008A3546"/>
    <w:rsid w:val="008A463A"/>
    <w:rsid w:val="008A7AFC"/>
    <w:rsid w:val="008B180F"/>
    <w:rsid w:val="008B6841"/>
    <w:rsid w:val="008B7BE2"/>
    <w:rsid w:val="008C1DE6"/>
    <w:rsid w:val="008C2B10"/>
    <w:rsid w:val="008C45EB"/>
    <w:rsid w:val="008D2D80"/>
    <w:rsid w:val="008E33A6"/>
    <w:rsid w:val="008F02B1"/>
    <w:rsid w:val="008F150F"/>
    <w:rsid w:val="008F1696"/>
    <w:rsid w:val="008F1FAF"/>
    <w:rsid w:val="008F3B47"/>
    <w:rsid w:val="008F512D"/>
    <w:rsid w:val="008F54B0"/>
    <w:rsid w:val="008F5E6E"/>
    <w:rsid w:val="00901160"/>
    <w:rsid w:val="00901D54"/>
    <w:rsid w:val="009021DB"/>
    <w:rsid w:val="00903EFD"/>
    <w:rsid w:val="00906DCB"/>
    <w:rsid w:val="009108B9"/>
    <w:rsid w:val="009127B9"/>
    <w:rsid w:val="00913352"/>
    <w:rsid w:val="00915F9B"/>
    <w:rsid w:val="00923676"/>
    <w:rsid w:val="00923B6E"/>
    <w:rsid w:val="00924B31"/>
    <w:rsid w:val="0092616D"/>
    <w:rsid w:val="00926BBE"/>
    <w:rsid w:val="00931938"/>
    <w:rsid w:val="009367DB"/>
    <w:rsid w:val="0094079A"/>
    <w:rsid w:val="009407C8"/>
    <w:rsid w:val="009455FE"/>
    <w:rsid w:val="0095055D"/>
    <w:rsid w:val="00953050"/>
    <w:rsid w:val="0095314F"/>
    <w:rsid w:val="009533D8"/>
    <w:rsid w:val="0095689D"/>
    <w:rsid w:val="009642DA"/>
    <w:rsid w:val="00965CCB"/>
    <w:rsid w:val="00973080"/>
    <w:rsid w:val="0097473A"/>
    <w:rsid w:val="00974F4C"/>
    <w:rsid w:val="00981865"/>
    <w:rsid w:val="00983CF7"/>
    <w:rsid w:val="00986374"/>
    <w:rsid w:val="00986636"/>
    <w:rsid w:val="00986838"/>
    <w:rsid w:val="00987158"/>
    <w:rsid w:val="009966B9"/>
    <w:rsid w:val="009A033A"/>
    <w:rsid w:val="009A4DD1"/>
    <w:rsid w:val="009A6D8D"/>
    <w:rsid w:val="009B2070"/>
    <w:rsid w:val="009B22AE"/>
    <w:rsid w:val="009B3A2B"/>
    <w:rsid w:val="009B64FE"/>
    <w:rsid w:val="009C12C4"/>
    <w:rsid w:val="009C5933"/>
    <w:rsid w:val="009C74CB"/>
    <w:rsid w:val="009D049C"/>
    <w:rsid w:val="009D5096"/>
    <w:rsid w:val="009D5721"/>
    <w:rsid w:val="009D713E"/>
    <w:rsid w:val="009E0046"/>
    <w:rsid w:val="009E1030"/>
    <w:rsid w:val="009E3CA6"/>
    <w:rsid w:val="009E48D4"/>
    <w:rsid w:val="009F25B9"/>
    <w:rsid w:val="009F35EA"/>
    <w:rsid w:val="00A02C83"/>
    <w:rsid w:val="00A04869"/>
    <w:rsid w:val="00A11EBC"/>
    <w:rsid w:val="00A17CE2"/>
    <w:rsid w:val="00A17FF6"/>
    <w:rsid w:val="00A21AC0"/>
    <w:rsid w:val="00A220B6"/>
    <w:rsid w:val="00A3207E"/>
    <w:rsid w:val="00A34580"/>
    <w:rsid w:val="00A35316"/>
    <w:rsid w:val="00A356B1"/>
    <w:rsid w:val="00A44DDF"/>
    <w:rsid w:val="00A46818"/>
    <w:rsid w:val="00A46F79"/>
    <w:rsid w:val="00A50E1B"/>
    <w:rsid w:val="00A52E55"/>
    <w:rsid w:val="00A53576"/>
    <w:rsid w:val="00A66631"/>
    <w:rsid w:val="00A66FFF"/>
    <w:rsid w:val="00A701B5"/>
    <w:rsid w:val="00A73998"/>
    <w:rsid w:val="00A800FB"/>
    <w:rsid w:val="00A809CE"/>
    <w:rsid w:val="00A80B0C"/>
    <w:rsid w:val="00A830C0"/>
    <w:rsid w:val="00A844B7"/>
    <w:rsid w:val="00A91E20"/>
    <w:rsid w:val="00A94DA7"/>
    <w:rsid w:val="00AA3D19"/>
    <w:rsid w:val="00AA6510"/>
    <w:rsid w:val="00AC1111"/>
    <w:rsid w:val="00AC4BB9"/>
    <w:rsid w:val="00AC7C0B"/>
    <w:rsid w:val="00AD5BFA"/>
    <w:rsid w:val="00AD61C6"/>
    <w:rsid w:val="00AE483B"/>
    <w:rsid w:val="00AE564B"/>
    <w:rsid w:val="00AE6009"/>
    <w:rsid w:val="00AF4F6B"/>
    <w:rsid w:val="00AF5A67"/>
    <w:rsid w:val="00B01026"/>
    <w:rsid w:val="00B016FC"/>
    <w:rsid w:val="00B03B66"/>
    <w:rsid w:val="00B045C7"/>
    <w:rsid w:val="00B050B5"/>
    <w:rsid w:val="00B05A03"/>
    <w:rsid w:val="00B06014"/>
    <w:rsid w:val="00B06968"/>
    <w:rsid w:val="00B12A81"/>
    <w:rsid w:val="00B21E36"/>
    <w:rsid w:val="00B22691"/>
    <w:rsid w:val="00B22B17"/>
    <w:rsid w:val="00B252E5"/>
    <w:rsid w:val="00B25501"/>
    <w:rsid w:val="00B307E9"/>
    <w:rsid w:val="00B34ED4"/>
    <w:rsid w:val="00B41BA3"/>
    <w:rsid w:val="00B525E7"/>
    <w:rsid w:val="00B539E2"/>
    <w:rsid w:val="00B53C7F"/>
    <w:rsid w:val="00B53E8C"/>
    <w:rsid w:val="00B5542A"/>
    <w:rsid w:val="00B5631A"/>
    <w:rsid w:val="00B604D5"/>
    <w:rsid w:val="00B65616"/>
    <w:rsid w:val="00B67EF9"/>
    <w:rsid w:val="00B723B6"/>
    <w:rsid w:val="00B7550B"/>
    <w:rsid w:val="00B75B46"/>
    <w:rsid w:val="00B846C9"/>
    <w:rsid w:val="00B856B9"/>
    <w:rsid w:val="00B910EB"/>
    <w:rsid w:val="00B93541"/>
    <w:rsid w:val="00B93E9B"/>
    <w:rsid w:val="00B94253"/>
    <w:rsid w:val="00B969AE"/>
    <w:rsid w:val="00BA0026"/>
    <w:rsid w:val="00BA3BB7"/>
    <w:rsid w:val="00BA557F"/>
    <w:rsid w:val="00BB13BC"/>
    <w:rsid w:val="00BB156C"/>
    <w:rsid w:val="00BB5020"/>
    <w:rsid w:val="00BB5EA2"/>
    <w:rsid w:val="00BB5F07"/>
    <w:rsid w:val="00BB61B8"/>
    <w:rsid w:val="00BC1E47"/>
    <w:rsid w:val="00BD07E3"/>
    <w:rsid w:val="00BD7A74"/>
    <w:rsid w:val="00BE3EDE"/>
    <w:rsid w:val="00BE5030"/>
    <w:rsid w:val="00BE6A6A"/>
    <w:rsid w:val="00BE6C14"/>
    <w:rsid w:val="00BE72FE"/>
    <w:rsid w:val="00BF3A02"/>
    <w:rsid w:val="00BF5708"/>
    <w:rsid w:val="00C02399"/>
    <w:rsid w:val="00C03838"/>
    <w:rsid w:val="00C0690A"/>
    <w:rsid w:val="00C12A5B"/>
    <w:rsid w:val="00C134FE"/>
    <w:rsid w:val="00C178B0"/>
    <w:rsid w:val="00C23CFB"/>
    <w:rsid w:val="00C24320"/>
    <w:rsid w:val="00C25776"/>
    <w:rsid w:val="00C27619"/>
    <w:rsid w:val="00C31405"/>
    <w:rsid w:val="00C3523F"/>
    <w:rsid w:val="00C35B93"/>
    <w:rsid w:val="00C42AEA"/>
    <w:rsid w:val="00C50E6D"/>
    <w:rsid w:val="00C52F12"/>
    <w:rsid w:val="00C61939"/>
    <w:rsid w:val="00C6579A"/>
    <w:rsid w:val="00C6585D"/>
    <w:rsid w:val="00C709CA"/>
    <w:rsid w:val="00C76333"/>
    <w:rsid w:val="00C80936"/>
    <w:rsid w:val="00C81F35"/>
    <w:rsid w:val="00C82881"/>
    <w:rsid w:val="00C96909"/>
    <w:rsid w:val="00CA2AAC"/>
    <w:rsid w:val="00CA3EE5"/>
    <w:rsid w:val="00CA59F7"/>
    <w:rsid w:val="00CB4492"/>
    <w:rsid w:val="00CB5A41"/>
    <w:rsid w:val="00CD0701"/>
    <w:rsid w:val="00CD09CB"/>
    <w:rsid w:val="00CD4A6D"/>
    <w:rsid w:val="00CD4A93"/>
    <w:rsid w:val="00CD4E91"/>
    <w:rsid w:val="00CD610E"/>
    <w:rsid w:val="00CE2ABA"/>
    <w:rsid w:val="00CE3DD6"/>
    <w:rsid w:val="00CE78A8"/>
    <w:rsid w:val="00CE7E71"/>
    <w:rsid w:val="00CF0766"/>
    <w:rsid w:val="00CF151F"/>
    <w:rsid w:val="00CF18A6"/>
    <w:rsid w:val="00CF1A43"/>
    <w:rsid w:val="00CF3A6E"/>
    <w:rsid w:val="00CF4801"/>
    <w:rsid w:val="00D109C2"/>
    <w:rsid w:val="00D119EC"/>
    <w:rsid w:val="00D12B05"/>
    <w:rsid w:val="00D136EE"/>
    <w:rsid w:val="00D141DA"/>
    <w:rsid w:val="00D20295"/>
    <w:rsid w:val="00D24B21"/>
    <w:rsid w:val="00D26278"/>
    <w:rsid w:val="00D2797A"/>
    <w:rsid w:val="00D316A1"/>
    <w:rsid w:val="00D32CB3"/>
    <w:rsid w:val="00D34EAB"/>
    <w:rsid w:val="00D37172"/>
    <w:rsid w:val="00D37D3E"/>
    <w:rsid w:val="00D40A49"/>
    <w:rsid w:val="00D40C3E"/>
    <w:rsid w:val="00D452C7"/>
    <w:rsid w:val="00D477DC"/>
    <w:rsid w:val="00D50E7E"/>
    <w:rsid w:val="00D524F2"/>
    <w:rsid w:val="00D55169"/>
    <w:rsid w:val="00D55294"/>
    <w:rsid w:val="00D57CBE"/>
    <w:rsid w:val="00D61B96"/>
    <w:rsid w:val="00D62BAA"/>
    <w:rsid w:val="00D66D52"/>
    <w:rsid w:val="00D71B18"/>
    <w:rsid w:val="00D723FA"/>
    <w:rsid w:val="00D72B52"/>
    <w:rsid w:val="00D738CB"/>
    <w:rsid w:val="00D75424"/>
    <w:rsid w:val="00D82ECB"/>
    <w:rsid w:val="00D91244"/>
    <w:rsid w:val="00DA2FDE"/>
    <w:rsid w:val="00DA65EF"/>
    <w:rsid w:val="00DB48A1"/>
    <w:rsid w:val="00DB7054"/>
    <w:rsid w:val="00DC0456"/>
    <w:rsid w:val="00DC0ED1"/>
    <w:rsid w:val="00DC7ABC"/>
    <w:rsid w:val="00DD1C58"/>
    <w:rsid w:val="00DE1891"/>
    <w:rsid w:val="00DE27DB"/>
    <w:rsid w:val="00DE49D7"/>
    <w:rsid w:val="00DE5873"/>
    <w:rsid w:val="00E0065C"/>
    <w:rsid w:val="00E00C9C"/>
    <w:rsid w:val="00E101EF"/>
    <w:rsid w:val="00E108D8"/>
    <w:rsid w:val="00E158A6"/>
    <w:rsid w:val="00E16D7E"/>
    <w:rsid w:val="00E21151"/>
    <w:rsid w:val="00E25CA9"/>
    <w:rsid w:val="00E265EF"/>
    <w:rsid w:val="00E2795D"/>
    <w:rsid w:val="00E3098A"/>
    <w:rsid w:val="00E350AC"/>
    <w:rsid w:val="00E426AC"/>
    <w:rsid w:val="00E4285D"/>
    <w:rsid w:val="00E45B51"/>
    <w:rsid w:val="00E47BAE"/>
    <w:rsid w:val="00E51D52"/>
    <w:rsid w:val="00E532C1"/>
    <w:rsid w:val="00E53DBD"/>
    <w:rsid w:val="00E60DE3"/>
    <w:rsid w:val="00E60F87"/>
    <w:rsid w:val="00E61208"/>
    <w:rsid w:val="00E616A6"/>
    <w:rsid w:val="00E62C71"/>
    <w:rsid w:val="00E66496"/>
    <w:rsid w:val="00E707B3"/>
    <w:rsid w:val="00E721CB"/>
    <w:rsid w:val="00E73A66"/>
    <w:rsid w:val="00E74CEF"/>
    <w:rsid w:val="00E769BF"/>
    <w:rsid w:val="00E82E8F"/>
    <w:rsid w:val="00E85115"/>
    <w:rsid w:val="00E915D8"/>
    <w:rsid w:val="00E9729F"/>
    <w:rsid w:val="00EA00DF"/>
    <w:rsid w:val="00EA03A3"/>
    <w:rsid w:val="00EA2D5A"/>
    <w:rsid w:val="00EA3529"/>
    <w:rsid w:val="00EA5146"/>
    <w:rsid w:val="00EA759E"/>
    <w:rsid w:val="00EA7C83"/>
    <w:rsid w:val="00EB026B"/>
    <w:rsid w:val="00EB2341"/>
    <w:rsid w:val="00EB60FD"/>
    <w:rsid w:val="00EB7D89"/>
    <w:rsid w:val="00EC2102"/>
    <w:rsid w:val="00EC416F"/>
    <w:rsid w:val="00EC4CA4"/>
    <w:rsid w:val="00EC5D3E"/>
    <w:rsid w:val="00ED1E81"/>
    <w:rsid w:val="00ED2844"/>
    <w:rsid w:val="00ED5333"/>
    <w:rsid w:val="00ED5E9F"/>
    <w:rsid w:val="00EE56C5"/>
    <w:rsid w:val="00EE64D8"/>
    <w:rsid w:val="00EF0403"/>
    <w:rsid w:val="00EF7113"/>
    <w:rsid w:val="00F0073D"/>
    <w:rsid w:val="00F016FE"/>
    <w:rsid w:val="00F030BF"/>
    <w:rsid w:val="00F06719"/>
    <w:rsid w:val="00F06899"/>
    <w:rsid w:val="00F06BF2"/>
    <w:rsid w:val="00F079D3"/>
    <w:rsid w:val="00F1210B"/>
    <w:rsid w:val="00F2046C"/>
    <w:rsid w:val="00F207D6"/>
    <w:rsid w:val="00F232D5"/>
    <w:rsid w:val="00F24BB8"/>
    <w:rsid w:val="00F24BC3"/>
    <w:rsid w:val="00F25654"/>
    <w:rsid w:val="00F27182"/>
    <w:rsid w:val="00F27481"/>
    <w:rsid w:val="00F35677"/>
    <w:rsid w:val="00F40AF1"/>
    <w:rsid w:val="00F42C34"/>
    <w:rsid w:val="00F43FBF"/>
    <w:rsid w:val="00F46E7D"/>
    <w:rsid w:val="00F5427A"/>
    <w:rsid w:val="00F544F8"/>
    <w:rsid w:val="00F547A4"/>
    <w:rsid w:val="00F54DFD"/>
    <w:rsid w:val="00F56A15"/>
    <w:rsid w:val="00F60C96"/>
    <w:rsid w:val="00F66C1B"/>
    <w:rsid w:val="00F67879"/>
    <w:rsid w:val="00F7435F"/>
    <w:rsid w:val="00F748A9"/>
    <w:rsid w:val="00F82439"/>
    <w:rsid w:val="00F830C7"/>
    <w:rsid w:val="00F85BAB"/>
    <w:rsid w:val="00F8602A"/>
    <w:rsid w:val="00F87F8B"/>
    <w:rsid w:val="00F9284D"/>
    <w:rsid w:val="00F9303E"/>
    <w:rsid w:val="00F93872"/>
    <w:rsid w:val="00F948E7"/>
    <w:rsid w:val="00F96F91"/>
    <w:rsid w:val="00F97854"/>
    <w:rsid w:val="00FA0AF1"/>
    <w:rsid w:val="00FA1252"/>
    <w:rsid w:val="00FA33AC"/>
    <w:rsid w:val="00FA4A37"/>
    <w:rsid w:val="00FA547F"/>
    <w:rsid w:val="00FA58D9"/>
    <w:rsid w:val="00FA752D"/>
    <w:rsid w:val="00FB2B52"/>
    <w:rsid w:val="00FB2F9A"/>
    <w:rsid w:val="00FC3149"/>
    <w:rsid w:val="00FC5FD6"/>
    <w:rsid w:val="00FD1F46"/>
    <w:rsid w:val="00FD33C0"/>
    <w:rsid w:val="00FD4C1E"/>
    <w:rsid w:val="00FD7130"/>
    <w:rsid w:val="00FD7458"/>
    <w:rsid w:val="00FD7844"/>
    <w:rsid w:val="00FE0F4A"/>
    <w:rsid w:val="00FE2CB7"/>
    <w:rsid w:val="00FF0592"/>
    <w:rsid w:val="00FF3F9C"/>
    <w:rsid w:val="00FF4B27"/>
    <w:rsid w:val="00FF6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447FEEA-30AF-41D0-9F8A-A9496B05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F79"/>
  </w:style>
  <w:style w:type="paragraph" w:styleId="Heading1">
    <w:name w:val="heading 1"/>
    <w:basedOn w:val="Normal"/>
    <w:next w:val="Normal"/>
    <w:link w:val="Heading1Char"/>
    <w:uiPriority w:val="9"/>
    <w:qFormat/>
    <w:rsid w:val="003A1C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74EF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2D5D"/>
    <w:rPr>
      <w:sz w:val="16"/>
      <w:szCs w:val="16"/>
    </w:rPr>
  </w:style>
  <w:style w:type="paragraph" w:styleId="CommentText">
    <w:name w:val="annotation text"/>
    <w:basedOn w:val="Normal"/>
    <w:link w:val="CommentTextChar"/>
    <w:uiPriority w:val="99"/>
    <w:semiHidden/>
    <w:unhideWhenUsed/>
    <w:rsid w:val="00702D5D"/>
    <w:pPr>
      <w:spacing w:line="240" w:lineRule="auto"/>
    </w:pPr>
    <w:rPr>
      <w:sz w:val="20"/>
      <w:szCs w:val="20"/>
    </w:rPr>
  </w:style>
  <w:style w:type="character" w:customStyle="1" w:styleId="CommentTextChar">
    <w:name w:val="Comment Text Char"/>
    <w:basedOn w:val="DefaultParagraphFont"/>
    <w:link w:val="CommentText"/>
    <w:uiPriority w:val="99"/>
    <w:semiHidden/>
    <w:rsid w:val="00702D5D"/>
    <w:rPr>
      <w:sz w:val="20"/>
      <w:szCs w:val="20"/>
    </w:rPr>
  </w:style>
  <w:style w:type="paragraph" w:styleId="CommentSubject">
    <w:name w:val="annotation subject"/>
    <w:basedOn w:val="CommentText"/>
    <w:next w:val="CommentText"/>
    <w:link w:val="CommentSubjectChar"/>
    <w:uiPriority w:val="99"/>
    <w:semiHidden/>
    <w:unhideWhenUsed/>
    <w:rsid w:val="00702D5D"/>
    <w:rPr>
      <w:b/>
      <w:bCs/>
    </w:rPr>
  </w:style>
  <w:style w:type="character" w:customStyle="1" w:styleId="CommentSubjectChar">
    <w:name w:val="Comment Subject Char"/>
    <w:basedOn w:val="CommentTextChar"/>
    <w:link w:val="CommentSubject"/>
    <w:uiPriority w:val="99"/>
    <w:semiHidden/>
    <w:rsid w:val="00702D5D"/>
    <w:rPr>
      <w:b/>
      <w:bCs/>
      <w:sz w:val="20"/>
      <w:szCs w:val="20"/>
    </w:rPr>
  </w:style>
  <w:style w:type="paragraph" w:styleId="BalloonText">
    <w:name w:val="Balloon Text"/>
    <w:basedOn w:val="Normal"/>
    <w:link w:val="BalloonTextChar"/>
    <w:uiPriority w:val="99"/>
    <w:semiHidden/>
    <w:unhideWhenUsed/>
    <w:rsid w:val="00702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5D"/>
    <w:rPr>
      <w:rFonts w:ascii="Segoe UI" w:hAnsi="Segoe UI" w:cs="Segoe UI"/>
      <w:sz w:val="18"/>
      <w:szCs w:val="18"/>
    </w:rPr>
  </w:style>
  <w:style w:type="paragraph" w:styleId="ListParagraph">
    <w:name w:val="List Paragraph"/>
    <w:basedOn w:val="Normal"/>
    <w:uiPriority w:val="34"/>
    <w:qFormat/>
    <w:rsid w:val="00C178B0"/>
    <w:pPr>
      <w:ind w:left="720"/>
      <w:contextualSpacing/>
    </w:pPr>
  </w:style>
  <w:style w:type="paragraph" w:customStyle="1" w:styleId="DfESOutNumbered">
    <w:name w:val="DfESOutNumbered"/>
    <w:basedOn w:val="Normal"/>
    <w:link w:val="DfESOutNumberedChar"/>
    <w:rsid w:val="00F87F8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87F8B"/>
    <w:rPr>
      <w:rFonts w:ascii="Arial" w:eastAsia="Times New Roman" w:hAnsi="Arial" w:cs="Arial"/>
      <w:szCs w:val="20"/>
    </w:rPr>
  </w:style>
  <w:style w:type="paragraph" w:customStyle="1" w:styleId="DeptBullets">
    <w:name w:val="DeptBullets"/>
    <w:basedOn w:val="Normal"/>
    <w:link w:val="DeptBulletsChar"/>
    <w:rsid w:val="00F87F8B"/>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87F8B"/>
    <w:rPr>
      <w:rFonts w:ascii="Arial" w:eastAsia="Times New Roman" w:hAnsi="Arial" w:cs="Times New Roman"/>
      <w:sz w:val="24"/>
      <w:szCs w:val="20"/>
    </w:rPr>
  </w:style>
  <w:style w:type="paragraph" w:styleId="NoSpacing">
    <w:name w:val="No Spacing"/>
    <w:uiPriority w:val="1"/>
    <w:qFormat/>
    <w:rsid w:val="00786584"/>
    <w:pPr>
      <w:spacing w:after="0" w:line="240" w:lineRule="auto"/>
    </w:pPr>
  </w:style>
  <w:style w:type="character" w:customStyle="1" w:styleId="Heading1Char">
    <w:name w:val="Heading 1 Char"/>
    <w:basedOn w:val="DefaultParagraphFont"/>
    <w:link w:val="Heading1"/>
    <w:uiPriority w:val="9"/>
    <w:rsid w:val="003A1C4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74EF0"/>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996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6B9"/>
  </w:style>
  <w:style w:type="paragraph" w:styleId="Footer">
    <w:name w:val="footer"/>
    <w:basedOn w:val="Normal"/>
    <w:link w:val="FooterChar"/>
    <w:uiPriority w:val="99"/>
    <w:unhideWhenUsed/>
    <w:rsid w:val="00996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6B9"/>
  </w:style>
  <w:style w:type="character" w:styleId="Hyperlink">
    <w:name w:val="Hyperlink"/>
    <w:basedOn w:val="DefaultParagraphFont"/>
    <w:uiPriority w:val="99"/>
    <w:unhideWhenUsed/>
    <w:rsid w:val="00B252E5"/>
    <w:rPr>
      <w:color w:val="0563C1" w:themeColor="hyperlink"/>
      <w:u w:val="single"/>
    </w:rPr>
  </w:style>
  <w:style w:type="paragraph" w:styleId="FootnoteText">
    <w:name w:val="footnote text"/>
    <w:basedOn w:val="Normal"/>
    <w:link w:val="FootnoteTextChar"/>
    <w:uiPriority w:val="99"/>
    <w:unhideWhenUsed/>
    <w:rsid w:val="0095055D"/>
    <w:pPr>
      <w:spacing w:after="0" w:line="240" w:lineRule="auto"/>
    </w:pPr>
    <w:rPr>
      <w:sz w:val="20"/>
      <w:szCs w:val="20"/>
    </w:rPr>
  </w:style>
  <w:style w:type="character" w:customStyle="1" w:styleId="FootnoteTextChar">
    <w:name w:val="Footnote Text Char"/>
    <w:basedOn w:val="DefaultParagraphFont"/>
    <w:link w:val="FootnoteText"/>
    <w:uiPriority w:val="99"/>
    <w:rsid w:val="0095055D"/>
    <w:rPr>
      <w:sz w:val="20"/>
      <w:szCs w:val="20"/>
    </w:rPr>
  </w:style>
  <w:style w:type="character" w:styleId="FootnoteReference">
    <w:name w:val="footnote reference"/>
    <w:basedOn w:val="DefaultParagraphFont"/>
    <w:uiPriority w:val="99"/>
    <w:unhideWhenUsed/>
    <w:rsid w:val="0095055D"/>
    <w:rPr>
      <w:vertAlign w:val="superscript"/>
    </w:rPr>
  </w:style>
  <w:style w:type="table" w:customStyle="1" w:styleId="TableGrid1">
    <w:name w:val="Table Grid1"/>
    <w:basedOn w:val="TableNormal"/>
    <w:next w:val="TableGrid"/>
    <w:uiPriority w:val="39"/>
    <w:rsid w:val="00AE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18F2"/>
    <w:pPr>
      <w:spacing w:before="240"/>
      <w:outlineLvl w:val="9"/>
    </w:pPr>
    <w:rPr>
      <w:b w:val="0"/>
      <w:bCs w:val="0"/>
      <w:sz w:val="32"/>
      <w:szCs w:val="32"/>
      <w:lang w:val="en-US"/>
    </w:rPr>
  </w:style>
  <w:style w:type="character" w:styleId="FollowedHyperlink">
    <w:name w:val="FollowedHyperlink"/>
    <w:basedOn w:val="DefaultParagraphFont"/>
    <w:uiPriority w:val="99"/>
    <w:semiHidden/>
    <w:unhideWhenUsed/>
    <w:rsid w:val="00652372"/>
    <w:rPr>
      <w:color w:val="954F72" w:themeColor="followedHyperlink"/>
      <w:u w:val="single"/>
    </w:rPr>
  </w:style>
  <w:style w:type="character" w:customStyle="1" w:styleId="UnresolvedMention">
    <w:name w:val="Unresolved Mention"/>
    <w:basedOn w:val="DefaultParagraphFont"/>
    <w:uiPriority w:val="99"/>
    <w:semiHidden/>
    <w:unhideWhenUsed/>
    <w:rsid w:val="00493CA9"/>
    <w:rPr>
      <w:color w:val="605E5C"/>
      <w:shd w:val="clear" w:color="auto" w:fill="E1DFDD"/>
    </w:rPr>
  </w:style>
  <w:style w:type="paragraph" w:styleId="TOC1">
    <w:name w:val="toc 1"/>
    <w:basedOn w:val="Normal"/>
    <w:next w:val="Normal"/>
    <w:autoRedefine/>
    <w:uiPriority w:val="39"/>
    <w:unhideWhenUsed/>
    <w:rsid w:val="00901160"/>
    <w:pPr>
      <w:spacing w:after="100"/>
    </w:pPr>
  </w:style>
  <w:style w:type="paragraph" w:styleId="TOC2">
    <w:name w:val="toc 2"/>
    <w:basedOn w:val="Normal"/>
    <w:next w:val="Normal"/>
    <w:autoRedefine/>
    <w:uiPriority w:val="39"/>
    <w:unhideWhenUsed/>
    <w:rsid w:val="005320BB"/>
    <w:pPr>
      <w:tabs>
        <w:tab w:val="left" w:pos="709"/>
        <w:tab w:val="right" w:leader="dot" w:pos="9040"/>
      </w:tabs>
      <w:spacing w:after="100"/>
      <w:ind w:left="220"/>
    </w:pPr>
    <w:rPr>
      <w:rFonts w:eastAsiaTheme="minorEastAsia" w:cs="Times New Roman"/>
      <w:lang w:val="en-US"/>
    </w:rPr>
  </w:style>
  <w:style w:type="paragraph" w:styleId="TOC3">
    <w:name w:val="toc 3"/>
    <w:basedOn w:val="Normal"/>
    <w:next w:val="Normal"/>
    <w:autoRedefine/>
    <w:uiPriority w:val="39"/>
    <w:unhideWhenUsed/>
    <w:rsid w:val="00F43FBF"/>
    <w:pPr>
      <w:spacing w:after="100"/>
      <w:ind w:left="440"/>
    </w:pPr>
    <w:rPr>
      <w:rFonts w:eastAsiaTheme="minorEastAsia" w:cs="Times New Roman"/>
      <w:lang w:val="en-US"/>
    </w:rPr>
  </w:style>
  <w:style w:type="paragraph" w:styleId="Revision">
    <w:name w:val="Revision"/>
    <w:hidden/>
    <w:uiPriority w:val="99"/>
    <w:semiHidden/>
    <w:rsid w:val="00330C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41550">
      <w:bodyDiv w:val="1"/>
      <w:marLeft w:val="0"/>
      <w:marRight w:val="0"/>
      <w:marTop w:val="0"/>
      <w:marBottom w:val="0"/>
      <w:divBdr>
        <w:top w:val="none" w:sz="0" w:space="0" w:color="auto"/>
        <w:left w:val="none" w:sz="0" w:space="0" w:color="auto"/>
        <w:bottom w:val="none" w:sz="0" w:space="0" w:color="auto"/>
        <w:right w:val="none" w:sz="0" w:space="0" w:color="auto"/>
      </w:divBdr>
    </w:div>
    <w:div w:id="20155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OSA.Team@schoolsadjudicator.gov.uk" TargetMode="External"/><Relationship Id="rId2" Type="http://schemas.openxmlformats.org/officeDocument/2006/relationships/customXml" Target="../customXml/item2.xml"/><Relationship Id="rId16" Type="http://schemas.openxmlformats.org/officeDocument/2006/relationships/hyperlink" Target="http://www.gov.uk/government/organisations/office-of-the-schools-adjudicat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racy.jones@newham.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eter.gibb@new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c07c698-60f5-424f-b9af-f4c59398b511" ContentTypeId="0x010100545E941595ED5448BA61900FDDAFF313" PreviousValue="false"/>
</file>

<file path=customXml/item2.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23583693FB89384F8562242976E14651" ma:contentTypeVersion="9" ma:contentTypeDescription="" ma:contentTypeScope="" ma:versionID="8b31600497ae8d1232047d476b3210cc">
  <xsd:schema xmlns:xsd="http://www.w3.org/2001/XMLSchema" xmlns:xs="http://www.w3.org/2001/XMLSchema" xmlns:p="http://schemas.microsoft.com/office/2006/metadata/properties" xmlns:ns2="f51c8bac-171f-4b9d-86fa-8c03f41933b3" xmlns:ns3="8c566321-f672-4e06-a901-b5e72b4c4357" xmlns:ns4="ba2294b9-6d6a-4c9b-a125-9e4b98f52ed2" targetNamespace="http://schemas.microsoft.com/office/2006/metadata/properties" ma:root="true" ma:fieldsID="692dfc21719c91deacbe1cf5e582a443" ns2:_="" ns3:_="" ns4:_="">
    <xsd:import namespace="f51c8bac-171f-4b9d-86fa-8c03f41933b3"/>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3:f6ec388a6d534bab86a259abd1bfa088" minOccurs="0"/>
                <xsd:element ref="ns3:p6919dbb65844893b164c5f63a6f0eeb" minOccurs="0"/>
                <xsd:element ref="ns3:c02f73938b5741d4934b358b31a1b80f" minOccurs="0"/>
                <xsd:element ref="ns3:i98b064926ea4fbe8f5b88c394ff652b"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c8bac-171f-4b9d-86fa-8c03f41933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d0de345-f4dd-4c76-be5a-4c5e20e02b8c}"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d0de345-f4dd-4c76-be5a-4c5e20e02b8c}"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TaxCatchAll xmlns="f51c8bac-171f-4b9d-86fa-8c03f41933b3">
      <Value>4</Value>
      <Value>3</Value>
      <Value>2</Value>
    </TaxCatchAll>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225JCWEVHJFZ-1286666742-13555</_dlc_DocId>
    <_dlc_DocIdUrl xmlns="ba2294b9-6d6a-4c9b-a125-9e4b98f52ed2">
      <Url>https://educationgovuk.sharepoint.com/sites/lvedfe00114/_layouts/15/DocIdRedir.aspx?ID=225JCWEVHJFZ-1286666742-13555</Url>
      <Description>225JCWEVHJFZ-1286666742-13555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B4D57-949D-4CF9-A16F-3C4DE6287159}">
  <ds:schemaRefs>
    <ds:schemaRef ds:uri="Microsoft.SharePoint.Taxonomy.ContentTypeSync"/>
  </ds:schemaRefs>
</ds:datastoreItem>
</file>

<file path=customXml/itemProps2.xml><?xml version="1.0" encoding="utf-8"?>
<ds:datastoreItem xmlns:ds="http://schemas.openxmlformats.org/officeDocument/2006/customXml" ds:itemID="{0B1F24D3-5CD2-4116-B569-454D2F97E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c8bac-171f-4b9d-86fa-8c03f41933b3"/>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5BBD6-BE32-499C-91A3-CAE127CB3933}">
  <ds:schemaRefs>
    <ds:schemaRef ds:uri="http://schemas.microsoft.com/sharepoint/v3/contenttype/forms"/>
  </ds:schemaRefs>
</ds:datastoreItem>
</file>

<file path=customXml/itemProps4.xml><?xml version="1.0" encoding="utf-8"?>
<ds:datastoreItem xmlns:ds="http://schemas.openxmlformats.org/officeDocument/2006/customXml" ds:itemID="{9FC0FF32-82FD-4DB7-8078-8392E55CD49A}">
  <ds:schemaRefs>
    <ds:schemaRef ds:uri="ba2294b9-6d6a-4c9b-a125-9e4b98f52ed2"/>
    <ds:schemaRef ds:uri="http://purl.org/dc/terms/"/>
    <ds:schemaRef ds:uri="f51c8bac-171f-4b9d-86fa-8c03f41933b3"/>
    <ds:schemaRef ds:uri="http://schemas.microsoft.com/office/2006/documentManagement/types"/>
    <ds:schemaRef ds:uri="8c566321-f672-4e06-a901-b5e72b4c4357"/>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3717F503-3A91-45D8-A420-0E7AC1E22F4E}">
  <ds:schemaRefs>
    <ds:schemaRef ds:uri="http://schemas.microsoft.com/sharepoint/events"/>
  </ds:schemaRefs>
</ds:datastoreItem>
</file>

<file path=customXml/itemProps6.xml><?xml version="1.0" encoding="utf-8"?>
<ds:datastoreItem xmlns:ds="http://schemas.openxmlformats.org/officeDocument/2006/customXml" ds:itemID="{563127F7-61DF-4B23-8DEA-125BE3E0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LA_Report_Template_2022_Accessible_version_(Final)</vt:lpstr>
    </vt:vector>
  </TitlesOfParts>
  <Manager>Lisa Short</Manager>
  <Company>DfE</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LA_Report_Template_2022_Accessible_version_(Final)</dc:title>
  <dc:subject>OSA</dc:subject>
  <dc:creator>WHIFFING, Phil-OSA</dc:creator>
  <cp:lastModifiedBy>Tracy Jones</cp:lastModifiedBy>
  <cp:revision>4</cp:revision>
  <cp:lastPrinted>2022-01-28T11:27:00Z</cp:lastPrinted>
  <dcterms:created xsi:type="dcterms:W3CDTF">2022-12-01T16:04:00Z</dcterms:created>
  <dcterms:modified xsi:type="dcterms:W3CDTF">2024-11-05T09:22:00Z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0x010100545E941595ED5448BA61900FDDAFF3130023583693FB89384F8562242976E14651</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a0e36f22-979d-48e0-9d8a-90bb2c2404f2</vt:lpwstr>
  </property>
  <property fmtid="{D5CDD505-2E9C-101B-9397-08002B2CF9AE}" pid="10" name="AuthorIds_UIVersion_2">
    <vt:lpwstr>89</vt:lpwstr>
  </property>
  <property fmtid="{D5CDD505-2E9C-101B-9397-08002B2CF9AE}" pid="11" name="AuthorIds_UIVersion_512">
    <vt:lpwstr>89</vt:lpwstr>
  </property>
  <property fmtid="{D5CDD505-2E9C-101B-9397-08002B2CF9AE}" pid="12" name="AuthorIds_UIVersion_3">
    <vt:lpwstr>89</vt:lpwstr>
  </property>
  <property fmtid="{D5CDD505-2E9C-101B-9397-08002B2CF9AE}" pid="13" name="AuthorIds_UIVersion_5">
    <vt:lpwstr>89</vt:lpwstr>
  </property>
  <property fmtid="{D5CDD505-2E9C-101B-9397-08002B2CF9AE}" pid="14" name="c02f73938b5741d4934b358b31a1b80f">
    <vt:lpwstr>Official|0884c477-2e62-47ea-b19c-5af6e91124c5</vt:lpwstr>
  </property>
  <property fmtid="{D5CDD505-2E9C-101B-9397-08002B2CF9AE}" pid="15" name="p6919dbb65844893b164c5f63a6f0eeb">
    <vt:lpwstr>DfE|a484111e-5b24-4ad9-9778-c536c8c88985</vt:lpwstr>
  </property>
  <property fmtid="{D5CDD505-2E9C-101B-9397-08002B2CF9AE}" pid="16" name="f6ec388a6d534bab86a259abd1bfa088">
    <vt:lpwstr>DfE|cc08a6d4-dfde-4d0f-bd85-069ebcef80d5</vt:lpwstr>
  </property>
  <property fmtid="{D5CDD505-2E9C-101B-9397-08002B2CF9AE}" pid="17" name="DfeOwner">
    <vt:lpwstr>2;#DfE|a484111e-5b24-4ad9-9778-c536c8c88985</vt:lpwstr>
  </property>
  <property fmtid="{D5CDD505-2E9C-101B-9397-08002B2CF9AE}" pid="18" name="DfeOrganisationalUnit">
    <vt:lpwstr>4;#DfE|cc08a6d4-dfde-4d0f-bd85-069ebcef80d5</vt:lpwstr>
  </property>
  <property fmtid="{D5CDD505-2E9C-101B-9397-08002B2CF9AE}" pid="19" name="DfeRights:ProtectiveMarking">
    <vt:lpwstr>3;#Official|0884c477-2e62-47ea-b19c-5af6e91124c5</vt:lpwstr>
  </property>
  <property fmtid="{D5CDD505-2E9C-101B-9397-08002B2CF9AE}" pid="20" name="h5181134883947a99a38d116ffff0006">
    <vt:lpwstr/>
  </property>
  <property fmtid="{D5CDD505-2E9C-101B-9397-08002B2CF9AE}" pid="21" name="df800132510e4fe9aacf807c369de8da">
    <vt:lpwstr/>
  </property>
  <property fmtid="{D5CDD505-2E9C-101B-9397-08002B2CF9AE}" pid="22" name="h5181134883947a99a38d116ffff0102">
    <vt:lpwstr>DfE|a484111e-5b24-4ad9-9778-c536c8c88985</vt:lpwstr>
  </property>
  <property fmtid="{D5CDD505-2E9C-101B-9397-08002B2CF9AE}" pid="23" name="l8a3493342514d97a5d0916bc6860fa6">
    <vt:lpwstr>Official|0884c477-2e62-47ea-b19c-5af6e91124c5</vt:lpwstr>
  </property>
  <property fmtid="{D5CDD505-2E9C-101B-9397-08002B2CF9AE}" pid="24" name="DfeSubject">
    <vt:lpwstr/>
  </property>
  <property fmtid="{D5CDD505-2E9C-101B-9397-08002B2CF9AE}" pid="25" name="oa8fd89c401448afbb057b336599c7d2">
    <vt:lpwstr/>
  </property>
  <property fmtid="{D5CDD505-2E9C-101B-9397-08002B2CF9AE}" pid="26" name="he572b3738564d54bcbac49fd88793cf">
    <vt:lpwstr>DfE|cc08a6d4-dfde-4d0f-bd85-069ebcef80d5</vt:lpwstr>
  </property>
  <property fmtid="{D5CDD505-2E9C-101B-9397-08002B2CF9AE}" pid="27" name="afedf6f4583d4414b8b49f98bd7a4a38">
    <vt:lpwstr>DfE|a484111e-5b24-4ad9-9778-c536c8c88985</vt:lpwstr>
  </property>
  <property fmtid="{D5CDD505-2E9C-101B-9397-08002B2CF9AE}" pid="28" name="Rights:ProtectiveMarking">
    <vt:lpwstr>3;#Official|0884c477-2e62-47ea-b19c-5af6e91124c5</vt:lpwstr>
  </property>
  <property fmtid="{D5CDD505-2E9C-101B-9397-08002B2CF9AE}" pid="29" name="cf01b81f267a4ae7a066de4ca5a45f7c">
    <vt:lpwstr>Official|0884c477-2e62-47ea-b19c-5af6e91124c5</vt:lpwstr>
  </property>
  <property fmtid="{D5CDD505-2E9C-101B-9397-08002B2CF9AE}" pid="30" name="OrganisationalUnit">
    <vt:lpwstr>4;#DfE|cc08a6d4-dfde-4d0f-bd85-069ebcef80d5</vt:lpwstr>
  </property>
  <property fmtid="{D5CDD505-2E9C-101B-9397-08002B2CF9AE}" pid="31" name="pd0bfabaa6cb47f7bff41b54a8405b46">
    <vt:lpwstr>DfE|cc08a6d4-dfde-4d0f-bd85-069ebcef80d5</vt:lpwstr>
  </property>
  <property fmtid="{D5CDD505-2E9C-101B-9397-08002B2CF9AE}" pid="32" name="Owner">
    <vt:lpwstr>2;#DfE|a484111e-5b24-4ad9-9778-c536c8c88985</vt:lpwstr>
  </property>
  <property fmtid="{D5CDD505-2E9C-101B-9397-08002B2CF9AE}" pid="33" name="cbd89a3d90af4054933af136d81ae271">
    <vt:lpwstr/>
  </property>
  <property fmtid="{D5CDD505-2E9C-101B-9397-08002B2CF9AE}" pid="34" name="c0e8f78731f34305bd83ee7a944e5d31">
    <vt:lpwstr/>
  </property>
  <property fmtid="{D5CDD505-2E9C-101B-9397-08002B2CF9AE}" pid="35" name="Subject1">
    <vt:lpwstr/>
  </property>
  <property fmtid="{D5CDD505-2E9C-101B-9397-08002B2CF9AE}" pid="36" name="Function">
    <vt:lpwstr/>
  </property>
  <property fmtid="{D5CDD505-2E9C-101B-9397-08002B2CF9AE}" pid="37" name="SiteType">
    <vt:lpwstr/>
  </property>
  <property fmtid="{D5CDD505-2E9C-101B-9397-08002B2CF9AE}" pid="38" name="e001803101cc486883c488742a9b195f">
    <vt:lpwstr/>
  </property>
</Properties>
</file>